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版本号：SCIT-ZG-SX202511000120251106001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宽频介电阻抗谱仪采购项目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SCIT-ZG-SX2025110001</w:t>
      </w:r>
      <w:r>
        <w:br/>
      </w:r>
      <w:r>
        <w:br/>
      </w:r>
      <w:r>
        <w:br/>
      </w:r>
    </w:p>
    <w:p>
      <w:pPr>
        <w:pStyle w:val="null3"/>
        <w:jc w:val="center"/>
        <w:outlineLvl w:val="2"/>
      </w:pPr>
      <w:r>
        <w:rPr>
          <w:rFonts w:ascii="仿宋_GB2312" w:hAnsi="仿宋_GB2312" w:cs="仿宋_GB2312" w:eastAsia="仿宋_GB2312"/>
          <w:sz w:val="28"/>
          <w:b/>
        </w:rPr>
        <w:t>陕西科技大学</w:t>
      </w:r>
    </w:p>
    <w:p>
      <w:pPr>
        <w:pStyle w:val="null3"/>
        <w:jc w:val="center"/>
        <w:outlineLvl w:val="2"/>
      </w:pPr>
      <w:r>
        <w:rPr>
          <w:rFonts w:ascii="仿宋_GB2312" w:hAnsi="仿宋_GB2312" w:cs="仿宋_GB2312" w:eastAsia="仿宋_GB2312"/>
          <w:sz w:val="28"/>
          <w:b/>
        </w:rPr>
        <w:t>四川国际招标有限责任公司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四川国际招标有限责任公司</w:t>
      </w:r>
      <w:r>
        <w:rPr>
          <w:rFonts w:ascii="仿宋_GB2312" w:hAnsi="仿宋_GB2312" w:cs="仿宋_GB2312" w:eastAsia="仿宋_GB2312"/>
        </w:rPr>
        <w:t>（以下简称“代理机构”）受</w:t>
      </w:r>
      <w:r>
        <w:rPr>
          <w:rFonts w:ascii="仿宋_GB2312" w:hAnsi="仿宋_GB2312" w:cs="仿宋_GB2312" w:eastAsia="仿宋_GB2312"/>
        </w:rPr>
        <w:t>陕西科技大学</w:t>
      </w:r>
      <w:r>
        <w:rPr>
          <w:rFonts w:ascii="仿宋_GB2312" w:hAnsi="仿宋_GB2312" w:cs="仿宋_GB2312" w:eastAsia="仿宋_GB2312"/>
        </w:rPr>
        <w:t>委托，拟对</w:t>
      </w:r>
      <w:r>
        <w:rPr>
          <w:rFonts w:ascii="仿宋_GB2312" w:hAnsi="仿宋_GB2312" w:cs="仿宋_GB2312" w:eastAsia="仿宋_GB2312"/>
        </w:rPr>
        <w:t>宽频介电阻抗谱仪采购项目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SCIT-ZG-SX2025110001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宽频介电阻抗谱仪采购项目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本项目共1个包，采购宽频介电阻抗谱仪1台并安装调试到位（已做进口论证，允许采购进口产品，具体详见招标文件）； 项目用途：宽频介电阻抗谱仪采购并安装调试到位； 采购预算：2300,000.00 元。</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及被授权人身份证明（法定代表人直接参与投标只须提交其身份证明）：法定代表人授权书及被授权人身份证明（法定代表人直接参与投标只须提交其身份证明），供应商须根据招标文件规定的格式提供法定表人授权书、法定代表人和被授权人身份证明复印件；法定代表人直接参加的只须提供身份证复印件；供应商需在项目电子化交易系统中按要求上传相应证明文件并进行电子签章。</w:t>
      </w:r>
    </w:p>
    <w:p>
      <w:pPr>
        <w:pStyle w:val="null3"/>
      </w:pPr>
      <w:r>
        <w:rPr>
          <w:rFonts w:ascii="仿宋_GB2312" w:hAnsi="仿宋_GB2312" w:cs="仿宋_GB2312" w:eastAsia="仿宋_GB2312"/>
        </w:rPr>
        <w:t>2、投标人未被列入失信被执行人、重大税收违法案件当事人名单、政府采购严重违法失信行为记录：投标人未被列入失信被执行人、重大税收违法案件当事人名单、政府采购严重违法失信行为记录；注：采购人或采购代理机构将于本项目投标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p>
      <w:pPr>
        <w:pStyle w:val="null3"/>
      </w:pPr>
      <w:r>
        <w:rPr>
          <w:rFonts w:ascii="仿宋_GB2312" w:hAnsi="仿宋_GB2312" w:cs="仿宋_GB2312" w:eastAsia="仿宋_GB2312"/>
        </w:rPr>
        <w:t>3、所投产品为进口产品的，须提供所投产品厂家授权书或总代理商授权书或具有授权权限的代理商对所投产品的授权（提供总代理商授权书或具有授权权限的代理商授权书的须出具有效授权权限的相关证明文件，证明文件须能显示产品制造厂家对所响应产品授权链条的完整性）；国产产品不需要提供。：所投产品为进口产品的，须提供所投产品厂家授权书或总代理商授权书或具有授权权限的代理商对所投产品的授权（提供总代理商授权书或具有授权权限的代理商授权书的须出具有效授权权限的相关证明文件，证明文件须能显示产品制造厂家对所响应产品授权链条的完整性）；国产产品不需要提供。供应商需在项目电子化交易系统中按要求上传相应证明文件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西安市未央大学城陕西科技大学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陕西科技大学经办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029-86168376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四川国际招标有限责任公司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西安市高新区唐延路35号旺座现代城G座2301室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刘江媚、郝丽鹏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029-88854271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采购包1：2,300,000.00元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采购包1保证金金额：40,000.00元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开户名称：四川国际招标有限责任公司陕西分公司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银行账号：9902001832832271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说明：签订合同前，中标供应商应向采购人缴纳成交金额5%的履约保证金。项目验收合格后，采购人一次性无息退还5%的履约保证金给中标人。</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代理服务费收费标准：1）30万元（不含）以上的项目收费参考国家计委计价格[2002]1980号文规定之收费标准下浮35%收取。 2）30万元（含）以下的项目，按每个项目3000元包干收取（若为多标段项目，按照实际中标金额比例分别确定各标段中标服务费）。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陕西科技大学</w:t>
      </w:r>
      <w:r>
        <w:rPr>
          <w:rFonts w:ascii="仿宋_GB2312" w:hAnsi="仿宋_GB2312" w:cs="仿宋_GB2312" w:eastAsia="仿宋_GB2312"/>
        </w:rPr>
        <w:t>和</w:t>
      </w:r>
      <w:r>
        <w:rPr>
          <w:rFonts w:ascii="仿宋_GB2312" w:hAnsi="仿宋_GB2312" w:cs="仿宋_GB2312" w:eastAsia="仿宋_GB2312"/>
        </w:rPr>
        <w:t>四川国际招标有限责任公司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陕西科技大学</w:t>
      </w:r>
      <w:r>
        <w:rPr>
          <w:rFonts w:ascii="仿宋_GB2312" w:hAnsi="仿宋_GB2312" w:cs="仿宋_GB2312" w:eastAsia="仿宋_GB2312"/>
        </w:rPr>
        <w:t>负责解释。除上述招标文件内容，其他内容由</w:t>
      </w:r>
      <w:r>
        <w:rPr>
          <w:rFonts w:ascii="仿宋_GB2312" w:hAnsi="仿宋_GB2312" w:cs="仿宋_GB2312" w:eastAsia="仿宋_GB2312"/>
        </w:rPr>
        <w:t>四川国际招标有限责任公司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四川国际招标有限责任公司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见招标文件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联系人：刘江媚、郝丽鹏</w:t>
      </w:r>
    </w:p>
    <w:p>
      <w:pPr>
        <w:pStyle w:val="null3"/>
      </w:pPr>
      <w:r>
        <w:rPr>
          <w:rFonts w:ascii="仿宋_GB2312" w:hAnsi="仿宋_GB2312" w:cs="仿宋_GB2312" w:eastAsia="仿宋_GB2312"/>
        </w:rPr>
        <w:t>联系电话：029-88854271</w:t>
      </w:r>
    </w:p>
    <w:p>
      <w:pPr>
        <w:pStyle w:val="null3"/>
      </w:pPr>
      <w:r>
        <w:rPr>
          <w:rFonts w:ascii="仿宋_GB2312" w:hAnsi="仿宋_GB2312" w:cs="仿宋_GB2312" w:eastAsia="仿宋_GB2312"/>
        </w:rPr>
        <w:t>地址：西安市高新区唐延路35号旺座现代城G座2301室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本项目共1个包，采购宽频介电阻抗谱仪1台并安装调试到位（已做进口论证，允许采购进口产品，具体详见招标文件）； 项目用途：宽频介电阻抗谱仪采购并安装调试到位； 采购预算：2300,000.00 元。</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2,300,000.00</w:t>
      </w:r>
    </w:p>
    <w:p>
      <w:pPr>
        <w:pStyle w:val="null3"/>
      </w:pPr>
      <w:r>
        <w:rPr>
          <w:rFonts w:ascii="仿宋_GB2312" w:hAnsi="仿宋_GB2312" w:cs="仿宋_GB2312" w:eastAsia="仿宋_GB2312"/>
        </w:rPr>
        <w:t>采购包最高限价（元）: 2,300,000.00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宽频介电阻抗谱仪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2,300,000.00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标的名称：宽频介电阻抗谱仪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技术要求：</w:t>
            </w:r>
          </w:p>
          <w:p>
            <w:pPr>
              <w:pStyle w:val="null3"/>
            </w:pPr>
            <w:r>
              <w:rPr>
                <w:rFonts w:ascii="仿宋_GB2312" w:hAnsi="仿宋_GB2312" w:cs="仿宋_GB2312" w:eastAsia="仿宋_GB2312"/>
                <w:sz w:val="21"/>
              </w:rPr>
              <w:t>1.1低频分析仪</w:t>
            </w:r>
          </w:p>
          <w:p>
            <w:pPr>
              <w:pStyle w:val="null3"/>
            </w:pPr>
            <w:r>
              <w:rPr>
                <w:rFonts w:ascii="仿宋_GB2312" w:hAnsi="仿宋_GB2312" w:cs="仿宋_GB2312" w:eastAsia="仿宋_GB2312"/>
                <w:sz w:val="21"/>
              </w:rPr>
              <w:t>★1.1.1频率范围：至少覆盖10μHz~20MHz</w:t>
            </w:r>
            <w:r>
              <w:rPr>
                <w:rFonts w:ascii="仿宋_GB2312" w:hAnsi="仿宋_GB2312" w:cs="仿宋_GB2312" w:eastAsia="仿宋_GB2312"/>
                <w:sz w:val="21"/>
              </w:rPr>
              <w:t>；</w:t>
            </w:r>
          </w:p>
          <w:p>
            <w:pPr>
              <w:pStyle w:val="null3"/>
            </w:pPr>
            <w:r>
              <w:rPr>
                <w:rFonts w:ascii="仿宋_GB2312" w:hAnsi="仿宋_GB2312" w:cs="仿宋_GB2312" w:eastAsia="仿宋_GB2312"/>
                <w:sz w:val="21"/>
              </w:rPr>
              <w:t>1.1.2频率分辨率≤10μHz, 频率精度≤±0.01%；</w:t>
            </w:r>
          </w:p>
          <w:p>
            <w:pPr>
              <w:pStyle w:val="null3"/>
            </w:pPr>
            <w:r>
              <w:rPr>
                <w:rFonts w:ascii="仿宋_GB2312" w:hAnsi="仿宋_GB2312" w:cs="仿宋_GB2312" w:eastAsia="仿宋_GB2312"/>
                <w:sz w:val="21"/>
              </w:rPr>
              <w:t>★1.1.3 阻抗范围: 至少覆盖0.01Ω~100TΩ；</w:t>
            </w:r>
          </w:p>
          <w:p>
            <w:pPr>
              <w:pStyle w:val="null3"/>
            </w:pPr>
            <w:r>
              <w:rPr>
                <w:rFonts w:ascii="仿宋_GB2312" w:hAnsi="仿宋_GB2312" w:cs="仿宋_GB2312" w:eastAsia="仿宋_GB2312"/>
                <w:sz w:val="21"/>
              </w:rPr>
              <w:t>1.1.4 阻抗精度≤±0.01%，阻抗有效值≥4位有效值</w:t>
            </w:r>
            <w:r>
              <w:rPr>
                <w:rFonts w:ascii="仿宋_GB2312" w:hAnsi="仿宋_GB2312" w:cs="仿宋_GB2312" w:eastAsia="仿宋_GB2312"/>
                <w:sz w:val="21"/>
                <w:b/>
              </w:rPr>
              <w:t>；</w:t>
            </w:r>
          </w:p>
          <w:p>
            <w:pPr>
              <w:pStyle w:val="null3"/>
            </w:pPr>
            <w:r>
              <w:rPr>
                <w:rFonts w:ascii="仿宋_GB2312" w:hAnsi="仿宋_GB2312" w:cs="仿宋_GB2312" w:eastAsia="仿宋_GB2312"/>
                <w:sz w:val="21"/>
              </w:rPr>
              <w:t>1.1.5相位差精度≤0.02°，电压范围覆盖0.01V~3V，电流范围覆盖1μA~40mA；</w:t>
            </w:r>
          </w:p>
          <w:p>
            <w:pPr>
              <w:pStyle w:val="null3"/>
            </w:pPr>
            <w:r>
              <w:rPr>
                <w:rFonts w:ascii="仿宋_GB2312" w:hAnsi="仿宋_GB2312" w:cs="仿宋_GB2312" w:eastAsia="仿宋_GB2312"/>
                <w:sz w:val="21"/>
              </w:rPr>
              <w:t>1.1.6损耗精度（tan(δ)）≤10</w:t>
            </w:r>
            <w:r>
              <w:rPr>
                <w:rFonts w:ascii="仿宋_GB2312" w:hAnsi="仿宋_GB2312" w:cs="仿宋_GB2312" w:eastAsia="仿宋_GB2312"/>
                <w:sz w:val="21"/>
                <w:vertAlign w:val="superscript"/>
              </w:rPr>
              <w:t>-4</w:t>
            </w:r>
            <w:r>
              <w:rPr>
                <w:rFonts w:ascii="仿宋_GB2312" w:hAnsi="仿宋_GB2312" w:cs="仿宋_GB2312" w:eastAsia="仿宋_GB2312"/>
                <w:sz w:val="21"/>
              </w:rPr>
              <w:t>。</w:t>
            </w:r>
          </w:p>
          <w:p>
            <w:pPr>
              <w:pStyle w:val="null3"/>
            </w:pPr>
            <w:r>
              <w:rPr>
                <w:rFonts w:ascii="仿宋_GB2312" w:hAnsi="仿宋_GB2312" w:cs="仿宋_GB2312" w:eastAsia="仿宋_GB2312"/>
                <w:sz w:val="21"/>
              </w:rPr>
              <w:t>1.2温度控制系统</w:t>
            </w:r>
          </w:p>
          <w:p>
            <w:pPr>
              <w:pStyle w:val="null3"/>
            </w:pPr>
            <w:r>
              <w:rPr>
                <w:rFonts w:ascii="仿宋_GB2312" w:hAnsi="仿宋_GB2312" w:cs="仿宋_GB2312" w:eastAsia="仿宋_GB2312"/>
                <w:sz w:val="21"/>
              </w:rPr>
              <w:t>1.2.1温度范围：至少覆盖-150℃至350℃，分辨率≤0.01℃，步距≤0.01℃；</w:t>
            </w:r>
          </w:p>
          <w:p>
            <w:pPr>
              <w:pStyle w:val="null3"/>
            </w:pPr>
            <w:r>
              <w:rPr>
                <w:rFonts w:ascii="仿宋_GB2312" w:hAnsi="仿宋_GB2312" w:cs="仿宋_GB2312" w:eastAsia="仿宋_GB2312"/>
                <w:sz w:val="21"/>
              </w:rPr>
              <w:t>★1.2.2 控温精度：±0.01℃；</w:t>
            </w:r>
          </w:p>
          <w:p>
            <w:pPr>
              <w:pStyle w:val="null3"/>
            </w:pPr>
            <w:r>
              <w:rPr>
                <w:rFonts w:ascii="仿宋_GB2312" w:hAnsi="仿宋_GB2312" w:cs="仿宋_GB2312" w:eastAsia="仿宋_GB2312"/>
                <w:sz w:val="21"/>
              </w:rPr>
              <w:t>1.2.3 液氮杜瓦≥100L；</w:t>
            </w:r>
          </w:p>
          <w:p>
            <w:pPr>
              <w:pStyle w:val="null3"/>
            </w:pPr>
            <w:r>
              <w:rPr>
                <w:rFonts w:ascii="仿宋_GB2312" w:hAnsi="仿宋_GB2312" w:cs="仿宋_GB2312" w:eastAsia="仿宋_GB2312"/>
                <w:sz w:val="21"/>
              </w:rPr>
              <w:t>1.2.4 升温速率：0.01~20 °C/min</w:t>
            </w:r>
            <w:r>
              <w:rPr>
                <w:rFonts w:ascii="仿宋_GB2312" w:hAnsi="仿宋_GB2312" w:cs="仿宋_GB2312" w:eastAsia="仿宋_GB2312"/>
                <w:sz w:val="21"/>
              </w:rPr>
              <w:t>连续可调，分辨率</w:t>
            </w:r>
            <w:r>
              <w:rPr>
                <w:rFonts w:ascii="仿宋_GB2312" w:hAnsi="仿宋_GB2312" w:cs="仿宋_GB2312" w:eastAsia="仿宋_GB2312"/>
                <w:sz w:val="21"/>
              </w:rPr>
              <w:t>≤0.01℃，步距≤0.01℃。</w:t>
            </w:r>
          </w:p>
          <w:p>
            <w:pPr>
              <w:pStyle w:val="null3"/>
            </w:pPr>
            <w:r>
              <w:rPr>
                <w:rFonts w:ascii="仿宋_GB2312" w:hAnsi="仿宋_GB2312" w:cs="仿宋_GB2312" w:eastAsia="仿宋_GB2312"/>
                <w:sz w:val="21"/>
              </w:rPr>
              <w:t>1.3 样品架</w:t>
            </w:r>
          </w:p>
          <w:p>
            <w:pPr>
              <w:pStyle w:val="null3"/>
            </w:pPr>
            <w:r>
              <w:rPr>
                <w:rFonts w:ascii="仿宋_GB2312" w:hAnsi="仿宋_GB2312" w:cs="仿宋_GB2312" w:eastAsia="仿宋_GB2312"/>
                <w:sz w:val="21"/>
              </w:rPr>
              <w:t>1.3.1 频率范围：10μHz ~ 20MHz；</w:t>
            </w:r>
          </w:p>
          <w:p>
            <w:pPr>
              <w:pStyle w:val="null3"/>
            </w:pPr>
            <w:r>
              <w:rPr>
                <w:rFonts w:ascii="仿宋_GB2312" w:hAnsi="仿宋_GB2312" w:cs="仿宋_GB2312" w:eastAsia="仿宋_GB2312"/>
                <w:sz w:val="21"/>
              </w:rPr>
              <w:t>▲</w:t>
            </w:r>
            <w:r>
              <w:rPr>
                <w:rFonts w:ascii="仿宋_GB2312" w:hAnsi="仿宋_GB2312" w:cs="仿宋_GB2312" w:eastAsia="仿宋_GB2312"/>
                <w:sz w:val="21"/>
              </w:rPr>
              <w:t>1.3.2 温度范围: -160℃至400℃；</w:t>
            </w:r>
          </w:p>
          <w:p>
            <w:pPr>
              <w:pStyle w:val="null3"/>
            </w:pPr>
            <w:r>
              <w:rPr>
                <w:rFonts w:ascii="仿宋_GB2312" w:hAnsi="仿宋_GB2312" w:cs="仿宋_GB2312" w:eastAsia="仿宋_GB2312"/>
                <w:sz w:val="21"/>
              </w:rPr>
              <w:t>1.3.3 采用平板电容的方法。</w:t>
            </w:r>
          </w:p>
          <w:p>
            <w:pPr>
              <w:pStyle w:val="null3"/>
            </w:pPr>
            <w:r>
              <w:rPr>
                <w:rFonts w:ascii="仿宋_GB2312" w:hAnsi="仿宋_GB2312" w:cs="仿宋_GB2312" w:eastAsia="仿宋_GB2312"/>
                <w:sz w:val="21"/>
              </w:rPr>
              <w:t>1.4 平板液体粉末样品池</w:t>
            </w:r>
          </w:p>
          <w:p>
            <w:pPr>
              <w:pStyle w:val="null3"/>
            </w:pPr>
            <w:r>
              <w:rPr>
                <w:rFonts w:ascii="仿宋_GB2312" w:hAnsi="仿宋_GB2312" w:cs="仿宋_GB2312" w:eastAsia="仿宋_GB2312"/>
                <w:sz w:val="21"/>
              </w:rPr>
              <w:t>1.4.1 温度范围：-160 ℃至 240 ℃；</w:t>
            </w:r>
          </w:p>
          <w:p>
            <w:pPr>
              <w:pStyle w:val="null3"/>
            </w:pPr>
            <w:r>
              <w:rPr>
                <w:rFonts w:ascii="仿宋_GB2312" w:hAnsi="仿宋_GB2312" w:cs="仿宋_GB2312" w:eastAsia="仿宋_GB2312"/>
                <w:sz w:val="21"/>
              </w:rPr>
              <w:t>1.4.2 工作频率：10 uHz~20 MHz；</w:t>
            </w:r>
          </w:p>
          <w:p>
            <w:pPr>
              <w:pStyle w:val="null3"/>
            </w:pPr>
            <w:r>
              <w:rPr>
                <w:rFonts w:ascii="仿宋_GB2312" w:hAnsi="仿宋_GB2312" w:cs="仿宋_GB2312" w:eastAsia="仿宋_GB2312"/>
                <w:sz w:val="21"/>
              </w:rPr>
              <w:t>1.5 软件</w:t>
            </w:r>
          </w:p>
          <w:p>
            <w:pPr>
              <w:pStyle w:val="null3"/>
            </w:pPr>
            <w:r>
              <w:rPr>
                <w:rFonts w:ascii="仿宋_GB2312" w:hAnsi="仿宋_GB2312" w:cs="仿宋_GB2312" w:eastAsia="仿宋_GB2312"/>
                <w:sz w:val="21"/>
              </w:rPr>
              <w:t>1.5.1 能够对整个系统进行全自动控制和测量参数（频率、时间等）设定，实时在线测量各种参数（包括频率、阻抗、电容等），并且可以随时直接调用。实现系统自动校准功能，在线绘制二维、三维（频率、温度、时间等）曲线，具有数据保存功能和数据输出功能（ASCII 或其它方式）。</w:t>
            </w:r>
          </w:p>
          <w:p>
            <w:pPr>
              <w:pStyle w:val="null3"/>
            </w:pPr>
            <w:r>
              <w:rPr>
                <w:rFonts w:ascii="仿宋_GB2312" w:hAnsi="仿宋_GB2312" w:cs="仿宋_GB2312" w:eastAsia="仿宋_GB2312"/>
                <w:sz w:val="21"/>
              </w:rPr>
              <w:t>1.5.2 配备拟合软件，具有测量数据处理能力，分子弛豫的非线性拟合，等效电路模型拟合。拟合软件可安装</w:t>
            </w:r>
            <w:r>
              <w:rPr>
                <w:rFonts w:ascii="仿宋_GB2312" w:hAnsi="仿宋_GB2312" w:cs="仿宋_GB2312" w:eastAsia="仿宋_GB2312"/>
                <w:sz w:val="21"/>
              </w:rPr>
              <w:t>于</w:t>
            </w:r>
            <w:r>
              <w:rPr>
                <w:rFonts w:ascii="仿宋_GB2312" w:hAnsi="仿宋_GB2312" w:cs="仿宋_GB2312" w:eastAsia="仿宋_GB2312"/>
                <w:sz w:val="21"/>
              </w:rPr>
              <w:t>两台</w:t>
            </w:r>
            <w:r>
              <w:rPr>
                <w:rFonts w:ascii="仿宋_GB2312" w:hAnsi="仿宋_GB2312" w:cs="仿宋_GB2312" w:eastAsia="仿宋_GB2312"/>
                <w:sz w:val="21"/>
              </w:rPr>
              <w:t>数据处理系统</w:t>
            </w:r>
            <w:r>
              <w:rPr>
                <w:rFonts w:ascii="仿宋_GB2312" w:hAnsi="仿宋_GB2312" w:cs="仿宋_GB2312" w:eastAsia="仿宋_GB2312"/>
                <w:sz w:val="21"/>
              </w:rPr>
              <w:t>。</w:t>
            </w:r>
          </w:p>
          <w:p>
            <w:pPr>
              <w:pStyle w:val="null3"/>
            </w:pPr>
            <w:r>
              <w:rPr>
                <w:rFonts w:ascii="仿宋_GB2312" w:hAnsi="仿宋_GB2312" w:cs="仿宋_GB2312" w:eastAsia="仿宋_GB2312"/>
                <w:sz w:val="21"/>
              </w:rPr>
              <w:t>1.6 操作系统与接口：须具备USB等输出接口，Windows操作系统的计算机相连。</w:t>
            </w:r>
          </w:p>
          <w:p>
            <w:pPr>
              <w:pStyle w:val="null3"/>
            </w:pPr>
            <w:r>
              <w:rPr>
                <w:rFonts w:ascii="仿宋_GB2312" w:hAnsi="仿宋_GB2312" w:cs="仿宋_GB2312" w:eastAsia="仿宋_GB2312"/>
                <w:sz w:val="21"/>
              </w:rPr>
              <w:t xml:space="preserve">1.7 TSDC </w:t>
            </w:r>
            <w:r>
              <w:rPr>
                <w:rFonts w:ascii="仿宋_GB2312" w:hAnsi="仿宋_GB2312" w:cs="仿宋_GB2312" w:eastAsia="仿宋_GB2312"/>
                <w:sz w:val="21"/>
              </w:rPr>
              <w:t>热刺激电流模块参数</w:t>
            </w:r>
          </w:p>
          <w:p>
            <w:pPr>
              <w:pStyle w:val="null3"/>
            </w:pPr>
            <w:r>
              <w:rPr>
                <w:rFonts w:ascii="仿宋_GB2312" w:hAnsi="仿宋_GB2312" w:cs="仿宋_GB2312" w:eastAsia="仿宋_GB2312"/>
                <w:sz w:val="21"/>
              </w:rPr>
              <w:t>1.7.1升温速率：</w:t>
            </w:r>
            <w:r>
              <w:rPr>
                <w:rFonts w:ascii="仿宋_GB2312" w:hAnsi="仿宋_GB2312" w:cs="仿宋_GB2312" w:eastAsia="仿宋_GB2312"/>
                <w:sz w:val="21"/>
              </w:rPr>
              <w:t>0.01~20 °C/min连续可调，分辨率≤0.01℃，步距≤0.01℃；</w:t>
            </w:r>
          </w:p>
          <w:p>
            <w:pPr>
              <w:pStyle w:val="null3"/>
            </w:pPr>
            <w:r>
              <w:rPr>
                <w:rFonts w:ascii="仿宋_GB2312" w:hAnsi="仿宋_GB2312" w:cs="仿宋_GB2312" w:eastAsia="仿宋_GB2312"/>
                <w:sz w:val="21"/>
              </w:rPr>
              <w:t>1.7.2最大极化电压：≥500V；</w:t>
            </w:r>
          </w:p>
          <w:p>
            <w:pPr>
              <w:pStyle w:val="null3"/>
            </w:pPr>
            <w:r>
              <w:rPr>
                <w:rFonts w:ascii="仿宋_GB2312" w:hAnsi="仿宋_GB2312" w:cs="仿宋_GB2312" w:eastAsia="仿宋_GB2312"/>
                <w:sz w:val="21"/>
              </w:rPr>
              <w:t>1.7.3测试最小电流≤10f A；</w:t>
            </w:r>
          </w:p>
          <w:p>
            <w:pPr>
              <w:pStyle w:val="null3"/>
            </w:pPr>
            <w:r>
              <w:rPr>
                <w:rFonts w:ascii="仿宋_GB2312" w:hAnsi="仿宋_GB2312" w:cs="仿宋_GB2312" w:eastAsia="仿宋_GB2312"/>
                <w:sz w:val="21"/>
              </w:rPr>
              <w:t>1.7.4测试最大电流≥15 mA；</w:t>
            </w:r>
          </w:p>
          <w:p>
            <w:pPr>
              <w:pStyle w:val="null3"/>
            </w:pPr>
            <w:r>
              <w:rPr>
                <w:rFonts w:ascii="仿宋_GB2312" w:hAnsi="仿宋_GB2312" w:cs="仿宋_GB2312" w:eastAsia="仿宋_GB2312"/>
                <w:sz w:val="21"/>
              </w:rPr>
              <w:t>1.7.5配置有专用测试样品架；</w:t>
            </w:r>
          </w:p>
          <w:p>
            <w:pPr>
              <w:pStyle w:val="null3"/>
            </w:pPr>
            <w:r>
              <w:rPr>
                <w:rFonts w:ascii="仿宋_GB2312" w:hAnsi="仿宋_GB2312" w:cs="仿宋_GB2312" w:eastAsia="仿宋_GB2312"/>
                <w:sz w:val="21"/>
              </w:rPr>
              <w:t>▲</w:t>
            </w:r>
            <w:r>
              <w:rPr>
                <w:rFonts w:ascii="仿宋_GB2312" w:hAnsi="仿宋_GB2312" w:cs="仿宋_GB2312" w:eastAsia="仿宋_GB2312"/>
                <w:sz w:val="21"/>
              </w:rPr>
              <w:t>1.7.6含有专业测试软件，具有热激励去极化、热激励极化、等温极化时域、等温电导率时域等测试模式。</w:t>
            </w:r>
          </w:p>
          <w:p>
            <w:pPr>
              <w:pStyle w:val="null3"/>
            </w:pPr>
            <w:r>
              <w:rPr>
                <w:rFonts w:ascii="仿宋_GB2312" w:hAnsi="仿宋_GB2312" w:cs="仿宋_GB2312" w:eastAsia="仿宋_GB2312"/>
                <w:sz w:val="21"/>
              </w:rPr>
              <w:t>▲</w:t>
            </w:r>
            <w:r>
              <w:rPr>
                <w:rFonts w:ascii="仿宋_GB2312" w:hAnsi="仿宋_GB2312" w:cs="仿宋_GB2312" w:eastAsia="仿宋_GB2312"/>
                <w:sz w:val="21"/>
              </w:rPr>
              <w:t>1.8 具有高电压升级接口，可以升级交流测试电压、直流偏压或交直流混合电压，最大电压峰值≥1000Vp-p.</w:t>
            </w:r>
          </w:p>
          <w:p>
            <w:pPr>
              <w:pStyle w:val="null3"/>
            </w:pPr>
            <w:r>
              <w:rPr>
                <w:rFonts w:ascii="仿宋_GB2312" w:hAnsi="仿宋_GB2312" w:cs="仿宋_GB2312" w:eastAsia="仿宋_GB2312"/>
                <w:sz w:val="21"/>
              </w:rPr>
              <w:t>1.9</w:t>
            </w:r>
            <w:r>
              <w:rPr>
                <w:rFonts w:ascii="仿宋_GB2312" w:hAnsi="仿宋_GB2312" w:cs="仿宋_GB2312" w:eastAsia="仿宋_GB2312"/>
                <w:sz w:val="21"/>
              </w:rPr>
              <w:t>配置与主机相匹配的</w:t>
            </w:r>
            <w:r>
              <w:rPr>
                <w:rFonts w:ascii="仿宋_GB2312" w:hAnsi="仿宋_GB2312" w:cs="仿宋_GB2312" w:eastAsia="仿宋_GB2312"/>
                <w:sz w:val="21"/>
              </w:rPr>
              <w:t>数据处理系统</w:t>
            </w:r>
            <w:r>
              <w:rPr>
                <w:rFonts w:ascii="仿宋_GB2312" w:hAnsi="仿宋_GB2312" w:cs="仿宋_GB2312" w:eastAsia="仿宋_GB2312"/>
                <w:sz w:val="21"/>
              </w:rPr>
              <w:t>，兼容</w:t>
            </w:r>
            <w:r>
              <w:rPr>
                <w:rFonts w:ascii="仿宋_GB2312" w:hAnsi="仿宋_GB2312" w:cs="仿宋_GB2312" w:eastAsia="仿宋_GB2312"/>
                <w:sz w:val="21"/>
              </w:rPr>
              <w:t>Windows 操作系统；CPU≥12核；固态硬盘≥1TB；内存≥32 GB；≥27英寸液晶显示器。</w:t>
            </w:r>
          </w:p>
          <w:p>
            <w:pPr>
              <w:pStyle w:val="null3"/>
            </w:pPr>
            <w:r>
              <w:rPr>
                <w:rFonts w:ascii="仿宋_GB2312" w:hAnsi="仿宋_GB2312" w:cs="仿宋_GB2312" w:eastAsia="仿宋_GB2312"/>
                <w:sz w:val="21"/>
              </w:rPr>
              <w:t>1.10完成设备安装的准备工作。提供除湿装置。</w:t>
            </w:r>
          </w:p>
          <w:p>
            <w:pPr>
              <w:pStyle w:val="null3"/>
              <w:spacing w:after="120"/>
              <w:jc w:val="both"/>
            </w:pPr>
            <w:r>
              <w:rPr>
                <w:rFonts w:ascii="仿宋_GB2312" w:hAnsi="仿宋_GB2312" w:cs="仿宋_GB2312" w:eastAsia="仿宋_GB2312"/>
                <w:sz w:val="21"/>
              </w:rPr>
              <w:t>2.配置要求：</w:t>
            </w:r>
          </w:p>
          <w:p>
            <w:pPr>
              <w:pStyle w:val="null3"/>
            </w:pPr>
            <w:r>
              <w:rPr>
                <w:rFonts w:ascii="仿宋_GB2312" w:hAnsi="仿宋_GB2312" w:cs="仿宋_GB2312" w:eastAsia="仿宋_GB2312"/>
                <w:sz w:val="21"/>
              </w:rPr>
              <w:t>2.1 宽频介电阻抗谱分析仪 一套</w:t>
            </w:r>
          </w:p>
          <w:p>
            <w:pPr>
              <w:pStyle w:val="null3"/>
            </w:pPr>
            <w:r>
              <w:rPr>
                <w:rFonts w:ascii="仿宋_GB2312" w:hAnsi="仿宋_GB2312" w:cs="仿宋_GB2312" w:eastAsia="仿宋_GB2312"/>
                <w:sz w:val="21"/>
              </w:rPr>
              <w:t>2.2 温度控制系统 一套（含温度传感器三个，液氮压力计和液位计各一个）</w:t>
            </w:r>
          </w:p>
          <w:p>
            <w:pPr>
              <w:pStyle w:val="null3"/>
            </w:pPr>
            <w:r>
              <w:rPr>
                <w:rFonts w:ascii="仿宋_GB2312" w:hAnsi="仿宋_GB2312" w:cs="仿宋_GB2312" w:eastAsia="仿宋_GB2312"/>
                <w:sz w:val="21"/>
              </w:rPr>
              <w:t>2.3 样品架 一套</w:t>
            </w:r>
          </w:p>
          <w:p>
            <w:pPr>
              <w:pStyle w:val="null3"/>
            </w:pPr>
            <w:r>
              <w:rPr>
                <w:rFonts w:ascii="仿宋_GB2312" w:hAnsi="仿宋_GB2312" w:cs="仿宋_GB2312" w:eastAsia="仿宋_GB2312"/>
                <w:sz w:val="21"/>
              </w:rPr>
              <w:t>2.4 液体粉末样品池 一套</w:t>
            </w:r>
          </w:p>
          <w:p>
            <w:pPr>
              <w:pStyle w:val="null3"/>
            </w:pPr>
            <w:r>
              <w:rPr>
                <w:rFonts w:ascii="仿宋_GB2312" w:hAnsi="仿宋_GB2312" w:cs="仿宋_GB2312" w:eastAsia="仿宋_GB2312"/>
                <w:sz w:val="21"/>
              </w:rPr>
              <w:t>2.5 测试软件 一套</w:t>
            </w:r>
          </w:p>
          <w:p>
            <w:pPr>
              <w:pStyle w:val="null3"/>
            </w:pPr>
            <w:r>
              <w:rPr>
                <w:rFonts w:ascii="仿宋_GB2312" w:hAnsi="仿宋_GB2312" w:cs="仿宋_GB2312" w:eastAsia="仿宋_GB2312"/>
                <w:sz w:val="21"/>
              </w:rPr>
              <w:t>2.6 拟合软件 一套</w:t>
            </w:r>
          </w:p>
          <w:p>
            <w:pPr>
              <w:pStyle w:val="null3"/>
            </w:pPr>
            <w:r>
              <w:rPr>
                <w:rFonts w:ascii="仿宋_GB2312" w:hAnsi="仿宋_GB2312" w:cs="仿宋_GB2312" w:eastAsia="仿宋_GB2312"/>
                <w:sz w:val="21"/>
              </w:rPr>
              <w:t>2.7 热刺激电流模块参数 一套</w:t>
            </w:r>
          </w:p>
          <w:p>
            <w:pPr>
              <w:pStyle w:val="null3"/>
            </w:pPr>
            <w:r>
              <w:rPr>
                <w:rFonts w:ascii="仿宋_GB2312" w:hAnsi="仿宋_GB2312" w:cs="仿宋_GB2312" w:eastAsia="仿宋_GB2312"/>
                <w:sz w:val="21"/>
              </w:rPr>
              <w:t>2.8 高电压升级接口 一套</w:t>
            </w:r>
          </w:p>
          <w:p>
            <w:pPr>
              <w:pStyle w:val="null3"/>
              <w:jc w:val="both"/>
            </w:pPr>
            <w:r>
              <w:rPr>
                <w:rFonts w:ascii="仿宋_GB2312" w:hAnsi="仿宋_GB2312" w:cs="仿宋_GB2312" w:eastAsia="仿宋_GB2312"/>
                <w:sz w:val="21"/>
              </w:rPr>
              <w:t>注：</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”号技术指标需要提供包括但不限于:产品彩页或技术白皮书或检测报告或官网截图等证明材料予以佐证。</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签订合同后180日历日内供货并安装调试完毕。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陕西科技大学指定地点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付款条件说明：产品交付后（具体方式详见“3.5其他要求：支付约定”）</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严格按照政府采购相关法律法规以及《财政部关于进一步加强政府采购需求和履约验收管理的指导意见》（财库【2016】205号）的要求，文件中的相关规定，合同条款要求及相关法律法规或行业规定等进行验收。验收分为三个阶段：交收检验、技术验收和最终验收。（1）交收检验：设备到货后5个日历日内，由采购人、中标人共同对设备进行开箱检查，检查内容包括：设备名称、规格型号、配置要求、制造商、原产地等。若设备与合同要求不 符，采购人将拒绝接收。（2）技术验收：交收检验合格后，设备由中标人负责安装调试。安装调试完毕后，中标人提交验收文件，采购方的设备由使用单位对设备进行技术验收（成交人协助），验收以国家相关验收标准或以合同文本中描述的有关技术要求为准。（3）最终验收：技术验收合格后，采购人根据使用单位技术验收报告，组织有关专家对设备进行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1）供应商必须保证提供的设备是通过正常渠道获得的、全新的、未使用过的合格产品；其有关知识产权、技术、专利、检 验、商务等均要符合中华人民共和国的有关法律、法规；中标人必须承担因所供设备而引起的全部法律责任。 2）整个项目质保期自验收之日起不得少于 1 年（软件系统5年内升级迭代，费用均包含在报价内，须保证软件终身使用。 ）。供应商承诺的质保时间超过上述要求的，按其承诺时间执行。质保期内中标人应提供维修服务及本项目中货物的维修所需零配件，质保期内维修或更换产生的材料费及人工费属于质保范畴不再单独收费；质保期满后，中标人负责有偿维修，货物维修更换的零部件只收取材料成本费用。 3）售后服务及培训要求： 1.中标人负责设备安装交付，保证设备在进行安装运行等过程中损坏的或有缺陷的部件可方便地得到修理和更换，质量保证期内的维护、修理及软件系统的维护升级，以及质量保证期后的维护指导和终身维修等； 2.采购人提出问题及维修要求后，保修期内，保证在2小时内做出答复，48小时到达现场进行维修服务，提供设备常规保养和维护的日程表，并对前2-3次的常规维护提供现场技术支持。 3.中标人的技术人员必须对项目单位的设备使用人员进行操作应用、安全防护及维护保养方面的技能培训。培训指导承诺在设备交付使用后，中标单位应在用户处对用户的操作人员和维护人员进行培训，培训内容包括但不限于仪器结构介绍、仪器使用操作、基本制样方法、日常保养及维护等。培训人和时间安排可由采购人定，操作人员的基本培训在仪器的安装现场进行，如确实需外出培训的由中标人组织；培训期间，培训人员的所有费用由中标人承担。</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如因供应商工作人员在履行职务过程中的的疏忽、失职、过错等故意或者过失原因给采购人造成损失或侵害，包括但不限于采购人本身的财产损失、由此而导致的采购人对任何第三方的法律责任等，供应商对此均应承担全部的赔偿责任。在执行本项目合同中发生的或与本合同有关的争端，双方应通过友好协商解决，经协商在规定天数内不能达成协议时，应提交合同签订所在地裁委员会仲裁。仲裁裁决对双方具有约束力。除另有裁决外， 仲裁费应由败诉方负担。在仲裁期间，除正在进行仲裁部分外，合同其他部分继续执行。详见招标文件及合同条款</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注：1）因系统固化原因支付约定以此为准：付款条件说明： 供应商须自行选择以下任一付款方式。只能唯一响应，不接受选择性响应，否则视为未实质性响应招标文件要求。 选择付款方式必须与投标文件中供货期相符。 方式一（仅限2025年12月15日前无法验收合格的进口产品项目）： 1.设备进口减免税手续由采购人指定的进出口外贸公司办理（外贸代理服务费由中标人承担），采购人可协助提供相关资料。 2.合同签订后，采购人将100%合同金额款项转入由进出口外贸公司、采购人及相关银行的三方监管账户，项目验收合格后解付监管账户相关资金。 3.中标人在签订合同前须向采购人交纳中标金额的5%做为履约保证金，待验收合格后，无异议，供货商提交申请，使用部门签字确认后一次性无息退还。 方式二（仅限2025年12月15日前验收合格的进口产品项目）： 1.设备进口减免税手续由采购人指定的进出口外贸公司办理（外贸代理服务费由中标人承担），采购人可协助提供相关资料。 2.发票在货到验收合格后由中标人委托的外贸代理机构开具给采购人。 3、采购人收到中标人委托的外贸代理机构开具的全额发票后及时向中标人委托的外贸代理机构支付合同总价款的100%。 4、中标人在签订合同前须向采购人交纳中标金额的5%做为履约保证金，待验收合格后，无异议，供货商提交申请，使用部门签字确认后一次性无息退还 方式三（仅限2025年12月15日前验收合格的国产产品项目）： 1.发票在货到验收合格后由中标人开具给采购人。 2.采购人收到中标人开具的全额增值税专用发票（电子、纸质发票均可，纸质发票须包含发票联、抵扣联）后及时向中标人支付合同总价款的100%。 3.中标人在签订合同前须向采购人交纳中标金额的5%做为履约保证金，待验收合格后，无异议，供货商提交申请，使用部门签字确认后一次性无息退还。 方式四（仅限2025年12月15日前无法验收合格的国产产品项目）： 1.合同生效后，中标人开具合同金额等额银行保函，采购人收到银行保函正本后预付合同总价款的100%。 2.发票在货到验收合格后由中标人开具给采购人。 3.采购人收到中标人开具的全额增值税专用发票（电子、纸质发票均可，纸质发票须包含发票联、抵扣联）后，采购人退还银行保函正本。 4.中标人在签订合同前须向采购人交纳中标金额的5%做为履约保证金，待验收合格后，无异议，供货商提交申请，使用部门签字确认后一次性无息退还。 2）3.4商务要求不允许负偏离； 3）供应商需要在线提交所有通过电子化交易平台实施的政府采购项目的投标文件，同时，线下提交纸质投标文件正本壹份、副本贰份；若电子投标文件与纸质投标文件不一致的，以电子投标文件为准；投标文件正、副本分别各自装订成册密封（在书脊处标明项目名称、供应商名称（机打或手写均可），逐页标注连页码），在封口处加盖供应商公章；纸质投标文件递交截止时间与线上开评标时间一致；纸质投标文件可邮寄递交，应于递交投标文件截止时间前邮寄到代理机构。</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1.具有独立承担民事责任的能力。（注：①投标人若为企业法人：提供“统一社会信用代码营业执照”；未换证的提供“营业执照、税务登记证、组织机构代码证或三证合一的营业执照”；② 若为事业法人：提供“统一社会信用代码法人登记证书”；未换证的提交“事业法人登记证书、组织机构代码证”；③若为其他组织：提供“对应 主管部门颁发的准许执业证明文件或营业执照” ; ④若为自然人：提供“身份证明材料”。以上均 提供复印件） 2.具备良好商业信誉的证明材料 （按照招标文件格式提供承诺函）；3.具备健全的财务会计制度的证明材料。｛注：①可提供2023或2024年度经审计的财务报告复印件(包含审计报告和审计报告中所涉及的财务报表和报表附注），②也可提供投标人内部的2023或2024年度财务报表复印件（至少包含资产负债表），③也可提供截至响应文件递交截止日一年内银行出具的资信证明（复印件），④投标人注册时间截至响应文件递交截止日不足一年的, 也可提供加盖工商备案主管部门印章的公司章程复印件，⑤也可提供政府采购信用担保机构出具的《政府采购投标担保函》｝ 4.具有依法缴纳税收和社会保障资金的良好记录( ①社会保障资金缴纳证明：提供2024年10月1日至今已缴存的任一月份的社会保障资金缴存单据或社保机构开具的社会保险参保缴费情况证明，依法不需要缴纳社会保障资金的投标人应提供相关文件证明；）；②提供2024年10月1日至今已缴纳的至少一个月的纳税证明或完税证明，依法免税的单位应提供相关证明材料）；5.具 备履行合同所必需的设备和专业技术能力的证 明材料（按照招标文件格式提供承诺函）；6. 参加政府采购活动前3年内在经营活动中没有重 大违法记录的承诺函（按照招标文件格式提供承诺函）；7.具备法律、行政法规规定的其他条件的证明材料（按照招标文件格式提供承诺函）；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①可提供2023或2024年度经审计的财务报告复印件(包含审计报告和审计报告中所涉及的财务报表和报表附注），②也可提供投标人内部的2023或2024年度财务报表复印件（至少包含资产负 债表），③也可提供截至响应文件递交截止日一年内银行出具的资信证明（复印件），④投标人注册时间截至响应文件递交截止日不足一年的, 也可提供加盖工商备案主管部门印章的公司章程复印件，⑤也可提供政府采购信用担保机构出具的《政府采购投标担保函》；供应商需在项目电子化交易系统中按要求上传相应证明文件并进行电子签章。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法定代表人授权书及被授权人身份证明（法定代表人直接参与投标只须提交其身份证明）</w:t>
            </w:r>
          </w:p>
        </w:tc>
        <w:tc>
          <w:tcPr>
            <w:tcW w:type="dxa" w:w="3322"/>
          </w:tcPr>
          <w:p>
            <w:pPr>
              <w:pStyle w:val="null3"/>
            </w:pPr>
            <w:r>
              <w:rPr>
                <w:rFonts w:ascii="仿宋_GB2312" w:hAnsi="仿宋_GB2312" w:cs="仿宋_GB2312" w:eastAsia="仿宋_GB2312"/>
              </w:rPr>
              <w:t>法定代表人授权书及被授权人身份证明（法定代表人直接参与投标只须提交其身份证明），供应商须根据招标文件规定的格式提供法定表人授权书、法定代表人和被授权人身份证明复印件；法定代表人直接参加的只须提供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法定代表人授权书.docx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投标人未被列入失信被执行人、重大税收违法案件当事人名单、政府采购严重违法失信行为记录</w:t>
            </w:r>
          </w:p>
        </w:tc>
        <w:tc>
          <w:tcPr>
            <w:tcW w:type="dxa" w:w="3322"/>
          </w:tcPr>
          <w:p>
            <w:pPr>
              <w:pStyle w:val="null3"/>
            </w:pPr>
            <w:r>
              <w:rPr>
                <w:rFonts w:ascii="仿宋_GB2312" w:hAnsi="仿宋_GB2312" w:cs="仿宋_GB2312" w:eastAsia="仿宋_GB2312"/>
              </w:rPr>
              <w:t>投标人未被列入失信被执行人、重大税收违法案件当事人名单、政府采购严重违法失信行为记录；注：采购人或采购代理机构将于本项目投标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所投产品为进口产品的，须提供所投产品厂家授权书或总代理商授权书或具有授权权限的代理商对所投产品的授权（提供总代理商授权书或具有授权权限的代理商授权书的须出具有效授权权限的相关证明文件，证明文件须能显示产品制造厂家对所响应产品授权链条的完整性）；国产产品不需要提供。</w:t>
            </w:r>
          </w:p>
        </w:tc>
        <w:tc>
          <w:tcPr>
            <w:tcW w:type="dxa" w:w="3322"/>
          </w:tcPr>
          <w:p>
            <w:pPr>
              <w:pStyle w:val="null3"/>
            </w:pPr>
            <w:r>
              <w:rPr>
                <w:rFonts w:ascii="仿宋_GB2312" w:hAnsi="仿宋_GB2312" w:cs="仿宋_GB2312" w:eastAsia="仿宋_GB2312"/>
              </w:rPr>
              <w:t>所投产品为进口产品的，须提供所投产品厂家授权书或总代理商授权书或具有授权权限的代理商对所投产品的授权（提供总代理商授权书或具有授权权限的代理商授权书的须出具有效授权权限的相关证明文件，证明文件须能显示产品制造厂家对所响应产品授权链条的完整性）；国产产品不需要提供。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1.投标文件组成明显不符合招标文件的规定要求,影响评标委员会评判的； 2.投标文件的格式、语言、计量单位、报价货币、知识产权、投标有效期等不符合招标文件的规定，影响评标 委员会评判的； 3.投标报价不符合招标文件规 定的采购预算或限价或其他报价规定的； 4.商 务、技术、服务应答内容没有完全响应招标文件的实质性要求的；5.未载明或者载明的招标项目履约时间、方式、数量及其他政府采购合 同实质性内容与招标文件要求不一致，且招标 采购单位无法接受的。 6.未按文件要求交纳保证金； 7.没有完全响应招标文件的其他实质性要求或属于招标文件中投标无效情形的。</w:t>
            </w:r>
          </w:p>
        </w:tc>
        <w:tc>
          <w:tcPr>
            <w:tcW w:type="dxa" w:w="3322"/>
          </w:tcPr>
          <w:p>
            <w:pPr>
              <w:pStyle w:val="null3"/>
            </w:pPr>
            <w:r>
              <w:rPr>
                <w:rFonts w:ascii="仿宋_GB2312" w:hAnsi="仿宋_GB2312" w:cs="仿宋_GB2312" w:eastAsia="仿宋_GB2312"/>
              </w:rPr>
              <w:t>1.投标文件组成明显不符合招标文件的规定要求,影响评标委员会评判的； 2.投标文件的格式、语言、计量单位、报价货币、知识产权、投标有效期等不符合招标文件的规定，影响评标 委员会评判的； 3.投标报价不符合招标文件规 定的采购预算或限价或其他报价规定的； 4.商 务、技术、服务应答内容没有完全响应招标文件的实质性要求的；5.未载明或者载明的招标项目履约时间、方式、数量及其他政府采购合 同实质性内容与招标文件要求不一致，且招标 采购单位无法接受的。 6.未按文件要求交纳保证金； 7.没有完全响应招标文件的其他实质性要求或属于招标文件中投标无效情形的。</w:t>
            </w:r>
          </w:p>
        </w:tc>
        <w:tc>
          <w:tcPr>
            <w:tcW w:type="dxa" w:w="1661"/>
          </w:tcPr>
          <w:p>
            <w:pPr>
              <w:pStyle w:val="null3"/>
            </w:pPr>
            <w:r>
              <w:rPr>
                <w:rFonts w:ascii="仿宋_GB2312" w:hAnsi="仿宋_GB2312" w:cs="仿宋_GB2312" w:eastAsia="仿宋_GB2312"/>
              </w:rPr>
              <w:t>产品技术响应表.docx 投标文件其他格式.docx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1.投标产品的技术指标和功能中，“★”号技术指标为实质性要求，负偏离视为无效投标；“▲”号技术指标完全满足招标文件要求计9分，“▲”号技术指标每有一条负偏离扣3分，扣完为止。 2.投标产品的技术指标和功能中非“★”号、 “▲”号技术指标完全满足招标文件要求计29分，每有一条负偏离扣1分，扣完为止。 注：以一级序号阿拉伯数字（如 “1.”“2.”“3.”…“1.1”“1.2”“1.3”…）为一项（标题除外）；阿拉伯数字序号下有多级序号的，以最小级阿拉伯数字序号为1项。</w:t>
            </w:r>
          </w:p>
        </w:tc>
        <w:tc>
          <w:tcPr>
            <w:tcW w:type="dxa" w:w="831"/>
          </w:tcPr>
          <w:p>
            <w:pPr>
              <w:pStyle w:val="null3"/>
              <w:jc w:val="right"/>
            </w:pPr>
            <w:r>
              <w:rPr>
                <w:rFonts w:ascii="仿宋_GB2312" w:hAnsi="仿宋_GB2312" w:cs="仿宋_GB2312" w:eastAsia="仿宋_GB2312"/>
              </w:rPr>
              <w:t>38.0000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供项目实施方案包含但不限于①拟投入本项目的人员配备、职责分工安排、技术能力：②货源组织、运输方案；③实施进度保障措施；④质量保障措施；方案内容完全响应招标文件要求的得10分；方案中每有一项内容缺失扣2.5分，方案内容要素中每存在一处缺陷扣0.5分，该分项分值扣完为止。 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提供2022年01月01日至投标截止时间同类业绩，每提供1个得1分，最高得3分。（供应商自己实施的，提供合同复印件，以合同签订时间为准）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w:t>
            </w:r>
          </w:p>
        </w:tc>
        <w:tc>
          <w:tcPr>
            <w:tcW w:type="dxa" w:w="2492"/>
          </w:tcPr>
          <w:p>
            <w:pPr>
              <w:pStyle w:val="null3"/>
            </w:pPr>
            <w:r>
              <w:rPr>
                <w:rFonts w:ascii="仿宋_GB2312" w:hAnsi="仿宋_GB2312" w:cs="仿宋_GB2312" w:eastAsia="仿宋_GB2312"/>
              </w:rPr>
              <w:t>提供完整、可行的培训方案包括但不限于①具体培训方式、培训时间、地点安排；②培训人员资质情况；③培训内容安排情况，方案内容完全响应招标文件要求的得6分；方案中每有一项内容缺失扣2分，方案内容要素中每存在一处缺陷扣0.5分，该分项分值扣完为止。 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提供详细完整的售后服务方案。包含但不限于：①售后服务专职人员安排及承诺②售后响应时间；③备品、配件保障措施④售后巡查及维护安排。方案内容完全响应招标文件要求的得8分；方案中每有一项内容缺失扣2分，方案内容要素中每存在一处缺陷扣0.5分，该分项分值扣完为止。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以本次最低有效报价为基准价，报价得分=（投标基准价/供应商投标报价）×价格权值×100。</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详见附件：产品技术响应表.docx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详见附件：投标文件其他格式.docx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详见附件：陕科大合同模板-设备更新项目(1)(3)(1).docx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