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版本号：SDZC2025-21120251106001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热机械分析仪、开尔文探针力显微镜采购项目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SDZC2025-211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热机械分析仪、开尔文探针力显微镜采购项目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SDZC2025-211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热机械分析仪、开尔文探针力显微镜采购项目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热机械分析仪、开尔文探针力显微镜各1套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8、投标保证金交纳凭证或担保函：投标保证金交纳凭证或担保函（投标保证金交纳凭证为银行凭证及基本账户证明资料，担保函为财政部门认可的政府采购信用担保机构出具）；</w:t>
      </w:r>
    </w:p>
    <w:p>
      <w:pPr>
        <w:pStyle w:val="null3"/>
      </w:pPr>
      <w:r>
        <w:rPr>
          <w:rFonts w:ascii="仿宋_GB2312" w:hAnsi="仿宋_GB2312" w:cs="仿宋_GB2312" w:eastAsia="仿宋_GB2312"/>
        </w:rPr>
        <w:t>9、产品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10、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11、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说明：合同签订前一次性缴纳。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标准下浮35%，≤30万项目定额收取叁仟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联系人：宋芳芳（04号工位）、王涛、魏蕾</w:t>
      </w:r>
    </w:p>
    <w:p>
      <w:pPr>
        <w:pStyle w:val="null3"/>
      </w:pPr>
      <w:r>
        <w:rPr>
          <w:rFonts w:ascii="仿宋_GB2312" w:hAnsi="仿宋_GB2312" w:cs="仿宋_GB2312" w:eastAsia="仿宋_GB2312"/>
        </w:rPr>
        <w:t>联系电话：029-86673953/86518381/89299829/89293231转804</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热机械分析仪、开尔文探针力显微镜采购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1,870,000.00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热机械分析仪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开尔文探针力显微镜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标的名称：热机械分析仪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1.工作条件</w:t>
            </w:r>
          </w:p>
          <w:p>
            <w:pPr>
              <w:pStyle w:val="null3"/>
              <w:jc w:val="both"/>
            </w:pPr>
            <w:r>
              <w:rPr>
                <w:rFonts w:ascii="仿宋_GB2312" w:hAnsi="仿宋_GB2312" w:cs="仿宋_GB2312" w:eastAsia="仿宋_GB2312"/>
                <w:sz w:val="24"/>
              </w:rPr>
              <w:t>1.1湿度: 5</w:t>
            </w:r>
            <w:r>
              <w:rPr>
                <w:rFonts w:ascii="仿宋_GB2312" w:hAnsi="仿宋_GB2312" w:cs="仿宋_GB2312" w:eastAsia="仿宋_GB2312"/>
                <w:sz w:val="24"/>
              </w:rPr>
              <w:t>～</w:t>
            </w:r>
            <w:r>
              <w:rPr>
                <w:rFonts w:ascii="仿宋_GB2312" w:hAnsi="仿宋_GB2312" w:cs="仿宋_GB2312" w:eastAsia="仿宋_GB2312"/>
                <w:sz w:val="24"/>
              </w:rPr>
              <w:t>80% (无冷凝)</w:t>
            </w:r>
          </w:p>
          <w:p>
            <w:pPr>
              <w:pStyle w:val="null3"/>
              <w:jc w:val="both"/>
            </w:pPr>
            <w:r>
              <w:rPr>
                <w:rFonts w:ascii="仿宋_GB2312" w:hAnsi="仿宋_GB2312" w:cs="仿宋_GB2312" w:eastAsia="仿宋_GB2312"/>
                <w:sz w:val="24"/>
              </w:rPr>
              <w:t>1.2电源: 220V±10%；50Hz</w:t>
            </w:r>
          </w:p>
          <w:p>
            <w:pPr>
              <w:pStyle w:val="null3"/>
              <w:jc w:val="both"/>
            </w:pP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▲2.1可实现的全程温度范围：-150</w:t>
            </w:r>
            <w:r>
              <w:rPr>
                <w:rFonts w:ascii="仿宋_GB2312" w:hAnsi="仿宋_GB2312" w:cs="仿宋_GB2312" w:eastAsia="仿宋_GB2312"/>
                <w:sz w:val="24"/>
              </w:rPr>
              <w:t>～</w:t>
            </w:r>
            <w:r>
              <w:rPr>
                <w:rFonts w:ascii="仿宋_GB2312" w:hAnsi="仿宋_GB2312" w:cs="仿宋_GB2312" w:eastAsia="仿宋_GB2312"/>
                <w:sz w:val="24"/>
              </w:rPr>
              <w:t>1000℃。配置机械制冷系统的温度范围为：-70</w:t>
            </w:r>
            <w:r>
              <w:rPr>
                <w:rFonts w:ascii="仿宋_GB2312" w:hAnsi="仿宋_GB2312" w:cs="仿宋_GB2312" w:eastAsia="仿宋_GB2312"/>
                <w:sz w:val="24"/>
              </w:rPr>
              <w:t>～</w:t>
            </w:r>
            <w:r>
              <w:rPr>
                <w:rFonts w:ascii="仿宋_GB2312" w:hAnsi="仿宋_GB2312" w:cs="仿宋_GB2312" w:eastAsia="仿宋_GB2312"/>
                <w:sz w:val="24"/>
              </w:rPr>
              <w:t>400℃，可做温度循环实验。</w:t>
            </w:r>
          </w:p>
          <w:p>
            <w:pPr>
              <w:pStyle w:val="null3"/>
              <w:jc w:val="both"/>
            </w:pPr>
            <w:r>
              <w:rPr>
                <w:rFonts w:ascii="仿宋_GB2312" w:hAnsi="仿宋_GB2312" w:cs="仿宋_GB2312" w:eastAsia="仿宋_GB2312"/>
                <w:sz w:val="24"/>
              </w:rPr>
              <w:t>▲2.2温度精确度：±1℃。</w:t>
            </w:r>
          </w:p>
          <w:p>
            <w:pPr>
              <w:pStyle w:val="null3"/>
              <w:jc w:val="both"/>
            </w:pPr>
            <w:r>
              <w:rPr>
                <w:rFonts w:ascii="仿宋_GB2312" w:hAnsi="仿宋_GB2312" w:cs="仿宋_GB2312" w:eastAsia="仿宋_GB2312"/>
                <w:sz w:val="24"/>
              </w:rPr>
              <w:t>2.3炉体冷却时间（空气冷却，600</w:t>
            </w:r>
            <w:r>
              <w:rPr>
                <w:rFonts w:ascii="仿宋_GB2312" w:hAnsi="仿宋_GB2312" w:cs="仿宋_GB2312" w:eastAsia="仿宋_GB2312"/>
                <w:sz w:val="24"/>
              </w:rPr>
              <w:t>～</w:t>
            </w:r>
            <w:r>
              <w:rPr>
                <w:rFonts w:ascii="仿宋_GB2312" w:hAnsi="仿宋_GB2312" w:cs="仿宋_GB2312" w:eastAsia="仿宋_GB2312"/>
                <w:sz w:val="24"/>
              </w:rPr>
              <w:t>50℃）：≤10 min。</w:t>
            </w:r>
          </w:p>
          <w:p>
            <w:pPr>
              <w:pStyle w:val="null3"/>
              <w:jc w:val="both"/>
            </w:pPr>
            <w:r>
              <w:rPr>
                <w:rFonts w:ascii="仿宋_GB2312" w:hAnsi="仿宋_GB2312" w:cs="仿宋_GB2312" w:eastAsia="仿宋_GB2312"/>
                <w:sz w:val="24"/>
              </w:rPr>
              <w:t>2.4升温速率范围（线性可控）：0.01～150℃/min。</w:t>
            </w:r>
          </w:p>
          <w:p>
            <w:pPr>
              <w:pStyle w:val="null3"/>
              <w:jc w:val="both"/>
            </w:pPr>
            <w:r>
              <w:rPr>
                <w:rFonts w:ascii="仿宋_GB2312" w:hAnsi="仿宋_GB2312" w:cs="仿宋_GB2312" w:eastAsia="仿宋_GB2312"/>
                <w:sz w:val="24"/>
              </w:rPr>
              <w:t>▲2.5测量精度：±0.1％。</w:t>
            </w:r>
          </w:p>
          <w:p>
            <w:pPr>
              <w:pStyle w:val="null3"/>
              <w:jc w:val="both"/>
            </w:pPr>
            <w:r>
              <w:rPr>
                <w:rFonts w:ascii="仿宋_GB2312" w:hAnsi="仿宋_GB2312" w:cs="仿宋_GB2312" w:eastAsia="仿宋_GB2312"/>
                <w:sz w:val="24"/>
              </w:rPr>
              <w:t>2.6灵敏度：≤15 nm。</w:t>
            </w:r>
          </w:p>
          <w:p>
            <w:pPr>
              <w:pStyle w:val="null3"/>
              <w:jc w:val="both"/>
            </w:pPr>
            <w:r>
              <w:rPr>
                <w:rFonts w:ascii="仿宋_GB2312" w:hAnsi="仿宋_GB2312" w:cs="仿宋_GB2312" w:eastAsia="仿宋_GB2312"/>
                <w:sz w:val="24"/>
              </w:rPr>
              <w:t>▲2.7位移分辨率：</w:t>
            </w:r>
            <w:r>
              <w:rPr>
                <w:rFonts w:ascii="仿宋_GB2312" w:hAnsi="仿宋_GB2312" w:cs="仿宋_GB2312" w:eastAsia="仿宋_GB2312"/>
                <w:sz w:val="24"/>
              </w:rPr>
              <w:t>≤</w:t>
            </w:r>
            <w:r>
              <w:rPr>
                <w:rFonts w:ascii="仿宋_GB2312" w:hAnsi="仿宋_GB2312" w:cs="仿宋_GB2312" w:eastAsia="仿宋_GB2312"/>
                <w:sz w:val="24"/>
              </w:rPr>
              <w:t>0.5 nm。</w:t>
            </w:r>
          </w:p>
          <w:p>
            <w:pPr>
              <w:pStyle w:val="null3"/>
              <w:jc w:val="both"/>
            </w:pPr>
            <w:r>
              <w:rPr>
                <w:rFonts w:ascii="仿宋_GB2312" w:hAnsi="仿宋_GB2312" w:cs="仿宋_GB2312" w:eastAsia="仿宋_GB2312"/>
                <w:sz w:val="24"/>
              </w:rPr>
              <w:t>▲2.8动态基线漂移：≤1μm（-100～500℃）。</w:t>
            </w:r>
          </w:p>
          <w:p>
            <w:pPr>
              <w:pStyle w:val="null3"/>
              <w:jc w:val="both"/>
            </w:pPr>
            <w:r>
              <w:rPr>
                <w:rFonts w:ascii="仿宋_GB2312" w:hAnsi="仿宋_GB2312" w:cs="仿宋_GB2312" w:eastAsia="仿宋_GB2312"/>
                <w:sz w:val="24"/>
              </w:rPr>
              <w:t>▲2.9施力范围： 0.001～2N。</w:t>
            </w:r>
          </w:p>
          <w:p>
            <w:pPr>
              <w:pStyle w:val="null3"/>
              <w:jc w:val="both"/>
            </w:pPr>
            <w:r>
              <w:rPr>
                <w:rFonts w:ascii="仿宋_GB2312" w:hAnsi="仿宋_GB2312" w:cs="仿宋_GB2312" w:eastAsia="仿宋_GB2312"/>
                <w:sz w:val="24"/>
              </w:rPr>
              <w:t>▲2.10力分辨率：0.001 N。</w:t>
            </w:r>
          </w:p>
          <w:p>
            <w:pPr>
              <w:pStyle w:val="null3"/>
              <w:jc w:val="both"/>
            </w:pPr>
            <w:r>
              <w:rPr>
                <w:rFonts w:ascii="仿宋_GB2312" w:hAnsi="仿宋_GB2312" w:cs="仿宋_GB2312" w:eastAsia="仿宋_GB2312"/>
                <w:sz w:val="24"/>
              </w:rPr>
              <w:t>2.12气氛：惰性、氧化或反应气体等。</w:t>
            </w:r>
          </w:p>
          <w:p>
            <w:pPr>
              <w:pStyle w:val="null3"/>
              <w:jc w:val="both"/>
            </w:pPr>
            <w:r>
              <w:rPr>
                <w:rFonts w:ascii="仿宋_GB2312" w:hAnsi="仿宋_GB2312" w:cs="仿宋_GB2312" w:eastAsia="仿宋_GB2312"/>
                <w:sz w:val="24"/>
              </w:rPr>
              <w:t>2.13工作模式：标准（温度斜坡、力斜坡、等应变）、自定义编辑程序。</w:t>
            </w:r>
          </w:p>
          <w:p>
            <w:pPr>
              <w:pStyle w:val="null3"/>
              <w:jc w:val="both"/>
            </w:pPr>
            <w:r>
              <w:rPr>
                <w:rFonts w:ascii="仿宋_GB2312" w:hAnsi="仿宋_GB2312" w:cs="仿宋_GB2312" w:eastAsia="仿宋_GB2312"/>
                <w:sz w:val="24"/>
              </w:rPr>
              <w:t>2.14软件：可进行自由转换的中英文控制/分析软件；实验过程中能调整未进行的实验步骤；能自动规划安排各种校正、检验及诊断测试；软件可在官网下载安装。</w:t>
            </w:r>
          </w:p>
          <w:p>
            <w:pPr>
              <w:pStyle w:val="null3"/>
              <w:jc w:val="both"/>
            </w:pPr>
            <w:r>
              <w:rPr>
                <w:rFonts w:ascii="仿宋_GB2312" w:hAnsi="仿宋_GB2312" w:cs="仿宋_GB2312" w:eastAsia="仿宋_GB2312"/>
                <w:sz w:val="24"/>
              </w:rPr>
              <w:t>2.15样品台和探针由石英制成，实验无需基线扣除。</w:t>
            </w:r>
          </w:p>
          <w:p>
            <w:pPr>
              <w:pStyle w:val="null3"/>
              <w:jc w:val="both"/>
            </w:pPr>
            <w:r>
              <w:rPr>
                <w:rFonts w:ascii="仿宋_GB2312" w:hAnsi="仿宋_GB2312" w:cs="仿宋_GB2312" w:eastAsia="仿宋_GB2312"/>
                <w:sz w:val="24"/>
              </w:rPr>
              <w:t>2.16耐腐蚀的合金炉。</w:t>
            </w:r>
          </w:p>
          <w:p>
            <w:pPr>
              <w:pStyle w:val="null3"/>
              <w:jc w:val="both"/>
            </w:pPr>
            <w:r>
              <w:rPr>
                <w:rFonts w:ascii="仿宋_GB2312" w:hAnsi="仿宋_GB2312" w:cs="仿宋_GB2312" w:eastAsia="仿宋_GB2312"/>
                <w:sz w:val="24"/>
              </w:rPr>
              <w:t>2.17触摸屏：≥7英寸APP式高清彩色触摸屏。APP式大尺寸彩色触摸屏能实时观察仪器的状态（如测试中的实时曲线），还可通过触摸屏幕对仪器进行控制，实现操作智能化。</w:t>
            </w:r>
          </w:p>
          <w:p>
            <w:pPr>
              <w:pStyle w:val="null3"/>
              <w:jc w:val="both"/>
            </w:pPr>
            <w:r>
              <w:rPr>
                <w:rFonts w:ascii="仿宋_GB2312" w:hAnsi="仿宋_GB2312" w:cs="仿宋_GB2312" w:eastAsia="仿宋_GB2312"/>
                <w:sz w:val="24"/>
              </w:rPr>
              <w:t>2.18内置气路控制：内置≥2路质量流量控制并对载气预热，气体流量及种类计入原始数据，便于溯源。可通过软件自动进行两种不同气体的切换和气体流速切换。</w:t>
            </w:r>
          </w:p>
          <w:p>
            <w:pPr>
              <w:pStyle w:val="null3"/>
              <w:jc w:val="both"/>
            </w:pPr>
            <w:r>
              <w:rPr>
                <w:rFonts w:ascii="仿宋_GB2312" w:hAnsi="仿宋_GB2312" w:cs="仿宋_GB2312" w:eastAsia="仿宋_GB2312"/>
                <w:sz w:val="24"/>
              </w:rPr>
              <w:t>2.19</w:t>
            </w:r>
            <w:r>
              <w:rPr>
                <w:rFonts w:ascii="仿宋_GB2312" w:hAnsi="仿宋_GB2312" w:cs="仿宋_GB2312" w:eastAsia="仿宋_GB2312"/>
                <w:sz w:val="24"/>
              </w:rPr>
              <w:t xml:space="preserve"> </w:t>
            </w:r>
            <w:r>
              <w:rPr>
                <w:rFonts w:ascii="仿宋_GB2312" w:hAnsi="仿宋_GB2312" w:cs="仿宋_GB2312" w:eastAsia="仿宋_GB2312"/>
                <w:sz w:val="24"/>
              </w:rPr>
              <w:t>高分辨率测量传感器</w:t>
            </w:r>
            <w:r>
              <w:rPr>
                <w:rFonts w:ascii="仿宋_GB2312" w:hAnsi="仿宋_GB2312" w:cs="仿宋_GB2312" w:eastAsia="仿宋_GB2312"/>
                <w:sz w:val="24"/>
              </w:rPr>
              <w:t>可测量</w:t>
            </w:r>
            <w:r>
              <w:rPr>
                <w:rFonts w:ascii="仿宋_GB2312" w:hAnsi="仿宋_GB2312" w:cs="仿宋_GB2312" w:eastAsia="仿宋_GB2312"/>
                <w:sz w:val="24"/>
              </w:rPr>
              <w:t>≥26mm 的样品，位移测量范围为±2.5mm。</w:t>
            </w:r>
          </w:p>
          <w:p>
            <w:pPr>
              <w:pStyle w:val="null3"/>
              <w:jc w:val="both"/>
            </w:pPr>
            <w:r>
              <w:rPr>
                <w:rFonts w:ascii="仿宋_GB2312" w:hAnsi="仿宋_GB2312" w:cs="仿宋_GB2312" w:eastAsia="仿宋_GB2312"/>
                <w:sz w:val="24"/>
              </w:rPr>
              <w:t>3.配置要求：</w:t>
            </w:r>
          </w:p>
          <w:p>
            <w:pPr>
              <w:pStyle w:val="null3"/>
              <w:jc w:val="both"/>
            </w:pPr>
            <w:r>
              <w:rPr>
                <w:rFonts w:ascii="仿宋_GB2312" w:hAnsi="仿宋_GB2312" w:cs="仿宋_GB2312" w:eastAsia="仿宋_GB2312"/>
                <w:sz w:val="24"/>
              </w:rPr>
              <w:t>3.1与主机相匹配的数据工作站2台，不低于以下配置：兼容操作系统； CPU≥12核；内存</w:t>
            </w:r>
            <w:r>
              <w:rPr>
                <w:rFonts w:ascii="仿宋_GB2312" w:hAnsi="仿宋_GB2312" w:cs="仿宋_GB2312" w:eastAsia="仿宋_GB2312"/>
                <w:sz w:val="24"/>
              </w:rPr>
              <w:t>≥</w:t>
            </w:r>
            <w:r>
              <w:rPr>
                <w:rFonts w:ascii="仿宋_GB2312" w:hAnsi="仿宋_GB2312" w:cs="仿宋_GB2312" w:eastAsia="仿宋_GB2312"/>
                <w:sz w:val="24"/>
              </w:rPr>
              <w:t>32 GB；固态硬盘</w:t>
            </w:r>
            <w:r>
              <w:rPr>
                <w:rFonts w:ascii="仿宋_GB2312" w:hAnsi="仿宋_GB2312" w:cs="仿宋_GB2312" w:eastAsia="仿宋_GB2312"/>
                <w:sz w:val="24"/>
              </w:rPr>
              <w:t>≥</w:t>
            </w:r>
            <w:r>
              <w:rPr>
                <w:rFonts w:ascii="仿宋_GB2312" w:hAnsi="仿宋_GB2312" w:cs="仿宋_GB2312" w:eastAsia="仿宋_GB2312"/>
                <w:sz w:val="24"/>
              </w:rPr>
              <w:t>1TB+机械硬盘≥1TB；可刻录式光驱；；</w:t>
            </w:r>
            <w:r>
              <w:rPr>
                <w:rFonts w:ascii="仿宋_GB2312" w:hAnsi="仿宋_GB2312" w:cs="仿宋_GB2312" w:eastAsia="仿宋_GB2312"/>
                <w:sz w:val="24"/>
              </w:rPr>
              <w:t>≥</w:t>
            </w:r>
            <w:r>
              <w:rPr>
                <w:rFonts w:ascii="仿宋_GB2312" w:hAnsi="仿宋_GB2312" w:cs="仿宋_GB2312" w:eastAsia="仿宋_GB2312"/>
                <w:sz w:val="24"/>
              </w:rPr>
              <w:t>27英寸液晶显示器。</w:t>
            </w:r>
          </w:p>
          <w:p>
            <w:pPr>
              <w:pStyle w:val="null3"/>
              <w:jc w:val="both"/>
            </w:pPr>
            <w:r>
              <w:rPr>
                <w:rFonts w:ascii="仿宋_GB2312" w:hAnsi="仿宋_GB2312" w:cs="仿宋_GB2312" w:eastAsia="仿宋_GB2312"/>
                <w:sz w:val="24"/>
              </w:rPr>
              <w:t>3.2夹具：</w:t>
            </w:r>
            <w:r>
              <w:rPr>
                <w:rFonts w:ascii="仿宋_GB2312" w:hAnsi="仿宋_GB2312" w:cs="仿宋_GB2312" w:eastAsia="仿宋_GB2312"/>
                <w:sz w:val="24"/>
              </w:rPr>
              <w:t>标准膨胀夹具</w:t>
            </w:r>
            <w:r>
              <w:rPr>
                <w:rFonts w:ascii="仿宋_GB2312" w:hAnsi="仿宋_GB2312" w:cs="仿宋_GB2312" w:eastAsia="仿宋_GB2312"/>
                <w:sz w:val="24"/>
              </w:rPr>
              <w:t>1个，穿刺夹具1个，宏膨胀夹具1个</w:t>
            </w:r>
            <w:r>
              <w:rPr>
                <w:rFonts w:ascii="仿宋_GB2312" w:hAnsi="仿宋_GB2312" w:cs="仿宋_GB2312" w:eastAsia="仿宋_GB2312"/>
                <w:sz w:val="24"/>
              </w:rPr>
              <w:t>，</w:t>
            </w:r>
            <w:r>
              <w:rPr>
                <w:rFonts w:ascii="仿宋_GB2312" w:hAnsi="仿宋_GB2312" w:cs="仿宋_GB2312" w:eastAsia="仿宋_GB2312"/>
                <w:sz w:val="24"/>
              </w:rPr>
              <w:t>拉伸夹具</w:t>
            </w:r>
            <w:r>
              <w:rPr>
                <w:rFonts w:ascii="仿宋_GB2312" w:hAnsi="仿宋_GB2312" w:cs="仿宋_GB2312" w:eastAsia="仿宋_GB2312"/>
                <w:sz w:val="24"/>
              </w:rPr>
              <w:t>1个，三点弯夹具1个，体膨胀夹具1个等。</w:t>
            </w:r>
          </w:p>
          <w:p>
            <w:pPr>
              <w:pStyle w:val="null3"/>
              <w:jc w:val="both"/>
            </w:pPr>
            <w:r>
              <w:rPr>
                <w:rFonts w:ascii="仿宋_GB2312" w:hAnsi="仿宋_GB2312" w:cs="仿宋_GB2312" w:eastAsia="仿宋_GB2312"/>
                <w:sz w:val="24"/>
              </w:rPr>
              <w:t>3.3随机标样（膨胀系数校正标样1个；温度校正标样标准金属铟1瓶）及常用工具箱（力校正砝码1套、制样工具1套、扳手1个、螺丝刀1个）。</w:t>
            </w:r>
          </w:p>
          <w:p>
            <w:pPr>
              <w:pStyle w:val="null3"/>
              <w:jc w:val="both"/>
            </w:pPr>
            <w:r>
              <w:rPr>
                <w:rFonts w:ascii="仿宋_GB2312" w:hAnsi="仿宋_GB2312" w:cs="仿宋_GB2312" w:eastAsia="仿宋_GB2312"/>
                <w:sz w:val="24"/>
              </w:rPr>
              <w:t>3.4机械制冷装置（-70</w:t>
            </w:r>
            <w:r>
              <w:rPr>
                <w:rFonts w:ascii="仿宋_GB2312" w:hAnsi="仿宋_GB2312" w:cs="仿宋_GB2312" w:eastAsia="仿宋_GB2312"/>
                <w:sz w:val="24"/>
              </w:rPr>
              <w:t>～</w:t>
            </w:r>
            <w:r>
              <w:rPr>
                <w:rFonts w:ascii="仿宋_GB2312" w:hAnsi="仿宋_GB2312" w:cs="仿宋_GB2312" w:eastAsia="仿宋_GB2312"/>
                <w:sz w:val="24"/>
              </w:rPr>
              <w:t>400℃），可将冷却温度控制在 -70℃，无需使用液氮。</w:t>
            </w:r>
          </w:p>
        </w:tc>
      </w:tr>
    </w:tbl>
    <w:p>
      <w:pPr>
        <w:pStyle w:val="null3"/>
      </w:pPr>
      <w:r>
        <w:rPr>
          <w:rFonts w:ascii="仿宋_GB2312" w:hAnsi="仿宋_GB2312" w:cs="仿宋_GB2312" w:eastAsia="仿宋_GB2312"/>
        </w:rPr>
        <w:t>标的名称：开尔文探针力显微镜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1.工作条件：</w:t>
            </w:r>
          </w:p>
          <w:p>
            <w:pPr>
              <w:pStyle w:val="null3"/>
              <w:jc w:val="left"/>
            </w:pPr>
            <w:r>
              <w:rPr>
                <w:rFonts w:ascii="仿宋_GB2312" w:hAnsi="仿宋_GB2312" w:cs="仿宋_GB2312" w:eastAsia="仿宋_GB2312"/>
                <w:sz w:val="24"/>
              </w:rPr>
              <w:t>1.1相对湿度：</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1.2适用电源：单相，220V±10%，50/60Hz，4kVA，要求连续供电</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1.3地线：接地电阻</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00</w:t>
            </w:r>
            <w:r>
              <w:rPr>
                <w:rFonts w:ascii="仿宋_GB2312" w:hAnsi="仿宋_GB2312" w:cs="仿宋_GB2312" w:eastAsia="仿宋_GB2312"/>
                <w:sz w:val="24"/>
              </w:rPr>
              <w:t>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2.技术参数：</w:t>
            </w:r>
            <w:r>
              <w:br/>
            </w:r>
            <w:r>
              <w:rPr>
                <w:rFonts w:ascii="仿宋_GB2312" w:hAnsi="仿宋_GB2312" w:cs="仿宋_GB2312" w:eastAsia="仿宋_GB2312"/>
                <w:sz w:val="24"/>
              </w:rPr>
              <w:t>2.1.自动化测量功能：</w:t>
            </w:r>
            <w:r>
              <w:br/>
            </w:r>
            <w:r>
              <w:rPr>
                <w:rFonts w:ascii="仿宋_GB2312" w:hAnsi="仿宋_GB2312" w:cs="仿宋_GB2312" w:eastAsia="仿宋_GB2312"/>
                <w:sz w:val="24"/>
              </w:rPr>
              <w:t>2.1.1操作导航, 手动或自动一键式测量，扫描可设定偏好或自定义方式；</w:t>
            </w:r>
            <w:r>
              <w:br/>
            </w:r>
            <w:r>
              <w:rPr>
                <w:rFonts w:ascii="仿宋_GB2312" w:hAnsi="仿宋_GB2312" w:cs="仿宋_GB2312" w:eastAsia="仿宋_GB2312"/>
                <w:sz w:val="24"/>
              </w:rPr>
              <w:t xml:space="preserve">2.1.2 </w:t>
            </w:r>
            <w:r>
              <w:rPr>
                <w:rFonts w:ascii="仿宋_GB2312" w:hAnsi="仿宋_GB2312" w:cs="仿宋_GB2312" w:eastAsia="仿宋_GB2312"/>
                <w:sz w:val="24"/>
              </w:rPr>
              <w:t>具备</w:t>
            </w:r>
            <w:r>
              <w:rPr>
                <w:rFonts w:ascii="仿宋_GB2312" w:hAnsi="仿宋_GB2312" w:cs="仿宋_GB2312" w:eastAsia="仿宋_GB2312"/>
                <w:sz w:val="24"/>
              </w:rPr>
              <w:t>自动判定参数</w:t>
            </w:r>
            <w:r>
              <w:rPr>
                <w:rFonts w:ascii="仿宋_GB2312" w:hAnsi="仿宋_GB2312" w:cs="仿宋_GB2312" w:eastAsia="仿宋_GB2312"/>
                <w:sz w:val="24"/>
              </w:rPr>
              <w:t>功能</w:t>
            </w:r>
            <w:r>
              <w:rPr>
                <w:rFonts w:ascii="仿宋_GB2312" w:hAnsi="仿宋_GB2312" w:cs="仿宋_GB2312" w:eastAsia="仿宋_GB2312"/>
                <w:sz w:val="24"/>
              </w:rPr>
              <w:t>，根据样品实际情况自动设定测量参数，无需人工干预；</w:t>
            </w:r>
            <w:r>
              <w:br/>
            </w:r>
            <w:r>
              <w:rPr>
                <w:rFonts w:ascii="仿宋_GB2312" w:hAnsi="仿宋_GB2312" w:cs="仿宋_GB2312" w:eastAsia="仿宋_GB2312"/>
                <w:sz w:val="24"/>
              </w:rPr>
              <w:t>2.1.3 菜单化测量功能，实现≥100个点手动或自动参数的连续自动测量</w:t>
            </w:r>
            <w:r>
              <w:rPr>
                <w:rFonts w:ascii="仿宋_GB2312" w:hAnsi="仿宋_GB2312" w:cs="仿宋_GB2312" w:eastAsia="仿宋_GB2312"/>
                <w:sz w:val="24"/>
              </w:rPr>
              <w:t>；</w:t>
            </w:r>
            <w:r>
              <w:br/>
            </w:r>
            <w:r>
              <w:rPr>
                <w:rFonts w:ascii="仿宋_GB2312" w:hAnsi="仿宋_GB2312" w:cs="仿宋_GB2312" w:eastAsia="仿宋_GB2312"/>
                <w:sz w:val="24"/>
              </w:rPr>
              <w:t>2.2.软件功能：</w:t>
            </w:r>
            <w:r>
              <w:br/>
            </w:r>
            <w:r>
              <w:rPr>
                <w:rFonts w:ascii="仿宋_GB2312" w:hAnsi="仿宋_GB2312" w:cs="仿宋_GB2312" w:eastAsia="仿宋_GB2312"/>
                <w:sz w:val="24"/>
              </w:rPr>
              <w:t>2.</w:t>
            </w:r>
            <w:r>
              <w:rPr>
                <w:rFonts w:ascii="仿宋_GB2312" w:hAnsi="仿宋_GB2312" w:cs="仿宋_GB2312" w:eastAsia="仿宋_GB2312"/>
                <w:sz w:val="24"/>
              </w:rPr>
              <w:t>2.1三维图像显示</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2.2.2线粗糙度分析</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2.2.3表面粗糙度分析</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2.2.4剖面分析</w:t>
            </w:r>
            <w:r>
              <w:rPr>
                <w:rFonts w:ascii="仿宋_GB2312" w:hAnsi="仿宋_GB2312" w:cs="仿宋_GB2312" w:eastAsia="仿宋_GB2312"/>
                <w:sz w:val="24"/>
              </w:rPr>
              <w:t>；</w:t>
            </w:r>
            <w:r>
              <w:rPr>
                <w:rFonts w:ascii="仿宋_GB2312" w:hAnsi="仿宋_GB2312" w:cs="仿宋_GB2312" w:eastAsia="仿宋_GB2312"/>
                <w:sz w:val="21"/>
              </w:rPr>
              <w:t xml:space="preserve"> </w:t>
            </w:r>
            <w:r>
              <w:br/>
            </w:r>
            <w:r>
              <w:rPr>
                <w:rFonts w:ascii="仿宋_GB2312" w:hAnsi="仿宋_GB2312" w:cs="仿宋_GB2312" w:eastAsia="仿宋_GB2312"/>
                <w:sz w:val="24"/>
              </w:rPr>
              <w:t>2.2.5 Tilt/Flat/Edit/Clip/Mask/Local Filter/FFT Filter图形处理功能；</w:t>
            </w:r>
          </w:p>
          <w:p>
            <w:pPr>
              <w:pStyle w:val="null3"/>
              <w:jc w:val="left"/>
            </w:pPr>
            <w:r>
              <w:rPr>
                <w:rFonts w:ascii="仿宋_GB2312" w:hAnsi="仿宋_GB2312" w:cs="仿宋_GB2312" w:eastAsia="仿宋_GB2312"/>
                <w:sz w:val="24"/>
              </w:rPr>
              <w:t>2.2.6离线分析软件</w:t>
            </w:r>
            <w:r>
              <w:rPr>
                <w:rFonts w:ascii="仿宋_GB2312" w:hAnsi="仿宋_GB2312" w:cs="仿宋_GB2312" w:eastAsia="仿宋_GB2312"/>
                <w:sz w:val="24"/>
              </w:rPr>
              <w:t>；</w:t>
            </w:r>
            <w:r>
              <w:br/>
            </w:r>
            <w:r>
              <w:rPr>
                <w:rFonts w:ascii="仿宋_GB2312" w:hAnsi="仿宋_GB2312" w:cs="仿宋_GB2312" w:eastAsia="仿宋_GB2312"/>
                <w:sz w:val="24"/>
              </w:rPr>
              <w:t>2.3.功能模块：</w:t>
            </w:r>
            <w:r>
              <w:br/>
            </w:r>
            <w:r>
              <w:rPr>
                <w:rFonts w:ascii="仿宋_GB2312" w:hAnsi="仿宋_GB2312" w:cs="仿宋_GB2312" w:eastAsia="仿宋_GB2312"/>
                <w:sz w:val="24"/>
              </w:rPr>
              <w:t>2.3.1 AFM接触式原子力显微镜</w:t>
            </w:r>
            <w:r>
              <w:rPr>
                <w:rFonts w:ascii="仿宋_GB2312" w:hAnsi="仿宋_GB2312" w:cs="仿宋_GB2312" w:eastAsia="仿宋_GB2312"/>
                <w:sz w:val="24"/>
              </w:rPr>
              <w:t>；</w:t>
            </w:r>
            <w:r>
              <w:rPr>
                <w:rFonts w:ascii="仿宋_GB2312" w:hAnsi="仿宋_GB2312" w:cs="仿宋_GB2312" w:eastAsia="仿宋_GB2312"/>
                <w:sz w:val="21"/>
              </w:rPr>
              <w:t xml:space="preserve"> </w:t>
            </w:r>
            <w:r>
              <w:br/>
            </w:r>
            <w:r>
              <w:rPr>
                <w:rFonts w:ascii="仿宋_GB2312" w:hAnsi="仿宋_GB2312" w:cs="仿宋_GB2312" w:eastAsia="仿宋_GB2312"/>
                <w:sz w:val="24"/>
              </w:rPr>
              <w:t>2.3.2 FFM摩擦力显微镜</w:t>
            </w:r>
            <w:r>
              <w:rPr>
                <w:rFonts w:ascii="仿宋_GB2312" w:hAnsi="仿宋_GB2312" w:cs="仿宋_GB2312" w:eastAsia="仿宋_GB2312"/>
                <w:sz w:val="24"/>
              </w:rPr>
              <w:t>；</w:t>
            </w:r>
            <w:r>
              <w:rPr>
                <w:rFonts w:ascii="仿宋_GB2312" w:hAnsi="仿宋_GB2312" w:cs="仿宋_GB2312" w:eastAsia="仿宋_GB2312"/>
                <w:sz w:val="21"/>
              </w:rPr>
              <w:t xml:space="preserve"> </w:t>
            </w:r>
            <w:r>
              <w:br/>
            </w:r>
            <w:r>
              <w:rPr>
                <w:rFonts w:ascii="仿宋_GB2312" w:hAnsi="仿宋_GB2312" w:cs="仿宋_GB2312" w:eastAsia="仿宋_GB2312"/>
                <w:sz w:val="24"/>
              </w:rPr>
              <w:t>2.3.3 DFM轻敲式原子力显微镜</w:t>
            </w:r>
            <w:r>
              <w:rPr>
                <w:rFonts w:ascii="仿宋_GB2312" w:hAnsi="仿宋_GB2312" w:cs="仿宋_GB2312" w:eastAsia="仿宋_GB2312"/>
                <w:sz w:val="24"/>
              </w:rPr>
              <w:t>；</w:t>
            </w:r>
            <w:r>
              <w:rPr>
                <w:rFonts w:ascii="仿宋_GB2312" w:hAnsi="仿宋_GB2312" w:cs="仿宋_GB2312" w:eastAsia="仿宋_GB2312"/>
                <w:sz w:val="21"/>
              </w:rPr>
              <w:t xml:space="preserve"> </w:t>
            </w:r>
            <w:r>
              <w:br/>
            </w:r>
            <w:r>
              <w:rPr>
                <w:rFonts w:ascii="仿宋_GB2312" w:hAnsi="仿宋_GB2312" w:cs="仿宋_GB2312" w:eastAsia="仿宋_GB2312"/>
                <w:sz w:val="24"/>
              </w:rPr>
              <w:t>2.3.4 PM相位图</w:t>
            </w:r>
            <w:r>
              <w:rPr>
                <w:rFonts w:ascii="仿宋_GB2312" w:hAnsi="仿宋_GB2312" w:cs="仿宋_GB2312" w:eastAsia="仿宋_GB2312"/>
                <w:sz w:val="24"/>
              </w:rPr>
              <w:t>；</w:t>
            </w:r>
            <w:r>
              <w:br/>
            </w:r>
            <w:r>
              <w:rPr>
                <w:rFonts w:ascii="仿宋_GB2312" w:hAnsi="仿宋_GB2312" w:cs="仿宋_GB2312" w:eastAsia="仿宋_GB2312"/>
                <w:sz w:val="24"/>
              </w:rPr>
              <w:t>2.3.5 Force Curve力曲线；</w:t>
            </w:r>
            <w:r>
              <w:br/>
            </w:r>
            <w:r>
              <w:rPr>
                <w:rFonts w:ascii="仿宋_GB2312" w:hAnsi="仿宋_GB2312" w:cs="仿宋_GB2312" w:eastAsia="仿宋_GB2312"/>
                <w:sz w:val="24"/>
              </w:rPr>
              <w:t>▲</w:t>
            </w:r>
            <w:r>
              <w:rPr>
                <w:rFonts w:ascii="仿宋_GB2312" w:hAnsi="仿宋_GB2312" w:cs="仿宋_GB2312" w:eastAsia="仿宋_GB2312"/>
                <w:sz w:val="24"/>
              </w:rPr>
              <w:t>2.3.6 物性SIS模式测量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2.3.7 </w:t>
            </w:r>
            <w:r>
              <w:rPr>
                <w:rFonts w:ascii="仿宋_GB2312" w:hAnsi="仿宋_GB2312" w:cs="仿宋_GB2312" w:eastAsia="仿宋_GB2312"/>
                <w:sz w:val="24"/>
              </w:rPr>
              <w:t>噪音水平</w:t>
            </w:r>
            <w:r>
              <w:rPr>
                <w:rFonts w:ascii="仿宋_GB2312" w:hAnsi="仿宋_GB2312" w:cs="仿宋_GB2312" w:eastAsia="仿宋_GB2312"/>
                <w:sz w:val="24"/>
              </w:rPr>
              <w:t>≤0.03RMS</w:t>
            </w:r>
            <w:r>
              <w:rPr>
                <w:rFonts w:ascii="仿宋_GB2312" w:hAnsi="仿宋_GB2312" w:cs="仿宋_GB2312" w:eastAsia="仿宋_GB2312"/>
                <w:sz w:val="24"/>
              </w:rPr>
              <w:t>；</w:t>
            </w:r>
            <w:r>
              <w:br/>
            </w:r>
            <w:r>
              <w:rPr>
                <w:rFonts w:ascii="仿宋_GB2312" w:hAnsi="仿宋_GB2312" w:cs="仿宋_GB2312" w:eastAsia="仿宋_GB2312"/>
                <w:sz w:val="24"/>
              </w:rPr>
              <w:t>2.4.最高像素采集：≥16384点</w:t>
            </w:r>
            <w:r>
              <w:rPr>
                <w:rFonts w:ascii="仿宋_GB2312" w:hAnsi="仿宋_GB2312" w:cs="仿宋_GB2312" w:eastAsia="仿宋_GB2312"/>
                <w:sz w:val="24"/>
              </w:rPr>
              <w:t>；</w:t>
            </w:r>
            <w:r>
              <w:br/>
            </w:r>
            <w:r>
              <w:rPr>
                <w:rFonts w:ascii="仿宋_GB2312" w:hAnsi="仿宋_GB2312" w:cs="仿宋_GB2312" w:eastAsia="仿宋_GB2312"/>
                <w:sz w:val="24"/>
              </w:rPr>
              <w:t>2.5.系统自检功能：扫描器自检，通讯自检，电源自检，信号自检，实现快速故障诊断</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2.6.样品最大尺寸：直径≥32mm，高度≥10mm</w:t>
            </w:r>
            <w:r>
              <w:rPr>
                <w:rFonts w:ascii="仿宋_GB2312" w:hAnsi="仿宋_GB2312" w:cs="仿宋_GB2312" w:eastAsia="仿宋_GB2312"/>
                <w:sz w:val="24"/>
              </w:rPr>
              <w:t>；</w:t>
            </w:r>
            <w:r>
              <w:br/>
            </w:r>
            <w:r>
              <w:rPr>
                <w:rFonts w:ascii="仿宋_GB2312" w:hAnsi="仿宋_GB2312" w:cs="仿宋_GB2312" w:eastAsia="仿宋_GB2312"/>
                <w:sz w:val="24"/>
              </w:rPr>
              <w:t xml:space="preserve">2.7.样品台移动范围，XY≥±2.5mm，Z≥10mm； </w:t>
            </w:r>
            <w:r>
              <w:br/>
            </w:r>
            <w:r>
              <w:rPr>
                <w:rFonts w:ascii="仿宋_GB2312" w:hAnsi="仿宋_GB2312" w:cs="仿宋_GB2312" w:eastAsia="仿宋_GB2312"/>
                <w:sz w:val="24"/>
              </w:rPr>
              <w:t>2.8.SLD低相干激光器，波长≥800nm，功率≥600µW</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2.9.标准20微米(XY:20um Z:1.5um)扫描器，≥5年保修</w:t>
            </w:r>
            <w:r>
              <w:rPr>
                <w:rFonts w:ascii="仿宋_GB2312" w:hAnsi="仿宋_GB2312" w:cs="仿宋_GB2312" w:eastAsia="仿宋_GB2312"/>
                <w:sz w:val="24"/>
              </w:rPr>
              <w:t>；</w:t>
            </w:r>
            <w:r>
              <w:br/>
            </w:r>
            <w:r>
              <w:rPr>
                <w:rFonts w:ascii="仿宋_GB2312" w:hAnsi="仿宋_GB2312" w:cs="仿宋_GB2312" w:eastAsia="仿宋_GB2312"/>
                <w:sz w:val="24"/>
              </w:rPr>
              <w:t>2.10.探针支架（双模式）：</w:t>
            </w:r>
          </w:p>
          <w:p>
            <w:pPr>
              <w:pStyle w:val="null3"/>
              <w:jc w:val="left"/>
            </w:pPr>
            <w:r>
              <w:rPr>
                <w:rFonts w:ascii="仿宋_GB2312" w:hAnsi="仿宋_GB2312" w:cs="仿宋_GB2312" w:eastAsia="仿宋_GB2312"/>
                <w:sz w:val="24"/>
              </w:rPr>
              <w:t>2.10.1多功能探针支架：匹配普通AFM进行，可使用通用型探针进行相应的功能测量</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2.10.2自动化预装探针功能预装Pre-Mount探针支架</w:t>
            </w:r>
            <w:r>
              <w:rPr>
                <w:rFonts w:ascii="仿宋_GB2312" w:hAnsi="仿宋_GB2312" w:cs="仿宋_GB2312" w:eastAsia="仿宋_GB2312"/>
                <w:sz w:val="24"/>
              </w:rPr>
              <w:t>；</w:t>
            </w:r>
            <w:r>
              <w:br/>
            </w:r>
            <w:r>
              <w:rPr>
                <w:rFonts w:ascii="仿宋_GB2312" w:hAnsi="仿宋_GB2312" w:cs="仿宋_GB2312" w:eastAsia="仿宋_GB2312"/>
                <w:sz w:val="24"/>
              </w:rPr>
              <w:t>2.11：辅助单元:</w:t>
            </w:r>
            <w:r>
              <w:br/>
            </w:r>
            <w:r>
              <w:rPr>
                <w:rFonts w:ascii="仿宋_GB2312" w:hAnsi="仿宋_GB2312" w:cs="仿宋_GB2312" w:eastAsia="仿宋_GB2312"/>
                <w:sz w:val="24"/>
              </w:rPr>
              <w:t>2.11.1气悬浮型桌面式防震台（完全匹配主机）：承重≥80kg</w:t>
            </w:r>
            <w:r>
              <w:rPr>
                <w:rFonts w:ascii="仿宋_GB2312" w:hAnsi="仿宋_GB2312" w:cs="仿宋_GB2312" w:eastAsia="仿宋_GB2312"/>
                <w:sz w:val="24"/>
              </w:rPr>
              <w:t>；</w:t>
            </w:r>
            <w:r>
              <w:br/>
            </w:r>
            <w:r>
              <w:rPr>
                <w:rFonts w:ascii="仿宋_GB2312" w:hAnsi="仿宋_GB2312" w:cs="仿宋_GB2312" w:eastAsia="仿宋_GB2312"/>
                <w:sz w:val="24"/>
              </w:rPr>
              <w:t>2.11.2光学显微镜：一体式光学显微镜：视野范围≥1.6mm x 1.2mm</w:t>
            </w:r>
            <w:r>
              <w:rPr>
                <w:rFonts w:ascii="仿宋_GB2312" w:hAnsi="仿宋_GB2312" w:cs="仿宋_GB2312" w:eastAsia="仿宋_GB2312"/>
                <w:sz w:val="24"/>
              </w:rPr>
              <w:t>；</w:t>
            </w:r>
            <w:r>
              <w:br/>
            </w:r>
            <w:r>
              <w:rPr>
                <w:rFonts w:ascii="仿宋_GB2312" w:hAnsi="仿宋_GB2312" w:cs="仿宋_GB2312" w:eastAsia="仿宋_GB2312"/>
                <w:sz w:val="24"/>
              </w:rPr>
              <w:t>2.12.图像格式：包含专有格式，BMP，JPEG以及CSV数据格式</w:t>
            </w:r>
            <w:r>
              <w:rPr>
                <w:rFonts w:ascii="仿宋_GB2312" w:hAnsi="仿宋_GB2312" w:cs="仿宋_GB2312" w:eastAsia="仿宋_GB2312"/>
                <w:sz w:val="24"/>
              </w:rPr>
              <w:t>等</w:t>
            </w:r>
            <w:r>
              <w:rPr>
                <w:rFonts w:ascii="仿宋_GB2312" w:hAnsi="仿宋_GB2312" w:cs="仿宋_GB2312" w:eastAsia="仿宋_GB2312"/>
                <w:sz w:val="24"/>
              </w:rPr>
              <w:t>；</w:t>
            </w:r>
            <w:r>
              <w:br/>
            </w:r>
            <w:r>
              <w:rPr>
                <w:rFonts w:ascii="仿宋_GB2312" w:hAnsi="仿宋_GB2312" w:cs="仿宋_GB2312" w:eastAsia="仿宋_GB2312"/>
                <w:sz w:val="24"/>
              </w:rPr>
              <w:t>2.13电磁性能测试附件:</w:t>
            </w:r>
            <w:r>
              <w:br/>
            </w:r>
            <w:r>
              <w:rPr>
                <w:rFonts w:ascii="仿宋_GB2312" w:hAnsi="仿宋_GB2312" w:cs="仿宋_GB2312" w:eastAsia="仿宋_GB2312"/>
                <w:sz w:val="24"/>
              </w:rPr>
              <w:t>▲</w:t>
            </w:r>
            <w:r>
              <w:rPr>
                <w:rFonts w:ascii="仿宋_GB2312" w:hAnsi="仿宋_GB2312" w:cs="仿宋_GB2312" w:eastAsia="仿宋_GB2312"/>
                <w:sz w:val="24"/>
              </w:rPr>
              <w:t>2.13.1 开尔文力显微镜KFM（KPFM），具备频率调制FM模式和振幅调制AM模式</w:t>
            </w:r>
            <w:r>
              <w:rPr>
                <w:rFonts w:ascii="仿宋_GB2312" w:hAnsi="仿宋_GB2312" w:cs="仿宋_GB2312" w:eastAsia="仿宋_GB2312"/>
                <w:sz w:val="24"/>
              </w:rPr>
              <w:t>；</w:t>
            </w:r>
            <w:r>
              <w:br/>
            </w:r>
            <w:r>
              <w:rPr>
                <w:rFonts w:ascii="仿宋_GB2312" w:hAnsi="仿宋_GB2312" w:cs="仿宋_GB2312" w:eastAsia="仿宋_GB2312"/>
                <w:sz w:val="24"/>
              </w:rPr>
              <w:t>2.13.2 压电响应显微镜PRM</w:t>
            </w:r>
            <w:r>
              <w:rPr>
                <w:rFonts w:ascii="仿宋_GB2312" w:hAnsi="仿宋_GB2312" w:cs="仿宋_GB2312" w:eastAsia="仿宋_GB2312"/>
                <w:sz w:val="24"/>
              </w:rPr>
              <w:t>；</w:t>
            </w:r>
            <w:r>
              <w:br/>
            </w:r>
            <w:r>
              <w:rPr>
                <w:rFonts w:ascii="仿宋_GB2312" w:hAnsi="仿宋_GB2312" w:cs="仿宋_GB2312" w:eastAsia="仿宋_GB2312"/>
                <w:sz w:val="24"/>
              </w:rPr>
              <w:t>2.13.3 AC模式的静电力显微镜EFM(AC)</w:t>
            </w:r>
            <w:r>
              <w:rPr>
                <w:rFonts w:ascii="仿宋_GB2312" w:hAnsi="仿宋_GB2312" w:cs="仿宋_GB2312" w:eastAsia="仿宋_GB2312"/>
                <w:sz w:val="24"/>
              </w:rPr>
              <w:t>；</w:t>
            </w:r>
            <w:r>
              <w:br/>
            </w:r>
            <w:r>
              <w:rPr>
                <w:rFonts w:ascii="仿宋_GB2312" w:hAnsi="仿宋_GB2312" w:cs="仿宋_GB2312" w:eastAsia="仿宋_GB2312"/>
                <w:sz w:val="24"/>
              </w:rPr>
              <w:t>2.13.4 DC模式的静电力显微镜EFM(DC)</w:t>
            </w:r>
            <w:r>
              <w:rPr>
                <w:rFonts w:ascii="仿宋_GB2312" w:hAnsi="仿宋_GB2312" w:cs="仿宋_GB2312" w:eastAsia="仿宋_GB2312"/>
                <w:sz w:val="24"/>
              </w:rPr>
              <w:t>；</w:t>
            </w:r>
            <w:r>
              <w:br/>
            </w:r>
            <w:r>
              <w:rPr>
                <w:rFonts w:ascii="仿宋_GB2312" w:hAnsi="仿宋_GB2312" w:cs="仿宋_GB2312" w:eastAsia="仿宋_GB2312"/>
                <w:sz w:val="24"/>
              </w:rPr>
              <w:t>2.13.5 磁力显微镜MFM</w:t>
            </w:r>
            <w:r>
              <w:rPr>
                <w:rFonts w:ascii="仿宋_GB2312" w:hAnsi="仿宋_GB2312" w:cs="仿宋_GB2312" w:eastAsia="仿宋_GB2312"/>
                <w:sz w:val="24"/>
              </w:rPr>
              <w:t>；</w:t>
            </w:r>
            <w:r>
              <w:br/>
            </w:r>
            <w:r>
              <w:rPr>
                <w:rFonts w:ascii="仿宋_GB2312" w:hAnsi="仿宋_GB2312" w:cs="仿宋_GB2312" w:eastAsia="仿宋_GB2312"/>
                <w:sz w:val="24"/>
              </w:rPr>
              <w:t>2.14.机械性能测量附件:</w:t>
            </w:r>
            <w:r>
              <w:br/>
            </w:r>
            <w:r>
              <w:rPr>
                <w:rFonts w:ascii="仿宋_GB2312" w:hAnsi="仿宋_GB2312" w:cs="仿宋_GB2312" w:eastAsia="仿宋_GB2312"/>
                <w:sz w:val="24"/>
              </w:rPr>
              <w:t>14.1 粘弹性原子力显微镜VE-AFM</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14.2 切向调制原子力显微镜LM-FFM</w:t>
            </w:r>
            <w:r>
              <w:rPr>
                <w:rFonts w:ascii="仿宋_GB2312" w:hAnsi="仿宋_GB2312" w:cs="仿宋_GB2312" w:eastAsia="仿宋_GB2312"/>
                <w:sz w:val="24"/>
              </w:rPr>
              <w:t>；</w:t>
            </w:r>
            <w:r>
              <w:br/>
            </w:r>
            <w:r>
              <w:rPr>
                <w:rFonts w:ascii="仿宋_GB2312" w:hAnsi="仿宋_GB2312" w:cs="仿宋_GB2312" w:eastAsia="仿宋_GB2312"/>
                <w:sz w:val="24"/>
              </w:rPr>
              <w:t>14.3 粘着力显微镜</w:t>
            </w:r>
            <w:r>
              <w:rPr>
                <w:rFonts w:ascii="仿宋_GB2312" w:hAnsi="仿宋_GB2312" w:cs="仿宋_GB2312" w:eastAsia="仿宋_GB2312"/>
                <w:sz w:val="24"/>
              </w:rPr>
              <w:t>；</w:t>
            </w:r>
            <w:r>
              <w:br/>
            </w:r>
            <w:r>
              <w:rPr>
                <w:rFonts w:ascii="仿宋_GB2312" w:hAnsi="仿宋_GB2312" w:cs="仿宋_GB2312" w:eastAsia="仿宋_GB2312"/>
                <w:sz w:val="24"/>
              </w:rPr>
              <w:t xml:space="preserve">2.15. 探针： </w:t>
            </w:r>
            <w:r>
              <w:br/>
            </w:r>
            <w:r>
              <w:rPr>
                <w:rFonts w:ascii="仿宋_GB2312" w:hAnsi="仿宋_GB2312" w:cs="仿宋_GB2312" w:eastAsia="仿宋_GB2312"/>
                <w:sz w:val="24"/>
              </w:rPr>
              <w:t>2.15.1. 适用于轻敲模式DFM，相位模式PHASE探针，≥30根</w:t>
            </w:r>
            <w:r>
              <w:rPr>
                <w:rFonts w:ascii="仿宋_GB2312" w:hAnsi="仿宋_GB2312" w:cs="仿宋_GB2312" w:eastAsia="仿宋_GB2312"/>
                <w:sz w:val="24"/>
              </w:rPr>
              <w:t>；</w:t>
            </w:r>
            <w:r>
              <w:br/>
            </w:r>
            <w:r>
              <w:rPr>
                <w:rFonts w:ascii="仿宋_GB2312" w:hAnsi="仿宋_GB2312" w:cs="仿宋_GB2312" w:eastAsia="仿宋_GB2312"/>
                <w:sz w:val="24"/>
              </w:rPr>
              <w:t>2.15.2. 适用于表面电位势KFM，静电力EFM，压电响应力PRM，导电AFM等测量模式，≥10根</w:t>
            </w:r>
            <w:r>
              <w:rPr>
                <w:rFonts w:ascii="仿宋_GB2312" w:hAnsi="仿宋_GB2312" w:cs="仿宋_GB2312" w:eastAsia="仿宋_GB2312"/>
                <w:sz w:val="24"/>
              </w:rPr>
              <w:t>；</w:t>
            </w:r>
            <w:r>
              <w:br/>
            </w:r>
            <w:r>
              <w:rPr>
                <w:rFonts w:ascii="仿宋_GB2312" w:hAnsi="仿宋_GB2312" w:cs="仿宋_GB2312" w:eastAsia="仿宋_GB2312"/>
                <w:sz w:val="24"/>
              </w:rPr>
              <w:t>2.15.3预装DFM探针：自动化预装Pre-Mount探针≥10根</w:t>
            </w:r>
            <w:r>
              <w:rPr>
                <w:rFonts w:ascii="仿宋_GB2312" w:hAnsi="仿宋_GB2312" w:cs="仿宋_GB2312" w:eastAsia="仿宋_GB2312"/>
                <w:sz w:val="24"/>
              </w:rPr>
              <w:t>；</w:t>
            </w:r>
            <w:r>
              <w:br/>
            </w:r>
            <w:r>
              <w:rPr>
                <w:rFonts w:ascii="仿宋_GB2312" w:hAnsi="仿宋_GB2312" w:cs="仿宋_GB2312" w:eastAsia="仿宋_GB2312"/>
                <w:sz w:val="24"/>
                <w:b/>
              </w:rPr>
              <w:t>3.配置要求：</w:t>
            </w:r>
          </w:p>
          <w:p>
            <w:pPr>
              <w:pStyle w:val="null3"/>
              <w:jc w:val="left"/>
            </w:pPr>
            <w:r>
              <w:rPr>
                <w:rFonts w:ascii="仿宋_GB2312" w:hAnsi="仿宋_GB2312" w:cs="仿宋_GB2312" w:eastAsia="仿宋_GB2312"/>
                <w:sz w:val="24"/>
              </w:rPr>
              <w:t>3.1AFM主机</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3.2开尔文力显微镜附件</w:t>
            </w:r>
            <w:r>
              <w:rPr>
                <w:rFonts w:ascii="仿宋_GB2312" w:hAnsi="仿宋_GB2312" w:cs="仿宋_GB2312" w:eastAsia="仿宋_GB2312"/>
                <w:sz w:val="24"/>
              </w:rPr>
              <w:t>（</w:t>
            </w:r>
            <w:r>
              <w:rPr>
                <w:rFonts w:ascii="仿宋_GB2312" w:hAnsi="仿宋_GB2312" w:cs="仿宋_GB2312" w:eastAsia="仿宋_GB2312"/>
                <w:sz w:val="24"/>
              </w:rPr>
              <w:t>KFM（KPFM）模块</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3.3机械测量附件</w:t>
            </w:r>
            <w:r>
              <w:rPr>
                <w:rFonts w:ascii="仿宋_GB2312" w:hAnsi="仿宋_GB2312" w:cs="仿宋_GB2312" w:eastAsia="仿宋_GB2312"/>
                <w:sz w:val="24"/>
              </w:rPr>
              <w:t>（</w:t>
            </w:r>
            <w:r>
              <w:rPr>
                <w:rFonts w:ascii="仿宋_GB2312" w:hAnsi="仿宋_GB2312" w:cs="仿宋_GB2312" w:eastAsia="仿宋_GB2312"/>
                <w:sz w:val="24"/>
              </w:rPr>
              <w:t>机械性能扫描模块</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3.4双功能探针支架</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3.5防震台辅助单元</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3.6光学显微辅助单元</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3.7耗材探针</w:t>
            </w:r>
            <w:r>
              <w:rPr>
                <w:rFonts w:ascii="仿宋_GB2312" w:hAnsi="仿宋_GB2312" w:cs="仿宋_GB2312" w:eastAsia="仿宋_GB2312"/>
                <w:sz w:val="24"/>
              </w:rPr>
              <w:t>（轻敲模式探针</w:t>
            </w:r>
            <w:r>
              <w:rPr>
                <w:rFonts w:ascii="仿宋_GB2312" w:hAnsi="仿宋_GB2312" w:cs="仿宋_GB2312" w:eastAsia="仿宋_GB2312"/>
                <w:sz w:val="24"/>
              </w:rPr>
              <w:t>30根，KFM探针1</w:t>
            </w:r>
            <w:r>
              <w:rPr>
                <w:rFonts w:ascii="仿宋_GB2312" w:hAnsi="仿宋_GB2312" w:cs="仿宋_GB2312" w:eastAsia="仿宋_GB2312"/>
                <w:sz w:val="24"/>
              </w:rPr>
              <w:t>5</w:t>
            </w:r>
            <w:r>
              <w:rPr>
                <w:rFonts w:ascii="仿宋_GB2312" w:hAnsi="仿宋_GB2312" w:cs="仿宋_GB2312" w:eastAsia="仿宋_GB2312"/>
                <w:sz w:val="24"/>
              </w:rPr>
              <w:t>根，自动</w:t>
            </w:r>
            <w:r>
              <w:rPr>
                <w:rFonts w:ascii="仿宋_GB2312" w:hAnsi="仿宋_GB2312" w:cs="仿宋_GB2312" w:eastAsia="仿宋_GB2312"/>
                <w:sz w:val="24"/>
              </w:rPr>
              <w:t>预装</w:t>
            </w:r>
            <w:r>
              <w:rPr>
                <w:rFonts w:ascii="仿宋_GB2312" w:hAnsi="仿宋_GB2312" w:cs="仿宋_GB2312" w:eastAsia="仿宋_GB2312"/>
                <w:sz w:val="24"/>
              </w:rPr>
              <w:t>Pre-Mount探针1</w:t>
            </w:r>
            <w:r>
              <w:rPr>
                <w:rFonts w:ascii="仿宋_GB2312" w:hAnsi="仿宋_GB2312" w:cs="仿宋_GB2312" w:eastAsia="仿宋_GB2312"/>
                <w:sz w:val="24"/>
              </w:rPr>
              <w:t>5</w:t>
            </w:r>
            <w:r>
              <w:rPr>
                <w:rFonts w:ascii="仿宋_GB2312" w:hAnsi="仿宋_GB2312" w:cs="仿宋_GB2312" w:eastAsia="仿宋_GB2312"/>
                <w:sz w:val="24"/>
              </w:rPr>
              <w:t>根</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3.8软件运行及数据处理终端1套（兼容操作系统；CPU≥十二核；机械硬盘≥2T，固态硬盘≥1TB；独立显卡；RAID-5可刻录式光驱；内存≥32 GB；液晶显示器≥27英寸；数据输出：彩色激光、A4）</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热机械分析仪技术：自合同签订之日起90个日历日安装调试完毕；开尔文探针力显微镜：自合同签订之日起180个日历日安装调试完毕；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陕西科技大学（西安校区）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供应商须自行选择以下任一付款方式。只能唯一响应，不接受选择性响应，否则视为未实质性响应招标文件要求。选择付款方式必须与投标文件中供货期相符。方式一（仅限2025年12月15日前无法验收合格的进口产品项目）：1.设备进口减免税手续由采购人指定的进出口外贸公司办理（外贸代理服务费由中标人承担），采购人可协助提供相关资料。2.合同签订后，采购人将100%合同金额款项转入由进出口外贸公司、采购人及相关银行的三方监管账户，项目验收合格后解付监管账户相关资金。方式二（仅限2025年12月15日前验收合格的进口产品项目）：1.设备进口减免税手续由采购人指定的进出口外贸公司办理（外贸代理服务费由中标人承担），采购人可协助提供相关资料。2.发票在货到验收合格后由中标人委托的外贸代理机构开具给采购人。3.采购人收到中标人委托的外贸代理机构开具的全额发票后及时向中标人委托的外贸代理机构支付合同总价款的100%，方式三（仅限国产产品）：1.验收合格后中标人开具发票给采购人。2.采购人收到全额增值税专用发票（电子、纸质发票均可，纸质发票须包含发票联、抵扣联）后及时向中标人支付合同总价款100%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按照相关法规、招投标文件及合同内容执行。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终验合格之日起质保期一年。 为用户现场免费安装，调试，培训。 中标人应在质保期内提供免费上门维修服务，1小时响应，48小时内上门，并进行终身维护。</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1.退还保证金： 1.1在投标截止时间前撤回已提交投标文件的投标人的投标保证金，将在招标代理机构收到投标人书面撤回通知之日起5个工作日内退还。1.2所有未中标人的投标保证金，将在中标通知书发出后5个工作日内退还。1.3中标人的投标保证金在签订合同后，执合同予以5个工作日内退还。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在封口处加盖供应商公章；纸质投标文件递交截止时间与线上开评标时间一致；纸质投标文件可邮寄递交，应于递交投标文件截止时间前邮寄到代理机构。3.核心产品（热机械分析仪、开尔文探针力显微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供应商需在项目电子化交易系统中按要求填写《投标函》完成承诺并进行电子签章。本项目与“控股关系查询”为同一审查内容。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投标函 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投标保证金交纳凭证或担保函（投标保证金交纳凭证为银行凭证及基本账户证明资料，担保函为财政部门认可的政府采购信用担保机构出具）；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拒绝政府采购领域商业贿赂承诺书.docx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除明确允许投标人可以自行编写的外，投标文件按照招标文件给定的格式和要求编制。</w:t>
            </w:r>
          </w:p>
        </w:tc>
        <w:tc>
          <w:tcPr>
            <w:tcW w:type="dxa" w:w="1661"/>
          </w:tcPr>
          <w:p>
            <w:pPr>
              <w:pStyle w:val="null3"/>
            </w:pPr>
            <w:r>
              <w:rPr>
                <w:rFonts w:ascii="仿宋_GB2312" w:hAnsi="仿宋_GB2312" w:cs="仿宋_GB2312" w:eastAsia="仿宋_GB2312"/>
              </w:rPr>
              <w:t>选配件报价表.docx 投标函 拒绝政府采购领域商业贿赂承诺书.docx 承诺书.docx 分项报价.docx 投标文件封面 法定代表人授权委托书.docx 响应偏离表.docx 节能环保环境标志产品表.docx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投标文件按照招标文件的要求盖章签字</w:t>
            </w:r>
          </w:p>
        </w:tc>
        <w:tc>
          <w:tcPr>
            <w:tcW w:type="dxa" w:w="1661"/>
          </w:tcPr>
          <w:p>
            <w:pPr>
              <w:pStyle w:val="null3"/>
            </w:pPr>
            <w:r>
              <w:rPr>
                <w:rFonts w:ascii="仿宋_GB2312" w:hAnsi="仿宋_GB2312" w:cs="仿宋_GB2312" w:eastAsia="仿宋_GB2312"/>
              </w:rPr>
              <w:t>中小企业声明函 承诺书.docx 分项报价.docx 响应偏离表.docx 选配件报价表.docx 投标函 拒绝政府采购领域商业贿赂承诺书.docx 残疾人福利性单位声明函 标的清单 投标文件封面 法定代表人授权委托书.docx 节能环保环境标志产品表.docx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投标函 标的清单 投标文件封面 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投标函 投标文件封面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对招标文件商务要求作出明确且实质性响应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对招标文件技术要求作出明确响应，对不得偏离的要求作出实质性响应</w:t>
            </w:r>
          </w:p>
        </w:tc>
        <w:tc>
          <w:tcPr>
            <w:tcW w:type="dxa" w:w="1661"/>
          </w:tcPr>
          <w:p>
            <w:pPr>
              <w:pStyle w:val="null3"/>
            </w:pPr>
            <w:r>
              <w:rPr>
                <w:rFonts w:ascii="仿宋_GB2312" w:hAnsi="仿宋_GB2312" w:cs="仿宋_GB2312" w:eastAsia="仿宋_GB2312"/>
              </w:rPr>
              <w:t>投标文件封面 技术指标响应情况.docx 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投标人认为需要提供的其他资料.docx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完全符合、满足招标文件技术要求的计25分；标注“▲”号参数为重要技术指标，每负偏离一项扣2分，未标注“▲”号参数每负偏离一项扣1分。 标注“▲”号参数需提供佐证材料，包括但不限于产品彩页、官网截图、检测报告、技术白皮书等证明材料。佐证材料应编制在投标文件中，投标人自行承担因佐证材料不全而被视为技术参数负偏离的风险。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技术指标响应情况.docx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备货、供货进度及保证措施；项目验收方案。①内容详细全面、层次清楚、完善可行的计5分；②实施方案内容包含全面，但未针对各项内容进行详细描述的计4分；③针对以上方案要求，仅有粗略框架，无具体针对性内容的计3分；④有1项缺项的计2分；⑤有2项及以上重大缺项的计1分；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包含但不限于：质量管理制度；产品设计、生产、检验等质量管控能力；产品使用寿命及效果；质量保证期限及质量保证范围；质量保证承诺及措施。 ①内容详细全面、完整、完善可行的计5分；②内容包含全面，但未针对各项内容进行详细描述的计4分；③针对以上要求，仅有粗略框架，无具体针对性内容的计3分；④针对以上要求，有1项欠缺的计2分；⑤有2项以上重大欠缺的计1分；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包含但不限于：资金筹措；仓储设施；运输工具；人员素质；管理水平。①内容详细全面、完整、完善可行的计5分；②内容包含全面，但未针对各项内容进行详细描述的计4分；③针对以上要求，有1项欠缺或无欠缺仅有粗略框架，无具体针对性内容的计3分；④针对以上要求，有2项欠缺的计2分；⑤有3项以上重大欠缺的计1分；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安装调试及安全保障</w:t>
            </w:r>
          </w:p>
        </w:tc>
        <w:tc>
          <w:tcPr>
            <w:tcW w:type="dxa" w:w="2492"/>
          </w:tcPr>
          <w:p>
            <w:pPr>
              <w:pStyle w:val="null3"/>
            </w:pPr>
            <w:r>
              <w:rPr>
                <w:rFonts w:ascii="仿宋_GB2312" w:hAnsi="仿宋_GB2312" w:cs="仿宋_GB2312" w:eastAsia="仿宋_GB2312"/>
              </w:rPr>
              <w:t>包含但不限于：安装、调试、检测方案；安全保障措施。 ①内容详细全面、层次清楚、完善可行的计5分；②实施方案内容包含全面，但未针对各项内容进行详细描述或措施不具体的计4分；③针对以上方案要求，仅有粗略框架，无具体措施的计3分；④针对以上方案有1项欠缺的计2分；⑤内容逻辑混乱、出现常识性错误、存在不可能实现的夸大情形的计1分；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安装调试及安全保障.docx</w:t>
            </w:r>
          </w:p>
        </w:tc>
      </w:tr>
      <w:tr>
        <w:tc>
          <w:tcPr>
            <w:tcW w:type="dxa" w:w="831"/>
            <w:vMerge/>
          </w:tcPr>
          <w:p/>
        </w:tc>
        <w:tc>
          <w:tcPr>
            <w:tcW w:type="dxa" w:w="1661"/>
          </w:tcPr>
          <w:p>
            <w:pPr>
              <w:pStyle w:val="null3"/>
            </w:pPr>
            <w:r>
              <w:rPr>
                <w:rFonts w:ascii="仿宋_GB2312" w:hAnsi="仿宋_GB2312" w:cs="仿宋_GB2312" w:eastAsia="仿宋_GB2312"/>
              </w:rPr>
              <w:t>项目团队人员安排</w:t>
            </w:r>
          </w:p>
        </w:tc>
        <w:tc>
          <w:tcPr>
            <w:tcW w:type="dxa" w:w="2492"/>
          </w:tcPr>
          <w:p>
            <w:pPr>
              <w:pStyle w:val="null3"/>
            </w:pPr>
            <w:r>
              <w:rPr>
                <w:rFonts w:ascii="仿宋_GB2312" w:hAnsi="仿宋_GB2312" w:cs="仿宋_GB2312" w:eastAsia="仿宋_GB2312"/>
              </w:rPr>
              <w:t>包含但不限于：具体的项目团队人员及安排；岗位责任制度等。 ①机构设置合理，人员配备齐全，技术经验丰富，职责明确得5分；②机构设置合理，人员配备齐全、岗位职责划分模糊得3分；③机构设置合理性不足或人员配备不完善、无责任制度得1分；④未提供的不计分。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项目团队人员安排.docx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以合同形式提供供应商2022年1月至今同类项目业绩，每份计1分，计满5分为止。（以合同签订时间为准，提供完整合同复印件）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含但不限于：售后服务承诺及措施；售后服务网点的设定；售后人员配置及安排计划；设备日常维护方案及措施；项目交付用户后出现故障响应时间及措施。①内容详细全面、完整、完善可行的计5分；②内容包含全面，但未针对各项内容进行详细描述的计4分；③针对以上要求，有1项欠缺或无欠缺仅有粗略框架，无具体针对性内容的计3分；④针对以上要求，有2项欠缺的计2分；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包含但不限于：培训目标；培训内容；培训方式；培训计划安排；人员安排。①内容详细全面、完整、完善可行的计5分； ②内容包含全面，但未针对各项内容进行详细描述的计4分； ③针对以上要求，有1项欠缺或无欠缺仅有粗略框架，无具体针对性内容的计3分；④针对以上要求，有2项欠缺的计2分； ⑤有3项以上重大欠缺的计1分；⑥未提供相关内容的不计分。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详见附件：安装调试及安全保障.docx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详见附件：技术指标响应情况.docx</w:t>
      </w:r>
    </w:p>
    <w:p>
      <w:pPr>
        <w:pStyle w:val="null3"/>
        <w:ind w:firstLine="960"/>
      </w:pPr>
      <w:r>
        <w:rPr>
          <w:rFonts w:ascii="仿宋_GB2312" w:hAnsi="仿宋_GB2312" w:cs="仿宋_GB2312" w:eastAsia="仿宋_GB2312"/>
        </w:rPr>
        <w:t>详见附件：节能环保环境标志产品表.docx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详见附件：项目团队人员安排.docx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