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EC9EC">
      <w:pPr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合同范本（仅供参考）</w:t>
      </w:r>
    </w:p>
    <w:p w14:paraId="60F6B301">
      <w:pPr>
        <w:spacing w:line="500" w:lineRule="exact"/>
        <w:ind w:firstLine="482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（以下简称甲方）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采购，由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陕西开源招标有限公司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组织采购，选定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(以下简称乙方）为该项目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。依据《中华人民共和国民法典》和《中华人民共和国政府采购法》，经甲、乙双方共同协商，按下述条款和条件签署本合同。</w:t>
      </w:r>
    </w:p>
    <w:p w14:paraId="1D011733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一、合同内容</w:t>
      </w:r>
    </w:p>
    <w:p w14:paraId="58E6153A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0274C111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二、合同价格</w:t>
      </w:r>
    </w:p>
    <w:p w14:paraId="61A082E4">
      <w:pPr>
        <w:spacing w:line="500" w:lineRule="exact"/>
        <w:ind w:left="420" w:left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合同总价：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人民币       元整（¥         元） </w:t>
      </w:r>
    </w:p>
    <w:p w14:paraId="37457F70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71804DFF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color w:val="auto"/>
          <w:sz w:val="24"/>
          <w:highlight w:val="none"/>
        </w:rPr>
        <w:t>合同总价包含项目报价、其他费用及应缴纳的全部税款等费用。</w:t>
      </w:r>
    </w:p>
    <w:p w14:paraId="7D82D68A"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合同总价一次包死，不受市场价格变化的影响。</w:t>
      </w:r>
    </w:p>
    <w:p w14:paraId="100355A1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三、合同款项支付</w:t>
      </w:r>
    </w:p>
    <w:p w14:paraId="20E3A25F">
      <w:pPr>
        <w:tabs>
          <w:tab w:val="left" w:pos="840"/>
        </w:tabs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（一）结算单位：采购人结算，在付款前，必须开具等额发票给采购人。</w:t>
      </w:r>
    </w:p>
    <w:p w14:paraId="5AF0A874">
      <w:pPr>
        <w:tabs>
          <w:tab w:val="left" w:pos="840"/>
        </w:tabs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（二）付款方式：</w:t>
      </w:r>
    </w:p>
    <w:p w14:paraId="3573806D">
      <w:pPr>
        <w:pStyle w:val="3"/>
        <w:ind w:firstLine="482" w:firstLineChars="200"/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采购包1、采购包2、采购包3：</w:t>
      </w:r>
    </w:p>
    <w:p w14:paraId="77887CB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1、合同签订后，乙方向甲方开具相应额度增值税发票 ，达到付款条件起 15 日内，支付合同总金额的 40.00%。</w:t>
      </w:r>
    </w:p>
    <w:p w14:paraId="39B3126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2、完成系统评估后，达到付款条件起15日内，支付合同总金额的 40.00%。</w:t>
      </w:r>
    </w:p>
    <w:p w14:paraId="2C84721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3、初验通过后, 乙方向甲方提供相应资料，提出付款申请，向甲方提供合同总金额的5%履约保函（基本户银行保函）、并开具剩余相应额度的增值税发票，达到付款条件起 15 日内，支付合同总金额的20.00%。</w:t>
      </w:r>
    </w:p>
    <w:p w14:paraId="71F4C5C3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四、服务条件</w:t>
      </w:r>
    </w:p>
    <w:p w14:paraId="5D5F1B55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采购包1：</w:t>
      </w:r>
    </w:p>
    <w:p w14:paraId="77965763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zh-CN"/>
        </w:rPr>
        <w:t>服务期限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eastAsia="zh-Hans"/>
        </w:rPr>
        <w:t>合同签订之日起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12个月。</w:t>
      </w:r>
    </w:p>
    <w:p w14:paraId="014DE569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服务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zh-CN"/>
        </w:rPr>
        <w:t>地点：陕西省生态环境执法总队指定地点。</w:t>
      </w:r>
    </w:p>
    <w:p w14:paraId="22AE4762">
      <w:pPr>
        <w:spacing w:line="500" w:lineRule="exact"/>
        <w:ind w:firstLine="422" w:firstLineChars="200"/>
        <w:jc w:val="left"/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采购包2：</w:t>
      </w:r>
    </w:p>
    <w:p w14:paraId="6CC6264E">
      <w:pPr>
        <w:spacing w:line="500" w:lineRule="exact"/>
        <w:ind w:firstLine="480" w:firstLineChars="200"/>
        <w:jc w:val="left"/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  <w:t>1、服务期限：合同签订之日起12个月。</w:t>
      </w:r>
      <w:bookmarkStart w:id="0" w:name="_GoBack"/>
      <w:bookmarkEnd w:id="0"/>
    </w:p>
    <w:p w14:paraId="44C279D2">
      <w:pPr>
        <w:spacing w:line="500" w:lineRule="exact"/>
        <w:ind w:firstLine="480" w:firstLineChars="200"/>
        <w:jc w:val="left"/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  <w:t>2、服务地点：陕西省生态环境执法总队指定地点。</w:t>
      </w:r>
    </w:p>
    <w:p w14:paraId="31C84A62">
      <w:pPr>
        <w:spacing w:line="500" w:lineRule="exact"/>
        <w:ind w:firstLine="422" w:firstLineChars="200"/>
        <w:jc w:val="left"/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采购包3：</w:t>
      </w:r>
    </w:p>
    <w:p w14:paraId="2E475898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zh-CN" w:eastAsia="zh-CN"/>
        </w:rPr>
        <w:t>服务期限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：2026年2月28日前完成所有升级开发、交付及试运行工作，其中试运行30日。</w:t>
      </w:r>
    </w:p>
    <w:p w14:paraId="3E9CFA74">
      <w:pPr>
        <w:spacing w:line="500" w:lineRule="exact"/>
        <w:ind w:firstLine="480" w:firstLineChars="200"/>
        <w:jc w:val="left"/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>2、服务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zh-CN" w:eastAsia="zh-CN"/>
        </w:rPr>
        <w:t>地点：陕西省生态环境执法总队指定地点。</w:t>
      </w:r>
    </w:p>
    <w:p w14:paraId="1754993E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五、质量保证</w:t>
      </w:r>
    </w:p>
    <w:p w14:paraId="4158ADC2">
      <w:pPr>
        <w:keepNext w:val="0"/>
        <w:keepLines w:val="0"/>
        <w:pageBreakBefore w:val="0"/>
        <w:widowControl w:val="0"/>
        <w:tabs>
          <w:tab w:val="left" w:pos="426"/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乙方应当保证服务内容质量完全符合合同规定的要求，并对服务内容质量问题负责。</w:t>
      </w:r>
    </w:p>
    <w:p w14:paraId="5186CD1D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采购项目执行内容需要调整时，经甲方同意后，可以对相应的内容进行调整，并协商确定价格差额计算方法和负担办法。</w:t>
      </w:r>
    </w:p>
    <w:p w14:paraId="46CF1A48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知识产权：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应保证采购人在使用项目成果时，不承担任何涉及知识产权法律诉讼的责任。</w:t>
      </w:r>
    </w:p>
    <w:p w14:paraId="30068E54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六、技术服务</w:t>
      </w:r>
    </w:p>
    <w:p w14:paraId="3E8B513B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技术资料</w:t>
      </w:r>
    </w:p>
    <w:p w14:paraId="183C03D0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服务承诺</w:t>
      </w:r>
    </w:p>
    <w:p w14:paraId="4FFDECE7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七、违约责任</w:t>
      </w:r>
    </w:p>
    <w:p w14:paraId="05EF5690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按《中华人民共和国民法典》中的相关条款执行。</w:t>
      </w:r>
    </w:p>
    <w:p w14:paraId="1AD4AB89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未按合同要求的提供服务或服务质量不能满足采购人要求，甲方有权终止合同，甚至对供方违约行为进行追究。</w:t>
      </w:r>
    </w:p>
    <w:p w14:paraId="7A52598B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如有纠纷，双方友好协商解决，协商不成时可诉讼到甲方所在地人民法院解决。</w:t>
      </w:r>
    </w:p>
    <w:p w14:paraId="185774D1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八、验收</w:t>
      </w:r>
    </w:p>
    <w:p w14:paraId="0367AD01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由采购人负责组织验收或者邀请有关专家、质检机构、采购代理机构共同进行验收,验收费用由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支付；验收合格须交接项目实施的全部资料。验收须以合同、招标文件、投标文件、澄清、及国家相应的标准、规范等为依据。</w:t>
      </w:r>
    </w:p>
    <w:p w14:paraId="0B40A157">
      <w:pPr>
        <w:spacing w:line="500" w:lineRule="exact"/>
        <w:ind w:firstLine="482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九、其他事项</w:t>
      </w:r>
    </w:p>
    <w:p w14:paraId="2CBC12FA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在合同的履行期间以及履行期后，可以随时检查项目的执行情况，对服务标准、服务内容进行调查核实，并对发现的问题进行处理。</w:t>
      </w:r>
    </w:p>
    <w:p w14:paraId="6532FF04">
      <w:pPr>
        <w:spacing w:line="500" w:lineRule="exact"/>
        <w:ind w:left="105" w:leftChars="50" w:firstLine="360" w:firstLineChars="1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本合同一式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份，甲方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四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一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份，采购代理机构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一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份，甲乙双方签字盖章后生效。</w:t>
      </w:r>
    </w:p>
    <w:p w14:paraId="111D8AA4">
      <w:pPr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招标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文件、投标文件也是合同的组成部分，合同中未约定的以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招标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文件、投标文件为准。</w:t>
      </w:r>
    </w:p>
    <w:p w14:paraId="6EDDA3E2">
      <w:pPr>
        <w:spacing w:line="500" w:lineRule="exact"/>
        <w:ind w:firstLine="600" w:firstLineChars="2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3E98D23">
      <w:pPr>
        <w:spacing w:line="500" w:lineRule="exact"/>
        <w:ind w:firstLine="600" w:firstLineChars="2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合同签订地点：   </w:t>
      </w:r>
    </w:p>
    <w:p w14:paraId="2F44C8BA">
      <w:pPr>
        <w:spacing w:line="500" w:lineRule="exact"/>
        <w:ind w:firstLine="600" w:firstLineChars="25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合同签订时间：    年   月    日</w:t>
      </w:r>
    </w:p>
    <w:p w14:paraId="2348AF70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B8E5AF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22EC442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1CB940F">
      <w:pPr>
        <w:pStyle w:val="2"/>
        <w:ind w:firstLine="420"/>
        <w:rPr>
          <w:rFonts w:hint="eastAsia" w:ascii="仿宋" w:hAnsi="仿宋" w:eastAsia="仿宋" w:cs="仿宋"/>
          <w:color w:val="auto"/>
          <w:highlight w:val="none"/>
        </w:rPr>
      </w:pPr>
    </w:p>
    <w:p w14:paraId="5456CB29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甲    方                             乙    方</w:t>
      </w:r>
    </w:p>
    <w:p w14:paraId="096279DF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单位名称：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单位名称： </w:t>
      </w:r>
    </w:p>
    <w:p w14:paraId="0E5FCD23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地   址：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地    址：</w:t>
      </w:r>
    </w:p>
    <w:p w14:paraId="7A3CEF7A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CB9830B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法人代表：                           法人代表： </w:t>
      </w:r>
    </w:p>
    <w:p w14:paraId="723C048E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386EB69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联系电话：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联系电话： </w:t>
      </w:r>
    </w:p>
    <w:p w14:paraId="0DF29385">
      <w:pPr>
        <w:spacing w:line="500" w:lineRule="exact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开 户 行：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开 户 行： </w:t>
      </w:r>
    </w:p>
    <w:p w14:paraId="2DE9BD72">
      <w:pPr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账    号：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账    号：</w:t>
      </w:r>
    </w:p>
    <w:p w14:paraId="405A4DAF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0553C"/>
    <w:rsid w:val="3740553C"/>
    <w:rsid w:val="6E15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widowControl/>
      <w:jc w:val="left"/>
    </w:pPr>
    <w:rPr>
      <w:rFonts w:ascii="Cambria" w:hAnsi="Cambria" w:eastAsia="微软雅黑" w:cs="Times New Roman"/>
      <w:color w:val="595959"/>
      <w:kern w:val="20"/>
      <w:szCs w:val="20"/>
      <w:lang w:val="zh-CN"/>
    </w:rPr>
  </w:style>
  <w:style w:type="paragraph" w:styleId="3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  <w:style w:type="character" w:customStyle="1" w:styleId="6">
    <w:name w:val="NormalCharacter"/>
    <w:link w:val="7"/>
    <w:qFormat/>
    <w:uiPriority w:val="0"/>
    <w:rPr>
      <w:rFonts w:ascii="宋体" w:hAnsi="宋体"/>
    </w:rPr>
  </w:style>
  <w:style w:type="paragraph" w:customStyle="1" w:styleId="7">
    <w:name w:val="UserStyle_64"/>
    <w:basedOn w:val="1"/>
    <w:link w:val="6"/>
    <w:qFormat/>
    <w:uiPriority w:val="0"/>
    <w:pPr>
      <w:widowControl/>
      <w:textAlignment w:val="baseline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1113</Words>
  <Characters>1133</Characters>
  <Lines>0</Lines>
  <Paragraphs>0</Paragraphs>
  <TotalTime>0</TotalTime>
  <ScaleCrop>false</ScaleCrop>
  <LinksUpToDate>false</LinksUpToDate>
  <CharactersWithSpaces>1389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2025-11-07T09:52:00Z</dcterms:created>
  <dc:creator>Aurora</dc:creator>
  <cp:lastModifiedBy>Aurora</cp:lastModifiedBy>
  <dcterms:modified xsi:type="dcterms:W3CDTF">2025-11-07T10:22:37Z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68CDBE13CF354B468B137FCCCB938D12_11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