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D55B">
      <w:pPr>
        <w:spacing w:line="360" w:lineRule="auto"/>
        <w:outlineLvl w:val="1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6A494CF9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</w:p>
    <w:p w14:paraId="30B9FC96">
      <w:pPr>
        <w:spacing w:line="440" w:lineRule="exac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应根据评审办法</w:t>
      </w:r>
      <w:r>
        <w:rPr>
          <w:rFonts w:hint="eastAsia" w:ascii="宋体" w:hAnsi="宋体" w:eastAsia="宋体" w:cs="宋体"/>
          <w:sz w:val="24"/>
          <w:lang w:val="en-US" w:eastAsia="zh-CN"/>
        </w:rPr>
        <w:t>评审点顺序</w:t>
      </w:r>
      <w:r>
        <w:rPr>
          <w:rFonts w:hint="eastAsia" w:ascii="宋体" w:hAnsi="宋体" w:eastAsia="宋体" w:cs="宋体"/>
          <w:sz w:val="24"/>
        </w:rPr>
        <w:t>编制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0B944F1C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lang w:val="en-US" w:eastAsia="zh-CN"/>
        </w:rPr>
        <w:t>可另附</w:t>
      </w:r>
      <w:r>
        <w:rPr>
          <w:rFonts w:hint="eastAsia" w:ascii="宋体" w:hAnsi="宋体" w:eastAsia="宋体" w:cs="宋体"/>
          <w:sz w:val="24"/>
        </w:rPr>
        <w:t>包括</w:t>
      </w:r>
      <w:r>
        <w:rPr>
          <w:rFonts w:hint="eastAsia" w:ascii="宋体" w:hAnsi="宋体" w:eastAsia="宋体" w:cs="宋体"/>
          <w:sz w:val="24"/>
          <w:lang w:val="en-US" w:eastAsia="zh-CN"/>
        </w:rPr>
        <w:t>服务承诺</w:t>
      </w:r>
      <w:r>
        <w:rPr>
          <w:rFonts w:hint="eastAsia" w:ascii="宋体" w:hAnsi="宋体" w:cs="宋体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认为对其成交有利的其它书面证明材料（由供应商自行编写，格式自定。）</w:t>
      </w:r>
    </w:p>
    <w:p w14:paraId="34BDF8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D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2025-11-07T09:33:55Z</dcterms:created>
  <dc:creator>17758</dc:creator>
  <cp:lastModifiedBy>17758</cp:lastModifiedBy>
  <dcterms:modified xsi:type="dcterms:W3CDTF">2025-11-07T09:34:00Z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eyJoZGlkIjoiMzEwNTM5NzYwMDRjMzkwZTVkZjY2ODkwMGIxNGU0OTUiLCJ1c2VySWQiOiI0MzM4MTIyMDYifQ==</vt:lpwstr>
  </property>
  <property fmtid="{D5CDD505-2E9C-101B-9397-08002B2CF9AE}" pid="4" name="ICV">
    <vt:lpwstr>8FFCB67415434B1C82ECDB6ED69ECBAC_12</vt:lpwstr>
  </property>
</Properties>
</file>