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7D8D6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</w:p>
    <w:p w14:paraId="53E3B7FB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</w:p>
    <w:p w14:paraId="79AB7F71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</w:p>
    <w:p w14:paraId="577CF13B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  <w:bookmarkStart w:id="0" w:name="_GoBack"/>
      <w:bookmarkEnd w:id="0"/>
    </w:p>
    <w:p w14:paraId="565BB19F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</w:p>
    <w:p w14:paraId="14B91289">
      <w:pPr>
        <w:spacing w:line="360" w:lineRule="auto"/>
        <w:ind w:left="29" w:right="56"/>
        <w:jc w:val="center"/>
        <w:rPr>
          <w:rFonts w:hint="eastAsia" w:ascii="宋体" w:hAnsi="宋体" w:eastAsia="宋体" w:cs="宋体"/>
          <w:b/>
          <w:sz w:val="19"/>
          <w:szCs w:val="19"/>
        </w:rPr>
      </w:pPr>
    </w:p>
    <w:p w14:paraId="3032EA30">
      <w:pPr>
        <w:snapToGrid w:val="0"/>
        <w:spacing w:line="360" w:lineRule="auto"/>
        <w:jc w:val="center"/>
        <w:rPr>
          <w:rFonts w:hint="eastAsia" w:ascii="宋体" w:hAnsi="宋体" w:eastAsiaTheme="minorEastAsia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</w:rPr>
        <w:t>西安科技大学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智能移动机器人与无人系统实验平台采购项目</w:t>
      </w:r>
    </w:p>
    <w:p w14:paraId="69F9CCF9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72"/>
          <w:szCs w:val="72"/>
        </w:rPr>
      </w:pPr>
    </w:p>
    <w:p w14:paraId="716C5C3C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72"/>
          <w:szCs w:val="72"/>
        </w:rPr>
      </w:pPr>
      <w:r>
        <w:rPr>
          <w:rFonts w:hint="eastAsia" w:ascii="宋体" w:hAnsi="宋体"/>
          <w:b/>
          <w:bCs/>
          <w:sz w:val="72"/>
          <w:szCs w:val="72"/>
        </w:rPr>
        <w:t>设备采购合同</w:t>
      </w:r>
    </w:p>
    <w:p w14:paraId="715DDE2D">
      <w:pPr>
        <w:snapToGrid w:val="0"/>
        <w:spacing w:line="360" w:lineRule="auto"/>
        <w:ind w:firstLine="2570" w:firstLineChars="800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项目编号：</w:t>
      </w:r>
    </w:p>
    <w:p w14:paraId="44D343D5">
      <w:pPr>
        <w:snapToGrid w:val="0"/>
        <w:spacing w:line="360" w:lineRule="auto"/>
        <w:jc w:val="center"/>
        <w:rPr>
          <w:rFonts w:hint="eastAsia" w:ascii="宋体" w:hAnsi="宋体"/>
          <w:b/>
          <w:bCs/>
          <w:spacing w:val="26"/>
          <w:sz w:val="36"/>
          <w:szCs w:val="36"/>
        </w:rPr>
      </w:pPr>
    </w:p>
    <w:p w14:paraId="0188FA09">
      <w:pPr>
        <w:snapToGrid w:val="0"/>
        <w:spacing w:line="360" w:lineRule="auto"/>
        <w:rPr>
          <w:rFonts w:hint="eastAsia" w:ascii="宋体" w:hAnsi="宋体"/>
          <w:b/>
          <w:sz w:val="32"/>
          <w:szCs w:val="32"/>
        </w:rPr>
      </w:pPr>
    </w:p>
    <w:p w14:paraId="38819B83">
      <w:pPr>
        <w:snapToGrid w:val="0"/>
        <w:spacing w:line="360" w:lineRule="auto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甲方：</w:t>
      </w:r>
      <w:r>
        <w:rPr>
          <w:rFonts w:hint="eastAsia" w:ascii="宋体" w:hAnsi="宋体"/>
          <w:b/>
          <w:bCs/>
          <w:sz w:val="30"/>
          <w:szCs w:val="30"/>
          <w:u w:val="single"/>
        </w:rPr>
        <w:t>西安科技大学</w:t>
      </w:r>
    </w:p>
    <w:p w14:paraId="11D6D29C">
      <w:pPr>
        <w:snapToGrid w:val="0"/>
        <w:spacing w:line="360" w:lineRule="auto"/>
        <w:ind w:firstLine="2711" w:firstLineChars="900"/>
        <w:jc w:val="both"/>
        <w:rPr>
          <w:rFonts w:hint="default" w:ascii="宋体" w:hAnsi="宋体" w:eastAsiaTheme="minorEastAsia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</w:rPr>
        <w:t>乙方：</w:t>
      </w:r>
      <w:r>
        <w:rPr>
          <w:rFonts w:hint="eastAsia" w:ascii="宋体" w:hAnsi="宋体"/>
          <w:b/>
          <w:bCs/>
          <w:sz w:val="30"/>
          <w:szCs w:val="30"/>
          <w:u w:val="single"/>
          <w:lang w:val="en-US" w:eastAsia="zh-CN"/>
        </w:rPr>
        <w:t xml:space="preserve">             </w:t>
      </w:r>
    </w:p>
    <w:p w14:paraId="6BF84E75">
      <w:pPr>
        <w:snapToGrid w:val="0"/>
        <w:spacing w:line="360" w:lineRule="auto"/>
        <w:jc w:val="both"/>
        <w:rPr>
          <w:rFonts w:hint="eastAsia" w:ascii="宋体" w:hAnsi="宋体"/>
          <w:b/>
          <w:bCs/>
          <w:spacing w:val="26"/>
          <w:sz w:val="30"/>
          <w:szCs w:val="30"/>
        </w:rPr>
      </w:pPr>
    </w:p>
    <w:p w14:paraId="12DF417A">
      <w:pPr>
        <w:snapToGrid w:val="0"/>
        <w:spacing w:line="360" w:lineRule="auto"/>
        <w:jc w:val="center"/>
        <w:rPr>
          <w:rFonts w:hint="eastAsia" w:ascii="宋体" w:hAnsi="宋体"/>
          <w:b/>
          <w:bCs/>
          <w:spacing w:val="26"/>
          <w:sz w:val="30"/>
          <w:szCs w:val="30"/>
        </w:rPr>
      </w:pPr>
      <w:r>
        <w:rPr>
          <w:rFonts w:hint="eastAsia" w:ascii="宋体" w:hAnsi="宋体"/>
          <w:b/>
          <w:bCs/>
          <w:spacing w:val="26"/>
          <w:sz w:val="30"/>
          <w:szCs w:val="30"/>
        </w:rPr>
        <w:t>二〇二五年</w:t>
      </w:r>
      <w:r>
        <w:rPr>
          <w:rFonts w:hint="eastAsia" w:ascii="宋体" w:hAnsi="宋体"/>
          <w:b/>
          <w:bCs/>
          <w:spacing w:val="26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pacing w:val="26"/>
          <w:sz w:val="30"/>
          <w:szCs w:val="30"/>
        </w:rPr>
        <w:t>月</w:t>
      </w:r>
      <w:r>
        <w:rPr>
          <w:rFonts w:hint="eastAsia" w:ascii="宋体" w:hAnsi="宋体"/>
          <w:b/>
          <w:bCs/>
          <w:spacing w:val="26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pacing w:val="26"/>
          <w:sz w:val="30"/>
          <w:szCs w:val="30"/>
        </w:rPr>
        <w:t>日</w:t>
      </w:r>
    </w:p>
    <w:p w14:paraId="0630225F">
      <w:pPr>
        <w:snapToGrid w:val="0"/>
        <w:spacing w:line="360" w:lineRule="auto"/>
      </w:pPr>
      <w:r>
        <w:br w:type="page"/>
      </w:r>
    </w:p>
    <w:p w14:paraId="34CCD3E8"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bidi="ar"/>
        </w:rPr>
        <w:t>西安科技大学设备采购合同</w:t>
      </w:r>
    </w:p>
    <w:p w14:paraId="76615200"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u w:val="single"/>
        </w:rPr>
      </w:pPr>
    </w:p>
    <w:p w14:paraId="13743F44">
      <w:pPr>
        <w:widowControl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bidi="ar"/>
        </w:rPr>
        <w:t>需方（以下简称“甲方”）：西安科技大学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/>
          <w:bCs/>
          <w:kern w:val="0"/>
          <w:sz w:val="24"/>
          <w:lang w:bidi="ar"/>
        </w:rPr>
        <w:t>合同编号：</w:t>
      </w:r>
      <w:r>
        <w:rPr>
          <w:rFonts w:hint="eastAsia" w:ascii="宋体" w:hAnsi="宋体" w:eastAsia="宋体" w:cs="宋体"/>
          <w:b/>
          <w:kern w:val="0"/>
          <w:sz w:val="24"/>
          <w:u w:val="single"/>
          <w:lang w:val="en-US" w:eastAsia="zh-CN"/>
        </w:rPr>
        <w:t xml:space="preserve">      </w:t>
      </w:r>
    </w:p>
    <w:p w14:paraId="4BCB6C81">
      <w:pPr>
        <w:widowControl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bidi="ar"/>
        </w:rPr>
        <w:t>供方（以下简称“乙方”）：</w:t>
      </w:r>
      <w:r>
        <w:rPr>
          <w:rFonts w:hint="eastAsia" w:ascii="宋体" w:hAnsi="宋体" w:eastAsia="宋体" w:cs="宋体"/>
          <w:b/>
          <w:bCs/>
          <w:kern w:val="0"/>
          <w:sz w:val="24"/>
          <w:u w:val="single"/>
          <w:lang w:val="en-US" w:eastAsia="zh-CN" w:bidi="ar"/>
        </w:rPr>
        <w:t xml:space="preserve">            </w:t>
      </w:r>
    </w:p>
    <w:p w14:paraId="746178BC">
      <w:pPr>
        <w:widowControl/>
        <w:adjustRightInd w:val="0"/>
        <w:snapToGrid w:val="0"/>
        <w:spacing w:line="360" w:lineRule="auto"/>
        <w:ind w:firstLine="54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依据《中华人民共和国民法典》，甲乙双方经协商一致，就购买</w:t>
      </w:r>
      <w:r>
        <w:rPr>
          <w:rFonts w:hint="eastAsia" w:ascii="宋体" w:hAnsi="宋体" w:eastAsia="宋体" w:cs="宋体"/>
          <w:kern w:val="0"/>
          <w:sz w:val="24"/>
          <w:u w:val="single"/>
          <w:lang w:bidi="ar"/>
        </w:rPr>
        <w:t>智能移动机器人与无人系统实验平台</w:t>
      </w:r>
      <w:r>
        <w:rPr>
          <w:rFonts w:hint="eastAsia" w:ascii="宋体" w:hAnsi="宋体" w:eastAsia="宋体" w:cs="宋体"/>
          <w:sz w:val="24"/>
          <w:u w:val="single"/>
          <w:lang w:bidi="ar"/>
        </w:rPr>
        <w:t>设备</w:t>
      </w:r>
      <w:r>
        <w:rPr>
          <w:rFonts w:hint="eastAsia" w:ascii="宋体" w:hAnsi="宋体" w:eastAsia="宋体" w:cs="宋体"/>
          <w:kern w:val="0"/>
          <w:sz w:val="24"/>
          <w:lang w:bidi="ar"/>
        </w:rPr>
        <w:t>事宜，确立本合同,双方共同遵守：</w:t>
      </w:r>
    </w:p>
    <w:p w14:paraId="39FCD781">
      <w:pPr>
        <w:widowControl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一、产品名称、数量、价格：</w:t>
      </w:r>
    </w:p>
    <w:tbl>
      <w:tblPr>
        <w:tblStyle w:val="5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648"/>
        <w:gridCol w:w="1007"/>
        <w:gridCol w:w="839"/>
        <w:gridCol w:w="1175"/>
        <w:gridCol w:w="839"/>
        <w:gridCol w:w="1007"/>
        <w:gridCol w:w="1175"/>
      </w:tblGrid>
      <w:tr w14:paraId="4631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66FEB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序号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6670E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设备名称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2E15D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规格</w:t>
            </w:r>
          </w:p>
          <w:p w14:paraId="417480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型号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29D0FE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品牌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1369F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生产厂家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981F2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数量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F67F3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单价(元)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FC603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合计(元)</w:t>
            </w:r>
          </w:p>
        </w:tc>
      </w:tr>
      <w:tr w14:paraId="1669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279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1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31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机械狗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1F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254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DD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C62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6A1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5C2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CEBD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D19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"/>
              </w:rPr>
              <w:t>2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BD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仿人机器人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D67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13F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D3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1C4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1F8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318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59B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03F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"/>
              </w:rPr>
              <w:t>3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A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大型无人机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40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A49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B7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C4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1CF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F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98F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07A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"/>
              </w:rPr>
              <w:t>4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6D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小型无人机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7ED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B9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7BE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D6F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CC4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BE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70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01D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"/>
              </w:rPr>
              <w:t>5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A3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智能移动机器人实验平台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0DD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695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537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07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5C6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535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02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21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合计</w:t>
            </w:r>
          </w:p>
        </w:tc>
        <w:tc>
          <w:tcPr>
            <w:tcW w:w="65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A48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bidi="ar"/>
              </w:rPr>
              <w:t>大写：（含税价）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88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3334C88C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合同总金额包括货物价款、附件、专用工具、安装、调试、检验、技术培训及技术资料和包装、运输、保险、税费等全部费用，如果招投标文件对其另有规定的，从其规定。</w:t>
      </w:r>
    </w:p>
    <w:p w14:paraId="53F3914A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二、质量标准：</w:t>
      </w:r>
    </w:p>
    <w:p w14:paraId="41DCC0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sz w:val="24"/>
          <w:lang w:bidi="ar"/>
        </w:rPr>
        <w:t>乙方提供的货物必须符合中华人民共和国国家安全环保标准，国家及有关行业产品质量认证标准。响应文件的质量要求及双方签字确认的技术协议</w:t>
      </w:r>
      <w:r>
        <w:rPr>
          <w:rFonts w:hint="eastAsia" w:ascii="宋体" w:hAnsi="宋体" w:eastAsia="宋体" w:cs="宋体"/>
          <w:kern w:val="0"/>
          <w:sz w:val="24"/>
          <w:lang w:bidi="ar"/>
        </w:rPr>
        <w:t>作为本合同的有效附件。</w:t>
      </w:r>
    </w:p>
    <w:p w14:paraId="3E71C68B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三、交货日期、方式及地点：</w:t>
      </w:r>
    </w:p>
    <w:p w14:paraId="79792473">
      <w:pPr>
        <w:widowControl/>
        <w:adjustRightInd w:val="0"/>
        <w:snapToGrid w:val="0"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合同生效后，于年月日前，乙方将所供设备送至西安科技大学指定位置并安装调试完毕。</w:t>
      </w:r>
    </w:p>
    <w:p w14:paraId="5F46C5D1">
      <w:pPr>
        <w:widowControl/>
        <w:adjustRightInd w:val="0"/>
        <w:snapToGrid w:val="0"/>
        <w:spacing w:line="360" w:lineRule="auto"/>
        <w:ind w:left="479" w:leftChars="228" w:firstLine="0" w:firstLineChars="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四、乙方对质量保证的条件及期限：</w:t>
      </w:r>
      <w:r>
        <w:rPr>
          <w:rFonts w:hint="eastAsia" w:ascii="宋体" w:hAnsi="宋体" w:eastAsia="宋体" w:cs="宋体"/>
          <w:b/>
          <w:kern w:val="0"/>
          <w:sz w:val="24"/>
          <w:lang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lang w:bidi="ar"/>
        </w:rPr>
        <w:t>1.设备自验收合格之日起保质期年</w:t>
      </w:r>
      <w:r>
        <w:rPr>
          <w:rFonts w:hint="eastAsia" w:ascii="宋体" w:hAnsi="宋体" w:eastAsia="宋体" w:cs="宋体"/>
          <w:b/>
          <w:bCs/>
          <w:kern w:val="0"/>
          <w:sz w:val="24"/>
          <w:lang w:bidi="ar"/>
        </w:rPr>
        <w:t>。</w:t>
      </w:r>
      <w:r>
        <w:rPr>
          <w:rFonts w:hint="eastAsia" w:ascii="宋体" w:hAnsi="宋体" w:eastAsia="宋体" w:cs="宋体"/>
          <w:kern w:val="0"/>
          <w:sz w:val="24"/>
          <w:lang w:bidi="ar"/>
        </w:rPr>
        <w:t>在保质期内因设备本身的质量问题，乙方负责免费修理、更换零部件或退换，并须对设备出现的有关技术性问题或安全问题负责处理、解决。</w:t>
      </w:r>
    </w:p>
    <w:p w14:paraId="4159022C">
      <w:pPr>
        <w:widowControl/>
        <w:adjustRightInd w:val="0"/>
        <w:snapToGrid w:val="0"/>
        <w:spacing w:line="360" w:lineRule="auto"/>
        <w:ind w:firstLine="42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2.乙方所供的货物必须是双方招投标文件规定的全新、未使用的原装产品，并保证所供货物附件齐全且能够独立正常运行，因缺少附件及质量问题而发生的任何损失由乙方负责。</w:t>
      </w:r>
    </w:p>
    <w:p w14:paraId="158F9F60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五、设备的包装及运输：</w:t>
      </w:r>
    </w:p>
    <w:p w14:paraId="432CEBE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1.乙方应在设备发运前对其进行满足于运输距离、防震、防锈和防破损装卸要求的包装，以保证货物安全运输到达甲方指定地点。途中发生包装物破损的情况，甲方有权拒收货物。</w:t>
      </w:r>
    </w:p>
    <w:p w14:paraId="0310A2C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2.包装上注明货物品种及数量。</w:t>
      </w:r>
    </w:p>
    <w:p w14:paraId="24E3232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3.使用说明书、质量检验证明书、随配附件和工具以及清单与设备一起发送。</w:t>
      </w:r>
    </w:p>
    <w:p w14:paraId="2F1593E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4.运输方式：乙方负责运输并承担运输、装卸、倒运及运保费等费用。</w:t>
      </w:r>
    </w:p>
    <w:p w14:paraId="4F2F4D18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六、设备的安装、调试及验收：</w:t>
      </w:r>
    </w:p>
    <w:p w14:paraId="01D1F80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1.乙方负责安装调试，甲方提供必要的工作条件（水电等）。</w:t>
      </w:r>
    </w:p>
    <w:p w14:paraId="3776A1F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2.验收标准和方法</w:t>
      </w:r>
    </w:p>
    <w:p w14:paraId="61621DA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（1）初验：货物安装调试合格后，进行试运行测试，通过试运行测试后进入试运行，试运行不少于30日历日。由乙方向甲方提供详细的试运行报告，报告中至少应详细记录各种实测、运行数据。项目试运行且通过乙方自测后提交甲方使用单位进行初验。验收内容按试运行报告，现场查看货物运行情况。初验完成后，乙方填写初验验收报告并经甲方使用单位确认。</w:t>
      </w:r>
    </w:p>
    <w:p w14:paraId="252A1AA0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（2）整体验收即终验：该项目初验完成后，甲方根据使用单位提供的初验验收报告，组织甲方相关人员和专家组成的验收小组对系统设备进行最终验收。验收依据为本合同文本、招投标文件和国内相应的标准、规范，本合同内所列功能参数逐条验收，并符合甲方稳定安全正常使用的需求。验收合格后，甲方填写终验验收单，并由乙方向甲方提交货物所包含的所有资料，以便甲方使用单位日后管理和维护。验收不合格的，限期整改，整改过程中产生的费用和货物发生的一切损失由乙方承担；整改超过二次的，甲方有权单方解除本合同，乙方应无条件退还已收取的全部合同价款，并按合同总价30%向甲方支付违约金，违约金不足弥补甲方损失的，由乙方负责赔偿。</w:t>
      </w:r>
    </w:p>
    <w:p w14:paraId="5B874BD1">
      <w:pPr>
        <w:widowControl/>
        <w:tabs>
          <w:tab w:val="left" w:pos="94"/>
        </w:tabs>
        <w:adjustRightInd w:val="0"/>
        <w:snapToGrid w:val="0"/>
        <w:spacing w:line="360" w:lineRule="auto"/>
        <w:ind w:left="239" w:leftChars="114" w:firstLine="371" w:firstLineChars="154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七、付款方式及期限：</w:t>
      </w:r>
    </w:p>
    <w:p w14:paraId="4D15E750">
      <w:pPr>
        <w:widowControl/>
        <w:tabs>
          <w:tab w:val="left" w:pos="94"/>
        </w:tabs>
        <w:adjustRightInd w:val="0"/>
        <w:snapToGrid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1.结算单位：采购人结算，在付款前必须开具全额增值税发票给采购人。</w:t>
      </w:r>
    </w:p>
    <w:p w14:paraId="22416B95">
      <w:pPr>
        <w:widowControl/>
        <w:tabs>
          <w:tab w:val="left" w:pos="94"/>
        </w:tabs>
        <w:adjustRightInd w:val="0"/>
        <w:snapToGrid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2.签订合同前向学校缴纳5%的履约保证金，合同签订后采购人支付40%合同金额的预付款。国内产品安装调试经学校验收合格后一次性支付60%合同金额的余款，同时缴纳的5%履约保证金无质量问题一次性无息退还。</w:t>
      </w:r>
    </w:p>
    <w:p w14:paraId="7D97C161">
      <w:pPr>
        <w:widowControl/>
        <w:tabs>
          <w:tab w:val="left" w:pos="94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八、违约责任：</w:t>
      </w:r>
    </w:p>
    <w:p w14:paraId="1138EB70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1.除本合同约定的违约责任之外，双方按《中华人民共和国民法典》中的相关条款执行。</w:t>
      </w:r>
    </w:p>
    <w:p w14:paraId="31DBB310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提供的货物不符合合同要求，或者不能满足招标文件技术要求，乙方必须无条件退换直到合格，并承担逾期供货违约责任。否则，甲方有权终止合同，乙方及制造厂商共同退还货款，并支付合同金额30%的违约金，违约金不足以弥补损失的，应继续赔偿损失。</w:t>
      </w:r>
    </w:p>
    <w:p w14:paraId="3CEA473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除因不可抗力，乙方逾期交货，每天应按合同总价的千分之一向甲方支付违约金。如乙方逾期三十天仍未交齐货物的，甲方有权终止合同，乙方及制造厂商共同退还货款，并按合同总价30%向甲方支付违约金，违约金不足以弥补损失的，应继续赔偿损失。</w:t>
      </w:r>
    </w:p>
    <w:p w14:paraId="5EB0035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乙方所交货物的类型、版本、参数、功能需求等在使用中如发生不符合合同约定、国家标准，或者所供货物达不到约定技术要求的，或者运行存在较大潜在风险的，导致甲方无法正常使用的，乙方应无条件全额向甲方退还已收取的合同款，并向甲方支付合同总价款30%的违约金，违约金不足以弥补损失的，应继续赔偿损失。</w:t>
      </w:r>
    </w:p>
    <w:p w14:paraId="1E693BE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乙方所供货物在合理使用期限内，因质量或安装问题造成甲方或第三方人身伤亡、财产损失的，乙方应负责解决并承担赔偿责任，并赔偿甲方所有损失（包含但不限于律师费、诉讼费等一切损失）；乙方应按甲方要求采取退货、换货等方式处理，退换货的一切费用由乙方承担，并应退还甲方支付的合同总货款。</w:t>
      </w:r>
    </w:p>
    <w:p w14:paraId="257B35E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6.若交货后三十日历日内乙方未完成安装调试的，每逾期一日应按合同总价的千分之一向甲方支付违约金。违约金不足以弥补损失的，应继续赔偿甲方损失。</w:t>
      </w:r>
    </w:p>
    <w:p w14:paraId="1122B448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九、争议解决方式：</w:t>
      </w:r>
    </w:p>
    <w:p w14:paraId="6D4F9A6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本合同在履行过程中，如发生争议，双方友好协商解决，如协商不成，双方同意向甲方所在地法院起诉解决。</w:t>
      </w:r>
    </w:p>
    <w:p w14:paraId="43FC7DE0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bidi="ar"/>
        </w:rPr>
        <w:t>十、其他：</w:t>
      </w:r>
    </w:p>
    <w:p w14:paraId="17DF4A50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本合同自双方签字盖章之日起生效。本合同一式伍份，甲方执肆份，乙方执壹份，具有同等法律效力。</w:t>
      </w:r>
    </w:p>
    <w:p w14:paraId="2A8F6538">
      <w:pPr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（以下无正文）</w:t>
      </w:r>
      <w:r>
        <w:rPr>
          <w:rFonts w:hint="eastAsia" w:ascii="宋体" w:hAnsi="宋体" w:eastAsia="宋体" w:cs="宋体"/>
          <w:kern w:val="0"/>
          <w:sz w:val="24"/>
        </w:rPr>
        <w:br w:type="textWrapping"/>
      </w:r>
    </w:p>
    <w:p w14:paraId="19F5BB28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bidi="ar"/>
        </w:rPr>
        <w:t>需方(甲方)</w:t>
      </w:r>
      <w:r>
        <w:rPr>
          <w:rFonts w:hint="eastAsia" w:ascii="宋体" w:hAnsi="宋体" w:eastAsia="宋体" w:cs="宋体"/>
          <w:kern w:val="0"/>
          <w:sz w:val="24"/>
          <w:lang w:bidi="ar"/>
        </w:rPr>
        <w:t>：西安科技大学</w:t>
      </w:r>
      <w:r>
        <w:rPr>
          <w:rFonts w:hint="eastAsia" w:ascii="宋体" w:hAnsi="宋体" w:eastAsia="宋体" w:cs="宋体"/>
          <w:kern w:val="0"/>
          <w:sz w:val="24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Cs/>
          <w:kern w:val="0"/>
          <w:sz w:val="24"/>
          <w:lang w:bidi="ar"/>
        </w:rPr>
        <w:t>供方(</w:t>
      </w:r>
      <w:r>
        <w:rPr>
          <w:rFonts w:hint="eastAsia" w:ascii="宋体" w:hAnsi="宋体" w:eastAsia="宋体" w:cs="宋体"/>
          <w:kern w:val="0"/>
          <w:sz w:val="24"/>
          <w:lang w:bidi="ar"/>
        </w:rPr>
        <w:t>乙方</w:t>
      </w:r>
      <w:r>
        <w:rPr>
          <w:rFonts w:hint="eastAsia" w:ascii="宋体" w:hAnsi="宋体" w:eastAsia="宋体" w:cs="宋体"/>
          <w:bCs/>
          <w:kern w:val="0"/>
          <w:sz w:val="24"/>
          <w:lang w:bidi="ar"/>
        </w:rPr>
        <w:t>)</w:t>
      </w:r>
      <w:r>
        <w:rPr>
          <w:rFonts w:hint="eastAsia" w:ascii="宋体" w:hAnsi="宋体" w:eastAsia="宋体" w:cs="宋体"/>
          <w:kern w:val="0"/>
          <w:sz w:val="24"/>
          <w:lang w:bidi="ar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</w:t>
      </w:r>
    </w:p>
    <w:p w14:paraId="7DEEAF14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pacing w:val="-16"/>
          <w:kern w:val="0"/>
          <w:sz w:val="24"/>
        </w:rPr>
      </w:pPr>
      <w:r>
        <w:rPr>
          <w:rFonts w:hint="eastAsia" w:ascii="宋体" w:hAnsi="宋体" w:eastAsia="宋体" w:cs="宋体"/>
          <w:spacing w:val="-16"/>
          <w:kern w:val="0"/>
          <w:sz w:val="24"/>
          <w:lang w:bidi="ar"/>
        </w:rPr>
        <w:t>项目负责人：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spacing w:val="-16"/>
          <w:kern w:val="0"/>
          <w:sz w:val="24"/>
          <w:lang w:bidi="ar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</w:t>
      </w:r>
    </w:p>
    <w:p w14:paraId="504E52AC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pacing w:val="-16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授权代表</w:t>
      </w:r>
      <w:r>
        <w:rPr>
          <w:rFonts w:hint="eastAsia" w:ascii="宋体" w:hAnsi="宋体" w:eastAsia="宋体" w:cs="宋体"/>
          <w:spacing w:val="-16"/>
          <w:kern w:val="0"/>
          <w:sz w:val="24"/>
          <w:lang w:bidi="ar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授权代表</w:t>
      </w:r>
      <w:r>
        <w:rPr>
          <w:rFonts w:hint="eastAsia" w:ascii="宋体" w:hAnsi="宋体" w:eastAsia="宋体" w:cs="宋体"/>
          <w:spacing w:val="-16"/>
          <w:kern w:val="0"/>
          <w:sz w:val="24"/>
          <w:lang w:bidi="ar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</w:t>
      </w:r>
    </w:p>
    <w:p w14:paraId="7F8D0BEE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电话：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电话：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   </w:t>
      </w:r>
    </w:p>
    <w:p w14:paraId="190F60C5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传真：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传真：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   </w:t>
      </w:r>
    </w:p>
    <w:p w14:paraId="1016F9C3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开户银行：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开户银行：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</w:t>
      </w:r>
    </w:p>
    <w:p w14:paraId="6C2C177B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帐号：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帐号：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    </w:t>
      </w:r>
    </w:p>
    <w:p w14:paraId="4945766E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邮政编码：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u w:val="no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邮政编码：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                    </w:t>
      </w:r>
    </w:p>
    <w:p w14:paraId="34C496A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签约时间：2025年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日</w:t>
      </w:r>
      <w:r>
        <w:rPr>
          <w:rFonts w:hint="eastAsia" w:ascii="宋体" w:hAnsi="宋体" w:eastAsia="宋体" w:cs="宋体"/>
          <w:kern w:val="0"/>
          <w:sz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签约时间：2025年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lang w:bidi="ar"/>
        </w:rPr>
        <w:t>日</w:t>
      </w:r>
    </w:p>
    <w:p w14:paraId="73DF399E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方正小标宋简体" w:hAnsi="宋体" w:eastAsia="宋体" w:cs="仿宋"/>
          <w:b/>
          <w:sz w:val="24"/>
          <w:szCs w:val="32"/>
          <w:bdr w:val="single" w:color="auto" w:sz="4" w:space="0"/>
          <w:shd w:val="pct10" w:color="auto" w:fill="FFFFFF"/>
        </w:rPr>
      </w:pPr>
    </w:p>
    <w:p w14:paraId="3AB5C78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A9EE78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3931325-9ED6-4A6B-9FA5-C9142778760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4ADF0A6-B5B8-4889-8C56-6B30D40C3CB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CE31DE9-37C6-4782-994A-3CD63234C9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D8976">
    <w:pPr>
      <w:pStyle w:val="3"/>
      <w:tabs>
        <w:tab w:val="left" w:pos="583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7B45A4">
                          <w:pPr>
                            <w:pStyle w:val="3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7B45A4">
                    <w:pPr>
                      <w:pStyle w:val="3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B8E81">
    <w:pPr>
      <w:pStyle w:val="4"/>
      <w:pBdr>
        <w:bottom w:val="none" w:color="auto" w:sz="0" w:space="0"/>
      </w:pBdr>
      <w:rPr>
        <w:rFonts w:ascii="黑体" w:eastAsia="黑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B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2025-12-01T07:29:54Z</dcterms:created>
  <dc:creator>Administrator</dc:creator>
  <cp:lastModifiedBy>开瑞</cp:lastModifiedBy>
  <dcterms:modified xsi:type="dcterms:W3CDTF">2025-12-01T07:30:16Z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21454F8AB20B4007BFF7A3F58FE7AA12_12</vt:lpwstr>
  </property>
</Properties>
</file>