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EE9B2">
      <w:pPr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报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价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一览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表</w:t>
      </w:r>
    </w:p>
    <w:tbl>
      <w:tblPr>
        <w:tblStyle w:val="9"/>
        <w:tblpPr w:leftFromText="180" w:rightFromText="180" w:vertAnchor="text" w:horzAnchor="page" w:tblpX="1616" w:tblpY="436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6997"/>
      </w:tblGrid>
      <w:tr w14:paraId="404A9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522" w:type="dxa"/>
            <w:vAlign w:val="center"/>
          </w:tcPr>
          <w:p w14:paraId="66DA67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项目名称</w:t>
            </w:r>
          </w:p>
        </w:tc>
        <w:tc>
          <w:tcPr>
            <w:tcW w:w="6998" w:type="dxa"/>
            <w:vAlign w:val="center"/>
          </w:tcPr>
          <w:p w14:paraId="3BBD33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43ED8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522" w:type="dxa"/>
            <w:vAlign w:val="center"/>
          </w:tcPr>
          <w:p w14:paraId="1FE693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项目编号</w:t>
            </w:r>
          </w:p>
        </w:tc>
        <w:tc>
          <w:tcPr>
            <w:tcW w:w="6998" w:type="dxa"/>
            <w:vAlign w:val="center"/>
          </w:tcPr>
          <w:p w14:paraId="102588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615FD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522" w:type="dxa"/>
            <w:vAlign w:val="center"/>
          </w:tcPr>
          <w:p w14:paraId="21050A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合同包号</w:t>
            </w:r>
          </w:p>
        </w:tc>
        <w:tc>
          <w:tcPr>
            <w:tcW w:w="6998" w:type="dxa"/>
            <w:vAlign w:val="center"/>
          </w:tcPr>
          <w:p w14:paraId="52511F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0D1A0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1522" w:type="dxa"/>
            <w:vAlign w:val="center"/>
          </w:tcPr>
          <w:p w14:paraId="7C185C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下浮率</w:t>
            </w:r>
          </w:p>
        </w:tc>
        <w:tc>
          <w:tcPr>
            <w:tcW w:w="6998" w:type="dxa"/>
            <w:vAlign w:val="center"/>
          </w:tcPr>
          <w:p w14:paraId="184197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hint="default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%</w:t>
            </w:r>
          </w:p>
        </w:tc>
      </w:tr>
      <w:tr w14:paraId="3758D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522" w:type="dxa"/>
            <w:vAlign w:val="center"/>
          </w:tcPr>
          <w:p w14:paraId="2A0CFC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交货期</w:t>
            </w:r>
          </w:p>
        </w:tc>
        <w:tc>
          <w:tcPr>
            <w:tcW w:w="6998" w:type="dxa"/>
            <w:vAlign w:val="center"/>
          </w:tcPr>
          <w:p w14:paraId="636295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自合同签订生效之日起一年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。</w:t>
            </w:r>
          </w:p>
        </w:tc>
      </w:tr>
      <w:tr w14:paraId="75034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1522" w:type="dxa"/>
            <w:vAlign w:val="center"/>
          </w:tcPr>
          <w:p w14:paraId="453558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备注</w:t>
            </w:r>
          </w:p>
        </w:tc>
        <w:tc>
          <w:tcPr>
            <w:tcW w:w="6998" w:type="dxa"/>
            <w:vAlign w:val="center"/>
          </w:tcPr>
          <w:p w14:paraId="280DF3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ascii="仿宋" w:hAnsi="仿宋" w:eastAsia="仿宋" w:cs="仿宋"/>
                <w:color w:val="auto"/>
                <w:kern w:val="0"/>
                <w:sz w:val="22"/>
                <w:szCs w:val="22"/>
              </w:rPr>
            </w:pPr>
          </w:p>
        </w:tc>
      </w:tr>
      <w:tr w14:paraId="5521B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520" w:type="dxa"/>
            <w:gridSpan w:val="2"/>
            <w:vAlign w:val="center"/>
          </w:tcPr>
          <w:p w14:paraId="50F66F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说明：</w:t>
            </w:r>
          </w:p>
          <w:p w14:paraId="368946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1、本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项目按照下浮率百分比进行报价。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费用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包括劳务费、国家按现行税收政策征收的一切税费等）。</w:t>
            </w:r>
          </w:p>
          <w:p w14:paraId="363963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textAlignment w:val="auto"/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2、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下浮率最多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保留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到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小数点后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壹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位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例如：下浮率：5.5%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eastAsia="zh-CN"/>
              </w:rPr>
              <w:t>）。</w:t>
            </w:r>
            <w:bookmarkStart w:id="0" w:name="_GoBack"/>
            <w:bookmarkEnd w:id="0"/>
          </w:p>
        </w:tc>
      </w:tr>
    </w:tbl>
    <w:p w14:paraId="53AF9EBC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</w:p>
    <w:p w14:paraId="6946A572">
      <w:pPr>
        <w:spacing w:line="360" w:lineRule="auto"/>
        <w:jc w:val="center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</w:p>
    <w:p w14:paraId="41D5F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（盖章）</w:t>
      </w:r>
    </w:p>
    <w:p w14:paraId="7F1FB3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法定代表人或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(签字或盖章)</w:t>
      </w:r>
    </w:p>
    <w:p w14:paraId="36F97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日        期：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日</w:t>
      </w:r>
    </w:p>
    <w:p w14:paraId="69DF0E3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45B36"/>
    <w:multiLevelType w:val="multilevel"/>
    <w:tmpl w:val="41145B36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F13AF6"/>
    <w:rsid w:val="030C1886"/>
    <w:rsid w:val="19AF58F2"/>
    <w:rsid w:val="36AB3F5A"/>
    <w:rsid w:val="49FD5698"/>
    <w:rsid w:val="4CAB1FBC"/>
    <w:rsid w:val="4F1C53DA"/>
    <w:rsid w:val="4FAA0449"/>
    <w:rsid w:val="53AF1317"/>
    <w:rsid w:val="547A32A8"/>
    <w:rsid w:val="571E5A7A"/>
    <w:rsid w:val="57564E5B"/>
    <w:rsid w:val="588A01CF"/>
    <w:rsid w:val="590A7D98"/>
    <w:rsid w:val="5E7008FF"/>
    <w:rsid w:val="5FF13AF6"/>
    <w:rsid w:val="60A83EE4"/>
    <w:rsid w:val="63976673"/>
    <w:rsid w:val="69324368"/>
    <w:rsid w:val="6F505734"/>
    <w:rsid w:val="70655856"/>
    <w:rsid w:val="746F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360" w:lineRule="auto"/>
      <w:jc w:val="center"/>
      <w:outlineLvl w:val="0"/>
    </w:pPr>
    <w:rPr>
      <w:rFonts w:eastAsia="仿宋" w:asciiTheme="minorAscii" w:hAnsiTheme="minorAscii"/>
      <w:b/>
      <w:kern w:val="44"/>
      <w:sz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0" w:after="20" w:line="360" w:lineRule="auto"/>
      <w:jc w:val="center"/>
      <w:outlineLvl w:val="1"/>
    </w:pPr>
    <w:rPr>
      <w:rFonts w:ascii="仿宋" w:hAnsi="仿宋" w:eastAsia="仿宋" w:cs="Times New Roman"/>
      <w:b/>
      <w:sz w:val="28"/>
      <w:szCs w:val="20"/>
    </w:rPr>
  </w:style>
  <w:style w:type="paragraph" w:styleId="5">
    <w:name w:val="heading 3"/>
    <w:basedOn w:val="1"/>
    <w:next w:val="1"/>
    <w:link w:val="1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Chars="100"/>
      <w:outlineLvl w:val="2"/>
    </w:pPr>
    <w:rPr>
      <w:rFonts w:ascii="Times New Roman" w:hAnsi="Times New Roman" w:eastAsia="仿宋" w:cs="Times New Roman"/>
      <w:b/>
      <w:sz w:val="30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adjustRightInd w:val="0"/>
      <w:spacing w:before="280" w:after="290" w:line="240" w:lineRule="auto"/>
      <w:textAlignment w:val="baseline"/>
      <w:outlineLvl w:val="3"/>
    </w:pPr>
    <w:rPr>
      <w:rFonts w:ascii="Arial" w:hAnsi="Arial" w:eastAsia="仿宋"/>
      <w:spacing w:val="20"/>
      <w:kern w:val="0"/>
      <w:sz w:val="20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240" w:lineRule="auto"/>
      <w:ind w:left="1008" w:hanging="1008"/>
      <w:outlineLvl w:val="4"/>
    </w:pPr>
    <w:rPr>
      <w:rFonts w:eastAsia="仿宋" w:asciiTheme="minorAscii" w:hAnsiTheme="minorAscii"/>
      <w:sz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仿宋" w:cs="Times New Roman"/>
      <w:sz w:val="24"/>
      <w:szCs w:val="2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1">
    <w:name w:val="标题 3 Char"/>
    <w:link w:val="5"/>
    <w:qFormat/>
    <w:uiPriority w:val="0"/>
    <w:rPr>
      <w:rFonts w:ascii="Times New Roman" w:hAnsi="Times New Roman" w:eastAsia="仿宋" w:cs="Times New Roman"/>
      <w:b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166</Characters>
  <Lines>0</Lines>
  <Paragraphs>0</Paragraphs>
  <TotalTime>1</TotalTime>
  <ScaleCrop>false</ScaleCrop>
  <LinksUpToDate>false</LinksUpToDate>
  <CharactersWithSpaces>226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2025-12-01T08:48:00Z</dcterms:created>
  <dc:creator>德仁-赵璐</dc:creator>
  <cp:lastModifiedBy>德仁-赵璐</cp:lastModifiedBy>
  <dcterms:modified xsi:type="dcterms:W3CDTF">2025-12-01T08:51:45Z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39BE7AFCE55D4954BE768A395AB9F9E9_11</vt:lpwstr>
  </property>
  <property fmtid="{D5CDD505-2E9C-101B-9397-08002B2CF9AE}" pid="4" name="KSOTemplateDocerSaveRecord">
    <vt:lpwstr>eyJoZGlkIjoiZDQwNTY2N2MwMTc3ZDM5NDMxMThiYTljNWNkZTdmNDEiLCJ1c2VySWQiOiIyNzQ5OTcwMTQifQ==</vt:lpwstr>
  </property>
</Properties>
</file>