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版本号：SZ1252-GP-SC-218F120251201001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2025年省属企业重点项目后评价服务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SZ1252-GP-SC-218F1</w:t>
      </w:r>
      <w:r>
        <w:br/>
      </w:r>
      <w:r>
        <w:br/>
      </w:r>
      <w:r>
        <w:br/>
      </w:r>
    </w:p>
    <w:p>
      <w:pPr>
        <w:pStyle w:val="null3"/>
        <w:jc w:val="center"/>
        <w:outlineLvl w:val="2"/>
      </w:pPr>
      <w:r>
        <w:rPr>
          <w:rFonts w:ascii="仿宋_GB2312" w:hAnsi="仿宋_GB2312" w:cs="仿宋_GB2312" w:eastAsia="仿宋_GB2312"/>
          <w:sz w:val="28"/>
          <w:b/>
        </w:rPr>
        <w:t>陕西省国有资产监督管理委员会机关</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陕西省国有资产监督管理委员会机关</w:t>
      </w:r>
      <w:r>
        <w:rPr>
          <w:rFonts w:ascii="仿宋_GB2312" w:hAnsi="仿宋_GB2312" w:cs="仿宋_GB2312" w:eastAsia="仿宋_GB2312"/>
        </w:rPr>
        <w:t>委托，拟对</w:t>
      </w:r>
      <w:r>
        <w:rPr>
          <w:rFonts w:ascii="仿宋_GB2312" w:hAnsi="仿宋_GB2312" w:cs="仿宋_GB2312" w:eastAsia="仿宋_GB2312"/>
        </w:rPr>
        <w:t>2025年省属企业重点项目后评价服务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SZ1252-GP-SC-218F1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2025年省属企业重点项目后评价服务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加强省属企业投资闭环管理，规范投资行为，强化风险管控，切实提升投资收益及质量，按照《陕西省省属企业投资监督管理办法》（陕国资发〔2023〕92号）规定及年度重点工作安排，拟对延长石油、陕煤集团、陕西有色金属集团3个项目，陕投集团、陕西农发集团、法士特集团3个项目，陕建控股、陕西物流、陕西环保集团3个项目，开展后评价工作。具体内容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财务状况报告：提供2023年度或2024年度经审计的财务报告，须有专属验证码（二维码），财务报告中至少包括资产负债表、利润表，成立时间至提交投标文件截止时间不足一年的可提供成立后任意时段的资产负债表，或其磋商前三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用记录：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6、控股管理关系：若与其他供应商存在单位负责人为同一人或者存在直接控股、管理关系的，参加同一合同项下的政府采购活动，则磋商无效</w:t>
      </w:r>
    </w:p>
    <w:p>
      <w:pPr>
        <w:pStyle w:val="null3"/>
      </w:pPr>
      <w:r>
        <w:rPr>
          <w:rFonts w:ascii="仿宋_GB2312" w:hAnsi="仿宋_GB2312" w:cs="仿宋_GB2312" w:eastAsia="仿宋_GB2312"/>
        </w:rPr>
        <w:t>7、书面声明：提供书面声明，包括声明具有履行合同所必需的设备和专业技术能力；参加政府采购活动前三年内在经营活动中没有重大违法记录</w:t>
      </w:r>
    </w:p>
    <w:p>
      <w:pPr>
        <w:pStyle w:val="null3"/>
      </w:pPr>
      <w:r>
        <w:rPr>
          <w:rFonts w:ascii="仿宋_GB2312" w:hAnsi="仿宋_GB2312" w:cs="仿宋_GB2312" w:eastAsia="仿宋_GB2312"/>
        </w:rPr>
        <w:t>8、法定代表人（单位负责人）授权委托书：法定代表人（单位负责人）授权书及被授权人身份证复印件或扫描件（法定代表人参加只需提供法定代表人（单位负责人）身份证明）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财务状况报告：提供2023年度或2024年度经审计的财务报告，须有专属验证码（二维码），财务报告中至少包括资产负债表、利润表，成立时间至提交投标文件截止时间不足一年的可提供成立后任意时段的资产负债表，或其磋商前三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用记录：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6、控股管理关系：若与其他供应商存在单位负责人为同一人或者存在直接控股、管理关系的，参加同一合同项下的政府采购活动，则磋商无效</w:t>
      </w:r>
    </w:p>
    <w:p>
      <w:pPr>
        <w:pStyle w:val="null3"/>
      </w:pPr>
      <w:r>
        <w:rPr>
          <w:rFonts w:ascii="仿宋_GB2312" w:hAnsi="仿宋_GB2312" w:cs="仿宋_GB2312" w:eastAsia="仿宋_GB2312"/>
        </w:rPr>
        <w:t>7、书面声明：提供书面声明，包括声明具有履行合同所必需的设备和专业技术能力；参加政府采购活动前三年内在经营活动中没有重大违法记录</w:t>
      </w:r>
    </w:p>
    <w:p>
      <w:pPr>
        <w:pStyle w:val="null3"/>
      </w:pPr>
      <w:r>
        <w:rPr>
          <w:rFonts w:ascii="仿宋_GB2312" w:hAnsi="仿宋_GB2312" w:cs="仿宋_GB2312" w:eastAsia="仿宋_GB2312"/>
        </w:rPr>
        <w:t>8、法定代表人（单位负责人）授权委托书：法定代表人（单位负责人）授权书及被授权人身份证复印件或扫描件（法定代表人参加只需提供法定代表人（单位负责人）身份证明）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财务状况报告：提供2023年度或2024年度经审计的财务报告，须有专属验证码（二维码），财务报告中至少包括资产负债表、利润表，成立时间至提交投标文件截止时间不足一年的可提供成立后任意时段的资产负债表，或其磋商前三个月内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3、税收缴纳证明：提供已缴纳的本年度或上年度任一月份的缴税凭证，凭证应有税务机关或代收机关的公章或业务专用章。依法免税或无须缴纳税收的供应商应提供相应证明文件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保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信用记录：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6、控股管理关系：若与其他供应商存在单位负责人为同一人或者存在直接控股、管理关系的，参加同一合同项下的政府采购活动，则磋商无效</w:t>
      </w:r>
    </w:p>
    <w:p>
      <w:pPr>
        <w:pStyle w:val="null3"/>
      </w:pPr>
      <w:r>
        <w:rPr>
          <w:rFonts w:ascii="仿宋_GB2312" w:hAnsi="仿宋_GB2312" w:cs="仿宋_GB2312" w:eastAsia="仿宋_GB2312"/>
        </w:rPr>
        <w:t>7、书面声明：提供书面声明，包括声明具有履行合同所必需的设备和专业技术能力；参加政府采购活动前三年内在经营活动中没有重大违法记录</w:t>
      </w:r>
    </w:p>
    <w:p>
      <w:pPr>
        <w:pStyle w:val="null3"/>
      </w:pPr>
      <w:r>
        <w:rPr>
          <w:rFonts w:ascii="仿宋_GB2312" w:hAnsi="仿宋_GB2312" w:cs="仿宋_GB2312" w:eastAsia="仿宋_GB2312"/>
        </w:rPr>
        <w:t>8、法定代表人（单位负责人）授权委托书：法定代表人（单位负责人）授权书及被授权人身份证复印件或扫描件（法定代表人参加只需提供法定代表人（单位负责人）身份证明）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陕西省国有资产监督管理委员会机关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西安市雁塔区唐延路69号陕西国际体育之窗3号楼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陕西省国有资产监督管理委员会机关经办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029-81113300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西安市和平路108号佳腾大厦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朱颖华、孙东、贺明轩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029-87521312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采购包1：440,000.00元</w:t>
            </w:r>
          </w:p>
          <w:p>
            <w:pPr>
              <w:pStyle w:val="null3"/>
            </w:pPr>
            <w:r>
              <w:rPr>
                <w:rFonts w:ascii="仿宋_GB2312" w:hAnsi="仿宋_GB2312" w:cs="仿宋_GB2312" w:eastAsia="仿宋_GB2312"/>
              </w:rPr>
              <w:t>采购包2：420,000.00元</w:t>
            </w:r>
          </w:p>
          <w:p>
            <w:pPr>
              <w:pStyle w:val="null3"/>
            </w:pPr>
            <w:r>
              <w:rPr>
                <w:rFonts w:ascii="仿宋_GB2312" w:hAnsi="仿宋_GB2312" w:cs="仿宋_GB2312" w:eastAsia="仿宋_GB2312"/>
              </w:rPr>
              <w:t>采购包3：420,000.00元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计价格【2002】1980号）、《国家发展改革委员会办公厅关于招标代理服务费收费有关问题的通知》（发改办价格[2003]857号）及《关于降低部分建设项目收费标准规范收费行为等有关问题的通知》（发改价格[2011]534号）规定的标准（按标包成交金额）下浮10%收费，由成交供应商在领取《成交通知书》前直接支付给采购代理单位。2.采购代理服务费以对公账户汇到以下账号：采购代理机构开户名称：陕西省招标有限责任公司，开户银行：招商银行西安朝阳门支行，账号：1299 0424 2010 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陕西省国有资产监督管理委员会机关</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陕西省国有资产监督管理委员会机关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陕西省国有资产监督管理委员会机关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按合同要求、按标准完成。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按合同要求、按标准完成。</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按合同要求、按标准完成。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地址：西安市碑林区108号佳腾大厦7层</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省属企业投资闭环管理，规范投资行为，强化风险管控，切实提升投资收益及质量，按照《陕西省省属企业投资监督管理办法》（陕国资发〔2023〕92号）规定及年度重点工作安排，拟对延长石油、陕煤集团、陕西有色金属集团3个项目，陕投集团、陕西农发集团、法士特集团3个项目，陕建控股、陕西物流、陕西环保集团3个项目，开展后评价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w:t>
      </w:r>
    </w:p>
    <w:p>
      <w:pPr>
        <w:pStyle w:val="null3"/>
      </w:pPr>
      <w:r>
        <w:rPr>
          <w:rFonts w:ascii="仿宋_GB2312" w:hAnsi="仿宋_GB2312" w:cs="仿宋_GB2312" w:eastAsia="仿宋_GB2312"/>
        </w:rPr>
        <w:t>采购包最高限价（元）: 440,000.00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延长石油、陕煤集团、陕西有色金属集团3个项目后评价服务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陕投集团、陕西农发集团、法士特集团3个项目后评价服务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陕建控股、陕西物流、陕西环保集团3个项目后评价服务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标的名称：延长石油、陕煤集团、陕西有色金属集团3个项目后评价服务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一、工作目的</w:t>
            </w:r>
          </w:p>
          <w:p>
            <w:pPr>
              <w:pStyle w:val="null3"/>
              <w:ind w:firstLine="400"/>
              <w:jc w:val="both"/>
            </w:pPr>
            <w:r>
              <w:rPr>
                <w:rFonts w:ascii="仿宋_GB2312" w:hAnsi="仿宋_GB2312" w:cs="仿宋_GB2312" w:eastAsia="仿宋_GB2312"/>
                <w:sz w:val="21"/>
              </w:rPr>
              <w:t>根据国务院《企业国有资产监督管理暂行条例》、国务院国资委《中央企业投资监督管理办法》《中央企业境外投资监督管理办法》《中央企业固定资产投资项目后评价工作指南》等国家政策要求，为提高省属企业项目投资决策水平和投资效益，完善投资监管体系建设，规范项目后评价工作，结合《陕西省省属企业投资监督管理办法》（陕国资发〔</w:t>
            </w:r>
            <w:r>
              <w:rPr>
                <w:rFonts w:ascii="仿宋_GB2312" w:hAnsi="仿宋_GB2312" w:cs="仿宋_GB2312" w:eastAsia="仿宋_GB2312"/>
                <w:sz w:val="21"/>
              </w:rPr>
              <w:t>2023〕92号），遵循客观、公正、独立、科学的原则，深入分析、评价项目投资对企业发展战略、投资效益、技术进步和国有资产保值增值的作用和影响力，从而对全省国有企业投资项目管理起到借鉴与指导作用，推动省属企业进一步强化投资行为的全过程、全方位的监督管理。</w:t>
            </w:r>
          </w:p>
          <w:p>
            <w:pPr>
              <w:pStyle w:val="null3"/>
              <w:jc w:val="both"/>
            </w:pPr>
            <w:r>
              <w:rPr>
                <w:rFonts w:ascii="仿宋_GB2312" w:hAnsi="仿宋_GB2312" w:cs="仿宋_GB2312" w:eastAsia="仿宋_GB2312"/>
                <w:sz w:val="21"/>
                <w:b/>
              </w:rPr>
              <w:t>二、评价对象</w:t>
            </w:r>
          </w:p>
          <w:p>
            <w:pPr>
              <w:pStyle w:val="null3"/>
              <w:ind w:firstLine="400"/>
              <w:jc w:val="both"/>
            </w:pPr>
            <w:r>
              <w:rPr>
                <w:rFonts w:ascii="仿宋_GB2312" w:hAnsi="仿宋_GB2312" w:cs="仿宋_GB2312" w:eastAsia="仿宋_GB2312"/>
                <w:sz w:val="21"/>
              </w:rPr>
              <w:t>经梳理，</w:t>
            </w:r>
            <w:r>
              <w:rPr>
                <w:rFonts w:ascii="仿宋_GB2312" w:hAnsi="仿宋_GB2312" w:cs="仿宋_GB2312" w:eastAsia="仿宋_GB2312"/>
                <w:sz w:val="21"/>
                <w:b/>
              </w:rPr>
              <w:t>延长石油、陕煤集团</w:t>
            </w:r>
            <w:r>
              <w:rPr>
                <w:rFonts w:ascii="仿宋_GB2312" w:hAnsi="仿宋_GB2312" w:cs="仿宋_GB2312" w:eastAsia="仿宋_GB2312"/>
                <w:sz w:val="21"/>
                <w:b/>
              </w:rPr>
              <w:t>、</w:t>
            </w:r>
            <w:r>
              <w:rPr>
                <w:rFonts w:ascii="仿宋_GB2312" w:hAnsi="仿宋_GB2312" w:cs="仿宋_GB2312" w:eastAsia="仿宋_GB2312"/>
                <w:sz w:val="21"/>
                <w:b/>
              </w:rPr>
              <w:t>陕西</w:t>
            </w:r>
            <w:r>
              <w:rPr>
                <w:rFonts w:ascii="仿宋_GB2312" w:hAnsi="仿宋_GB2312" w:cs="仿宋_GB2312" w:eastAsia="仿宋_GB2312"/>
                <w:sz w:val="21"/>
                <w:b/>
              </w:rPr>
              <w:t>有色金属</w:t>
            </w:r>
            <w:r>
              <w:rPr>
                <w:rFonts w:ascii="仿宋_GB2312" w:hAnsi="仿宋_GB2312" w:cs="仿宋_GB2312" w:eastAsia="仿宋_GB2312"/>
                <w:sz w:val="21"/>
                <w:b/>
              </w:rPr>
              <w:t>集团</w:t>
            </w:r>
            <w:r>
              <w:rPr>
                <w:rFonts w:ascii="仿宋_GB2312" w:hAnsi="仿宋_GB2312" w:cs="仿宋_GB2312" w:eastAsia="仿宋_GB2312"/>
                <w:sz w:val="21"/>
              </w:rPr>
              <w:t>开展后评价工作，项目概况如下：</w:t>
            </w:r>
          </w:p>
          <w:p>
            <w:pPr>
              <w:pStyle w:val="null3"/>
              <w:ind w:firstLine="400"/>
              <w:jc w:val="both"/>
            </w:pPr>
            <w:r>
              <w:rPr>
                <w:rFonts w:ascii="仿宋_GB2312" w:hAnsi="仿宋_GB2312" w:cs="仿宋_GB2312" w:eastAsia="仿宋_GB2312"/>
                <w:sz w:val="21"/>
                <w:b/>
              </w:rPr>
              <w:t>（一）延长石油榆神</w:t>
            </w:r>
            <w:r>
              <w:rPr>
                <w:rFonts w:ascii="仿宋_GB2312" w:hAnsi="仿宋_GB2312" w:cs="仿宋_GB2312" w:eastAsia="仿宋_GB2312"/>
                <w:sz w:val="21"/>
                <w:b/>
              </w:rPr>
              <w:t>50万吨/年煤基乙醇项目</w:t>
            </w:r>
          </w:p>
          <w:p>
            <w:pPr>
              <w:pStyle w:val="null3"/>
              <w:ind w:firstLine="400"/>
              <w:jc w:val="both"/>
            </w:pPr>
            <w:r>
              <w:rPr>
                <w:rFonts w:ascii="仿宋_GB2312" w:hAnsi="仿宋_GB2312" w:cs="仿宋_GB2312" w:eastAsia="仿宋_GB2312"/>
                <w:sz w:val="21"/>
                <w:b/>
              </w:rPr>
              <w:t>基本情况：</w:t>
            </w:r>
            <w:r>
              <w:rPr>
                <w:rFonts w:ascii="仿宋_GB2312" w:hAnsi="仿宋_GB2312" w:cs="仿宋_GB2312" w:eastAsia="仿宋_GB2312"/>
                <w:sz w:val="21"/>
              </w:rPr>
              <w:t>项目位于陕西省榆林市神木市，项目占地</w:t>
            </w:r>
            <w:r>
              <w:rPr>
                <w:rFonts w:ascii="仿宋_GB2312" w:hAnsi="仿宋_GB2312" w:cs="仿宋_GB2312" w:eastAsia="仿宋_GB2312"/>
                <w:sz w:val="21"/>
              </w:rPr>
              <w:t>1365亩，以煤为原料，采用延长石油自有的二甲醚羰基化制乙醇技术，经煤气化装置、合成气净化装置、气体分离装置、甲醇装置、乙醇装置等处理单元，设计生产乙醇50万吨/年</w:t>
            </w:r>
            <w:r>
              <w:rPr>
                <w:rFonts w:ascii="仿宋_GB2312" w:hAnsi="仿宋_GB2312" w:cs="仿宋_GB2312" w:eastAsia="仿宋_GB2312"/>
                <w:sz w:val="21"/>
              </w:rPr>
              <w:t>，</w:t>
            </w:r>
            <w:r>
              <w:rPr>
                <w:rFonts w:ascii="仿宋_GB2312" w:hAnsi="仿宋_GB2312" w:cs="仿宋_GB2312" w:eastAsia="仿宋_GB2312"/>
                <w:sz w:val="21"/>
              </w:rPr>
              <w:t>副产硫磺等产品。</w:t>
            </w:r>
          </w:p>
          <w:p>
            <w:pPr>
              <w:pStyle w:val="null3"/>
              <w:ind w:firstLine="400"/>
              <w:jc w:val="both"/>
            </w:pPr>
            <w:r>
              <w:rPr>
                <w:rFonts w:ascii="仿宋_GB2312" w:hAnsi="仿宋_GB2312" w:cs="仿宋_GB2312" w:eastAsia="仿宋_GB2312"/>
                <w:sz w:val="21"/>
                <w:b/>
              </w:rPr>
              <w:t>（二）陕煤集团汉钢公司新建中厚板项目</w:t>
            </w:r>
          </w:p>
          <w:p>
            <w:pPr>
              <w:pStyle w:val="null3"/>
              <w:ind w:firstLine="400"/>
              <w:jc w:val="both"/>
            </w:pPr>
            <w:r>
              <w:rPr>
                <w:rFonts w:ascii="仿宋_GB2312" w:hAnsi="仿宋_GB2312" w:cs="仿宋_GB2312" w:eastAsia="仿宋_GB2312"/>
                <w:sz w:val="21"/>
                <w:b/>
              </w:rPr>
              <w:t>基本情况：</w:t>
            </w:r>
            <w:r>
              <w:rPr>
                <w:rFonts w:ascii="仿宋_GB2312" w:hAnsi="仿宋_GB2312" w:cs="仿宋_GB2312" w:eastAsia="仿宋_GB2312"/>
                <w:sz w:val="21"/>
              </w:rPr>
              <w:t>项目位于</w:t>
            </w:r>
            <w:r>
              <w:rPr>
                <w:rFonts w:ascii="仿宋_GB2312" w:hAnsi="仿宋_GB2312" w:cs="仿宋_GB2312" w:eastAsia="仿宋_GB2312"/>
                <w:sz w:val="21"/>
              </w:rPr>
              <w:t>陕西省汉中市勉县</w:t>
            </w:r>
            <w:r>
              <w:rPr>
                <w:rFonts w:ascii="仿宋_GB2312" w:hAnsi="仿宋_GB2312" w:cs="仿宋_GB2312" w:eastAsia="仿宋_GB2312"/>
                <w:sz w:val="21"/>
              </w:rPr>
              <w:t>，</w:t>
            </w:r>
            <w:r>
              <w:rPr>
                <w:rFonts w:ascii="仿宋_GB2312" w:hAnsi="仿宋_GB2312" w:cs="仿宋_GB2312" w:eastAsia="仿宋_GB2312"/>
                <w:sz w:val="21"/>
              </w:rPr>
              <w:t>该项目是在汉中基地投资建设一条年产</w:t>
            </w:r>
            <w:r>
              <w:rPr>
                <w:rFonts w:ascii="仿宋_GB2312" w:hAnsi="仿宋_GB2312" w:cs="仿宋_GB2312" w:eastAsia="仿宋_GB2312"/>
                <w:sz w:val="21"/>
              </w:rPr>
              <w:t>100万吨3500mm中厚板生产线及一座年产110万吨板坯连铸机，是陕西省和环汉中500公里区域内唯一的百万吨中厚板生产线，目前已建成投产。</w:t>
            </w:r>
          </w:p>
          <w:p>
            <w:pPr>
              <w:pStyle w:val="null3"/>
              <w:ind w:firstLine="400"/>
              <w:jc w:val="both"/>
            </w:pPr>
            <w:r>
              <w:rPr>
                <w:rFonts w:ascii="仿宋_GB2312" w:hAnsi="仿宋_GB2312" w:cs="仿宋_GB2312" w:eastAsia="仿宋_GB2312"/>
                <w:sz w:val="21"/>
                <w:b/>
              </w:rPr>
              <w:t>（三）陕西有色金属集团宇航级宽幅钛合金板材、带箔材建设项目</w:t>
            </w:r>
          </w:p>
          <w:p>
            <w:pPr>
              <w:pStyle w:val="null3"/>
              <w:ind w:firstLine="400"/>
              <w:jc w:val="both"/>
            </w:pPr>
            <w:r>
              <w:rPr>
                <w:rFonts w:ascii="仿宋_GB2312" w:hAnsi="仿宋_GB2312" w:cs="仿宋_GB2312" w:eastAsia="仿宋_GB2312"/>
                <w:sz w:val="21"/>
                <w:b/>
              </w:rPr>
              <w:t>基本情况：</w:t>
            </w:r>
            <w:r>
              <w:rPr>
                <w:rFonts w:ascii="仿宋_GB2312" w:hAnsi="仿宋_GB2312" w:cs="仿宋_GB2312" w:eastAsia="仿宋_GB2312"/>
                <w:sz w:val="21"/>
              </w:rPr>
              <w:t>项目位于陕西省宝鸡市渭滨区，该项目分两部分建设：一是利用宝钛工业园现有用地新建厂房约</w:t>
            </w:r>
            <w:r>
              <w:rPr>
                <w:rFonts w:ascii="仿宋_GB2312" w:hAnsi="仿宋_GB2312" w:cs="仿宋_GB2312" w:eastAsia="仿宋_GB2312"/>
                <w:sz w:val="21"/>
              </w:rPr>
              <w:t>35796㎡，新增1850mm热轧机组等主要生产设备，配套建设水、电、气等公辅设施，建设宽幅钛合金板材热轧生产线。二是利用宝钛工业园现有用地新建厂房约9880㎡，新增连续带材退火炉、半成品退火机组等主要设备，补充完善钛带、箔材生产系统。</w:t>
            </w:r>
          </w:p>
          <w:p>
            <w:pPr>
              <w:pStyle w:val="null3"/>
              <w:jc w:val="left"/>
            </w:pPr>
            <w:r>
              <w:rPr>
                <w:rFonts w:ascii="仿宋_GB2312" w:hAnsi="仿宋_GB2312" w:cs="仿宋_GB2312" w:eastAsia="仿宋_GB2312"/>
                <w:sz w:val="21"/>
                <w:b/>
              </w:rPr>
              <w:t>三、评价内容</w:t>
            </w:r>
          </w:p>
          <w:p>
            <w:pPr>
              <w:pStyle w:val="null3"/>
              <w:ind w:firstLine="400"/>
              <w:jc w:val="both"/>
            </w:pPr>
            <w:r>
              <w:rPr>
                <w:rFonts w:ascii="仿宋_GB2312" w:hAnsi="仿宋_GB2312" w:cs="仿宋_GB2312" w:eastAsia="仿宋_GB2312"/>
                <w:sz w:val="21"/>
              </w:rPr>
              <w:t>主要关注项目合规性评价、效果和效益评价、目标和可持续性评价等，具体如下：</w:t>
            </w:r>
          </w:p>
          <w:p>
            <w:pPr>
              <w:pStyle w:val="null3"/>
              <w:ind w:firstLine="402"/>
              <w:jc w:val="both"/>
            </w:pPr>
            <w:r>
              <w:rPr>
                <w:rFonts w:ascii="仿宋_GB2312" w:hAnsi="仿宋_GB2312" w:cs="仿宋_GB2312" w:eastAsia="仿宋_GB2312"/>
                <w:sz w:val="21"/>
                <w:b/>
              </w:rPr>
              <w:t>（一）合规性评价</w:t>
            </w:r>
          </w:p>
          <w:p>
            <w:pPr>
              <w:pStyle w:val="null3"/>
              <w:ind w:firstLine="400"/>
              <w:jc w:val="both"/>
            </w:pPr>
            <w:r>
              <w:rPr>
                <w:rFonts w:ascii="仿宋_GB2312" w:hAnsi="仿宋_GB2312" w:cs="仿宋_GB2312" w:eastAsia="仿宋_GB2312"/>
                <w:sz w:val="21"/>
              </w:rPr>
              <w:t>关注项目在前期决策、建设准备与实施、项目运行过程中是否依法依规履行审批程序，审批依据是否充分合理，是否按照有关规定办理报批或备案手续；项目投资、进度、质量管理是否规范；项目相关资料是否完整等。</w:t>
            </w:r>
          </w:p>
          <w:p>
            <w:pPr>
              <w:pStyle w:val="null3"/>
              <w:ind w:firstLine="402"/>
              <w:jc w:val="both"/>
            </w:pPr>
            <w:r>
              <w:rPr>
                <w:rFonts w:ascii="仿宋_GB2312" w:hAnsi="仿宋_GB2312" w:cs="仿宋_GB2312" w:eastAsia="仿宋_GB2312"/>
                <w:sz w:val="21"/>
                <w:b/>
              </w:rPr>
              <w:t>（二）效果和效益评价</w:t>
            </w:r>
          </w:p>
          <w:p>
            <w:pPr>
              <w:pStyle w:val="null3"/>
              <w:ind w:firstLine="400"/>
              <w:jc w:val="both"/>
            </w:pPr>
            <w:r>
              <w:rPr>
                <w:rFonts w:ascii="仿宋_GB2312" w:hAnsi="仿宋_GB2312" w:cs="仿宋_GB2312" w:eastAsia="仿宋_GB2312"/>
                <w:sz w:val="21"/>
              </w:rPr>
              <w:t>重点关注项目技术水平、财务及经济效益、经营管理水平、资源利用效率、环境影响、社会效益等。</w:t>
            </w:r>
          </w:p>
          <w:p>
            <w:pPr>
              <w:pStyle w:val="null3"/>
              <w:ind w:firstLine="402"/>
              <w:jc w:val="both"/>
            </w:pPr>
            <w:r>
              <w:rPr>
                <w:rFonts w:ascii="仿宋_GB2312" w:hAnsi="仿宋_GB2312" w:cs="仿宋_GB2312" w:eastAsia="仿宋_GB2312"/>
                <w:sz w:val="21"/>
                <w:b/>
              </w:rPr>
              <w:t>（三）目标和可持续性评价</w:t>
            </w:r>
          </w:p>
          <w:p>
            <w:pPr>
              <w:pStyle w:val="null3"/>
              <w:ind w:firstLine="400"/>
              <w:jc w:val="both"/>
            </w:pPr>
            <w:r>
              <w:rPr>
                <w:rFonts w:ascii="仿宋_GB2312" w:hAnsi="仿宋_GB2312" w:cs="仿宋_GB2312" w:eastAsia="仿宋_GB2312"/>
                <w:sz w:val="21"/>
              </w:rPr>
              <w:t>评价项目目标实现程度、可持续能力等，关注预期与实际的偏离情况，重点了解分析长期不竣工、竣工不达产、达产不达效的深层问题。</w:t>
            </w:r>
          </w:p>
          <w:p>
            <w:pPr>
              <w:pStyle w:val="null3"/>
              <w:ind w:firstLine="402"/>
              <w:jc w:val="both"/>
            </w:pPr>
            <w:r>
              <w:rPr>
                <w:rFonts w:ascii="仿宋_GB2312" w:hAnsi="仿宋_GB2312" w:cs="仿宋_GB2312" w:eastAsia="仿宋_GB2312"/>
                <w:sz w:val="21"/>
                <w:b/>
              </w:rPr>
              <w:t>（四）项目后评价结论和主要经验教训</w:t>
            </w:r>
          </w:p>
          <w:p>
            <w:pPr>
              <w:pStyle w:val="null3"/>
              <w:ind w:firstLine="400"/>
              <w:jc w:val="both"/>
            </w:pPr>
            <w:r>
              <w:rPr>
                <w:rFonts w:ascii="仿宋_GB2312" w:hAnsi="仿宋_GB2312" w:cs="仿宋_GB2312" w:eastAsia="仿宋_GB2312"/>
                <w:sz w:val="21"/>
              </w:rPr>
              <w:t>项目评价结论、存在的问题、主要经验教训以及对省属企业项目管理改进提升的建议。</w:t>
            </w:r>
          </w:p>
          <w:p>
            <w:pPr>
              <w:pStyle w:val="null3"/>
              <w:jc w:val="left"/>
            </w:pPr>
            <w:r>
              <w:rPr>
                <w:rFonts w:ascii="仿宋_GB2312" w:hAnsi="仿宋_GB2312" w:cs="仿宋_GB2312" w:eastAsia="仿宋_GB2312"/>
                <w:sz w:val="21"/>
                <w:b/>
              </w:rPr>
              <w:t>四、评价程序</w:t>
            </w:r>
          </w:p>
          <w:p>
            <w:pPr>
              <w:pStyle w:val="null3"/>
              <w:ind w:firstLine="402"/>
              <w:jc w:val="both"/>
            </w:pPr>
            <w:r>
              <w:rPr>
                <w:rFonts w:ascii="仿宋_GB2312" w:hAnsi="仿宋_GB2312" w:cs="仿宋_GB2312" w:eastAsia="仿宋_GB2312"/>
                <w:sz w:val="21"/>
                <w:b/>
              </w:rPr>
              <w:t>（一）人员构成</w:t>
            </w:r>
          </w:p>
          <w:p>
            <w:pPr>
              <w:pStyle w:val="null3"/>
              <w:ind w:firstLine="400"/>
              <w:jc w:val="both"/>
            </w:pPr>
            <w:r>
              <w:rPr>
                <w:rFonts w:ascii="仿宋_GB2312" w:hAnsi="仿宋_GB2312" w:cs="仿宋_GB2312" w:eastAsia="仿宋_GB2312"/>
                <w:sz w:val="21"/>
              </w:rPr>
              <w:t>本次项目后评价采用分组方式开展，结合企业规模、项目数量等因素将企业分为</w:t>
            </w:r>
            <w:r>
              <w:rPr>
                <w:rFonts w:ascii="仿宋_GB2312" w:hAnsi="仿宋_GB2312" w:cs="仿宋_GB2312" w:eastAsia="仿宋_GB2312"/>
                <w:sz w:val="21"/>
              </w:rPr>
              <w:t>3个小组，</w:t>
            </w:r>
            <w:r>
              <w:rPr>
                <w:rFonts w:ascii="仿宋_GB2312" w:hAnsi="仿宋_GB2312" w:cs="仿宋_GB2312" w:eastAsia="仿宋_GB2312"/>
                <w:sz w:val="21"/>
              </w:rPr>
              <w:t>本包设立</w:t>
            </w:r>
            <w:r>
              <w:rPr>
                <w:rFonts w:ascii="仿宋_GB2312" w:hAnsi="仿宋_GB2312" w:cs="仿宋_GB2312" w:eastAsia="仿宋_GB2312"/>
                <w:sz w:val="21"/>
              </w:rPr>
              <w:t>1个小组，</w:t>
            </w:r>
            <w:r>
              <w:rPr>
                <w:rFonts w:ascii="仿宋_GB2312" w:hAnsi="仿宋_GB2312" w:cs="仿宋_GB2312" w:eastAsia="仿宋_GB2312"/>
                <w:sz w:val="21"/>
              </w:rPr>
              <w:t>小组</w:t>
            </w:r>
            <w:r>
              <w:rPr>
                <w:rFonts w:ascii="仿宋_GB2312" w:hAnsi="仿宋_GB2312" w:cs="仿宋_GB2312" w:eastAsia="仿宋_GB2312"/>
                <w:sz w:val="21"/>
              </w:rPr>
              <w:t>由</w:t>
            </w:r>
            <w:r>
              <w:rPr>
                <w:rFonts w:ascii="仿宋_GB2312" w:hAnsi="仿宋_GB2312" w:cs="仿宋_GB2312" w:eastAsia="仿宋_GB2312"/>
                <w:sz w:val="21"/>
              </w:rPr>
              <w:t>11名成员</w:t>
            </w:r>
            <w:r>
              <w:rPr>
                <w:rFonts w:ascii="仿宋_GB2312" w:hAnsi="仿宋_GB2312" w:cs="仿宋_GB2312" w:eastAsia="仿宋_GB2312"/>
                <w:sz w:val="21"/>
              </w:rPr>
              <w:t>组成</w:t>
            </w:r>
            <w:r>
              <w:rPr>
                <w:rFonts w:ascii="仿宋_GB2312" w:hAnsi="仿宋_GB2312" w:cs="仿宋_GB2312" w:eastAsia="仿宋_GB2312"/>
                <w:sz w:val="21"/>
              </w:rPr>
              <w:t>，其中省国资委机关</w:t>
            </w:r>
            <w:r>
              <w:rPr>
                <w:rFonts w:ascii="仿宋_GB2312" w:hAnsi="仿宋_GB2312" w:cs="仿宋_GB2312" w:eastAsia="仿宋_GB2312"/>
                <w:sz w:val="21"/>
              </w:rPr>
              <w:t>1人，中介机构10人</w:t>
            </w:r>
            <w:r>
              <w:rPr>
                <w:rFonts w:ascii="仿宋_GB2312" w:hAnsi="仿宋_GB2312" w:cs="仿宋_GB2312" w:eastAsia="仿宋_GB2312"/>
                <w:sz w:val="21"/>
              </w:rPr>
              <w:t>。</w:t>
            </w:r>
            <w:r>
              <w:rPr>
                <w:rFonts w:ascii="仿宋_GB2312" w:hAnsi="仿宋_GB2312" w:cs="仿宋_GB2312" w:eastAsia="仿宋_GB2312"/>
                <w:sz w:val="21"/>
              </w:rPr>
              <w:t>各小组赴企业实地开展监督检查，预计</w:t>
            </w:r>
            <w:r>
              <w:rPr>
                <w:rFonts w:ascii="仿宋_GB2312" w:hAnsi="仿宋_GB2312" w:cs="仿宋_GB2312" w:eastAsia="仿宋_GB2312"/>
                <w:sz w:val="21"/>
              </w:rPr>
              <w:t>1个月完成后评价工作。各小组负责人及成员必须体现专业性、稳定性和及时响应能力，并在报告撰写阶段确保充分的专业人力资源投入，全面反映各项目投资存在的问题及未来的优化路径。</w:t>
            </w:r>
          </w:p>
          <w:p>
            <w:pPr>
              <w:pStyle w:val="null3"/>
              <w:ind w:firstLine="422"/>
              <w:jc w:val="both"/>
            </w:pPr>
            <w:r>
              <w:rPr>
                <w:rFonts w:ascii="仿宋_GB2312" w:hAnsi="仿宋_GB2312" w:cs="仿宋_GB2312" w:eastAsia="仿宋_GB2312"/>
                <w:sz w:val="21"/>
                <w:b/>
              </w:rPr>
              <w:t>（二）评价实施程序（</w:t>
            </w:r>
            <w:r>
              <w:rPr>
                <w:rFonts w:ascii="仿宋_GB2312" w:hAnsi="仿宋_GB2312" w:cs="仿宋_GB2312" w:eastAsia="仿宋_GB2312"/>
                <w:sz w:val="21"/>
                <w:b/>
              </w:rPr>
              <w:t>2025年11月下旬至2026年1月下旬）</w:t>
            </w:r>
          </w:p>
          <w:p>
            <w:pPr>
              <w:pStyle w:val="null3"/>
              <w:ind w:firstLine="400"/>
              <w:jc w:val="both"/>
            </w:pPr>
            <w:r>
              <w:rPr>
                <w:rFonts w:ascii="仿宋_GB2312" w:hAnsi="仿宋_GB2312" w:cs="仿宋_GB2312" w:eastAsia="仿宋_GB2312"/>
                <w:sz w:val="21"/>
                <w:b/>
              </w:rPr>
              <w:t>1.明确后评价指标体系</w:t>
            </w:r>
          </w:p>
          <w:p>
            <w:pPr>
              <w:pStyle w:val="null3"/>
              <w:ind w:firstLine="400"/>
              <w:jc w:val="both"/>
            </w:pPr>
            <w:r>
              <w:rPr>
                <w:rFonts w:ascii="仿宋_GB2312" w:hAnsi="仿宋_GB2312" w:cs="仿宋_GB2312" w:eastAsia="仿宋_GB2312"/>
                <w:sz w:val="21"/>
              </w:rPr>
              <w:t>2025年11月下旬，充分考虑投资项目类型、投资规模、投资时间、项目实施地、投资产业、投资效果等因素，构建科学合理、全流程覆盖的指标体系，明确后评价相关内容。</w:t>
            </w:r>
          </w:p>
          <w:p>
            <w:pPr>
              <w:pStyle w:val="null3"/>
              <w:ind w:firstLine="400"/>
              <w:jc w:val="both"/>
            </w:pPr>
            <w:r>
              <w:rPr>
                <w:rFonts w:ascii="仿宋_GB2312" w:hAnsi="仿宋_GB2312" w:cs="仿宋_GB2312" w:eastAsia="仿宋_GB2312"/>
                <w:sz w:val="21"/>
                <w:b/>
              </w:rPr>
              <w:t>2.开展分析评价工作</w:t>
            </w:r>
          </w:p>
          <w:p>
            <w:pPr>
              <w:pStyle w:val="null3"/>
              <w:ind w:firstLine="400"/>
              <w:jc w:val="both"/>
            </w:pPr>
            <w:r>
              <w:rPr>
                <w:rFonts w:ascii="仿宋_GB2312" w:hAnsi="仿宋_GB2312" w:cs="仿宋_GB2312" w:eastAsia="仿宋_GB2312"/>
                <w:sz w:val="21"/>
              </w:rPr>
              <w:t>2025年12月中旬至2026年1月中旬，依据评价指标体系开展评价工作，通过资料查阅、数据分析、座谈交流等方式，分析项目计划、审批、投资、运营等情况，深度挖掘项目存在问题及经验教训。</w:t>
            </w:r>
          </w:p>
          <w:p>
            <w:pPr>
              <w:pStyle w:val="null3"/>
              <w:ind w:firstLine="400"/>
              <w:jc w:val="both"/>
            </w:pPr>
            <w:r>
              <w:rPr>
                <w:rFonts w:ascii="仿宋_GB2312" w:hAnsi="仿宋_GB2312" w:cs="仿宋_GB2312" w:eastAsia="仿宋_GB2312"/>
                <w:sz w:val="21"/>
                <w:b/>
              </w:rPr>
              <w:t>3.编制投资项目后评价报告</w:t>
            </w:r>
          </w:p>
          <w:p>
            <w:pPr>
              <w:pStyle w:val="null3"/>
              <w:ind w:firstLine="400"/>
              <w:jc w:val="both"/>
            </w:pPr>
            <w:r>
              <w:rPr>
                <w:rFonts w:ascii="仿宋_GB2312" w:hAnsi="仿宋_GB2312" w:cs="仿宋_GB2312" w:eastAsia="仿宋_GB2312"/>
                <w:sz w:val="21"/>
              </w:rPr>
              <w:t>2026年1月中旬至2026年1月下旬，通过总结前期调研结果与指标量化分析情况，起草编撰项目后评价报告。</w:t>
            </w:r>
          </w:p>
          <w:p>
            <w:pPr>
              <w:pStyle w:val="null3"/>
              <w:jc w:val="left"/>
            </w:pPr>
            <w:r>
              <w:rPr>
                <w:rFonts w:ascii="仿宋_GB2312" w:hAnsi="仿宋_GB2312" w:cs="仿宋_GB2312" w:eastAsia="仿宋_GB2312"/>
                <w:sz w:val="21"/>
                <w:b/>
              </w:rPr>
              <w:t>五、工作要求</w:t>
            </w:r>
          </w:p>
          <w:p>
            <w:pPr>
              <w:pStyle w:val="null3"/>
              <w:ind w:firstLine="400"/>
              <w:jc w:val="left"/>
            </w:pPr>
            <w:r>
              <w:rPr>
                <w:rFonts w:ascii="仿宋_GB2312" w:hAnsi="仿宋_GB2312" w:cs="仿宋_GB2312" w:eastAsia="仿宋_GB2312"/>
                <w:sz w:val="21"/>
              </w:rPr>
              <w:t>后评价组人员必须严格执行廉政纪律、工作纪律和保密要求，做到客观公正、实事求是，树立良好检查形象。</w:t>
            </w:r>
          </w:p>
          <w:p>
            <w:pPr>
              <w:pStyle w:val="null3"/>
            </w:pPr>
            <w:r>
              <w:rPr>
                <w:rFonts w:ascii="仿宋_GB2312" w:hAnsi="仿宋_GB2312" w:cs="仿宋_GB2312" w:eastAsia="仿宋_GB2312"/>
                <w:sz w:val="21"/>
              </w:rPr>
              <w:t>开展省属企业重大投资项目后评价工作；主要功能或目标</w:t>
            </w:r>
            <w:r>
              <w:rPr>
                <w:rFonts w:ascii="仿宋_GB2312" w:hAnsi="仿宋_GB2312" w:cs="仿宋_GB2312" w:eastAsia="仿宋_GB2312"/>
                <w:sz w:val="21"/>
              </w:rPr>
              <w:t>:通过对项目全周期各项指标与项目决策依据材料对比，找出存在的偏差与问题，分析原因，总结经验教训。督促企业进一步加强投资闭环管理及风险管控，为省属企业后续投资推广经验，提升收益；需满足的要求:从已建成项目决策、建设、使用和达成效果等方面进行整体复盘，客观公正的与项目决策时确定的目标以及技术、经济、环境等指标进行对比，全面、准确识别项目在全生命周期中存在的问题，提出可行的整改建议，形成项目后评价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标的名称：陕投集团、陕西农发集团、法士特集团3个项目后评价服务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一、工作目的</w:t>
            </w:r>
          </w:p>
          <w:p>
            <w:pPr>
              <w:pStyle w:val="null3"/>
              <w:ind w:firstLine="400"/>
              <w:jc w:val="both"/>
            </w:pPr>
            <w:r>
              <w:rPr>
                <w:rFonts w:ascii="仿宋_GB2312" w:hAnsi="仿宋_GB2312" w:cs="仿宋_GB2312" w:eastAsia="仿宋_GB2312"/>
                <w:sz w:val="21"/>
              </w:rPr>
              <w:t>根据国务院《企业国有资产监督管理暂行条例》、国务院国资委《中央企业投资监督管理办法》《中央企业境外投资监督管理办法》《中央企业固定资产投资项目后评价工作指南》等国家政策要求，为提高省属企业项目投资决策水平和投资效益，完善投资监管体系建设，规范项目后评价工作，结合《陕西省省属企业投资监督管理办法》（陕国资发〔</w:t>
            </w:r>
            <w:r>
              <w:rPr>
                <w:rFonts w:ascii="仿宋_GB2312" w:hAnsi="仿宋_GB2312" w:cs="仿宋_GB2312" w:eastAsia="仿宋_GB2312"/>
                <w:sz w:val="21"/>
              </w:rPr>
              <w:t>2023〕92号），遵循客观、公正、独立、科学的原则，深入分析、评价项目投资对企业发展战略、投资效益、技术进步和国有资产保值增值的作用和影响力，从而对全省国有企业投资项目管理起到借鉴与指导作用，推动省属企业进一步强化投资行为的全过程、全方位的监督管理。</w:t>
            </w:r>
          </w:p>
          <w:p>
            <w:pPr>
              <w:pStyle w:val="null3"/>
              <w:jc w:val="both"/>
            </w:pPr>
            <w:r>
              <w:rPr>
                <w:rFonts w:ascii="仿宋_GB2312" w:hAnsi="仿宋_GB2312" w:cs="仿宋_GB2312" w:eastAsia="仿宋_GB2312"/>
                <w:sz w:val="21"/>
                <w:b/>
              </w:rPr>
              <w:t>二、评价对象</w:t>
            </w:r>
          </w:p>
          <w:p>
            <w:pPr>
              <w:pStyle w:val="null3"/>
              <w:ind w:firstLine="400"/>
              <w:jc w:val="both"/>
            </w:pPr>
            <w:r>
              <w:rPr>
                <w:rFonts w:ascii="仿宋_GB2312" w:hAnsi="仿宋_GB2312" w:cs="仿宋_GB2312" w:eastAsia="仿宋_GB2312"/>
                <w:sz w:val="21"/>
              </w:rPr>
              <w:t>经梳理，</w:t>
            </w:r>
            <w:r>
              <w:rPr>
                <w:rFonts w:ascii="仿宋_GB2312" w:hAnsi="仿宋_GB2312" w:cs="仿宋_GB2312" w:eastAsia="仿宋_GB2312"/>
                <w:sz w:val="21"/>
                <w:b/>
              </w:rPr>
              <w:t>陕投集团</w:t>
            </w:r>
            <w:r>
              <w:rPr>
                <w:rFonts w:ascii="仿宋_GB2312" w:hAnsi="仿宋_GB2312" w:cs="仿宋_GB2312" w:eastAsia="仿宋_GB2312"/>
                <w:sz w:val="21"/>
                <w:b/>
              </w:rPr>
              <w:t>、</w:t>
            </w:r>
            <w:r>
              <w:rPr>
                <w:rFonts w:ascii="仿宋_GB2312" w:hAnsi="仿宋_GB2312" w:cs="仿宋_GB2312" w:eastAsia="仿宋_GB2312"/>
                <w:sz w:val="21"/>
                <w:b/>
              </w:rPr>
              <w:t>陕西农发</w:t>
            </w:r>
            <w:r>
              <w:rPr>
                <w:rFonts w:ascii="仿宋_GB2312" w:hAnsi="仿宋_GB2312" w:cs="仿宋_GB2312" w:eastAsia="仿宋_GB2312"/>
                <w:sz w:val="21"/>
                <w:b/>
              </w:rPr>
              <w:t>集团</w:t>
            </w:r>
            <w:r>
              <w:rPr>
                <w:rFonts w:ascii="仿宋_GB2312" w:hAnsi="仿宋_GB2312" w:cs="仿宋_GB2312" w:eastAsia="仿宋_GB2312"/>
                <w:sz w:val="21"/>
                <w:b/>
              </w:rPr>
              <w:t>、法士特集团</w:t>
            </w:r>
            <w:r>
              <w:rPr>
                <w:rFonts w:ascii="仿宋_GB2312" w:hAnsi="仿宋_GB2312" w:cs="仿宋_GB2312" w:eastAsia="仿宋_GB2312"/>
                <w:sz w:val="21"/>
              </w:rPr>
              <w:t>开展后评价工作，项目概况如下：</w:t>
            </w:r>
          </w:p>
          <w:p>
            <w:pPr>
              <w:pStyle w:val="null3"/>
              <w:ind w:firstLine="400"/>
              <w:jc w:val="both"/>
            </w:pPr>
            <w:r>
              <w:rPr>
                <w:rFonts w:ascii="仿宋_GB2312" w:hAnsi="仿宋_GB2312" w:cs="仿宋_GB2312" w:eastAsia="仿宋_GB2312"/>
                <w:sz w:val="21"/>
                <w:b/>
              </w:rPr>
              <w:t>（一）陕投集团青龙寺项目</w:t>
            </w:r>
          </w:p>
          <w:p>
            <w:pPr>
              <w:pStyle w:val="null3"/>
              <w:ind w:firstLine="400"/>
              <w:jc w:val="both"/>
            </w:pPr>
            <w:r>
              <w:rPr>
                <w:rFonts w:ascii="仿宋_GB2312" w:hAnsi="仿宋_GB2312" w:cs="仿宋_GB2312" w:eastAsia="仿宋_GB2312"/>
                <w:sz w:val="21"/>
                <w:b/>
              </w:rPr>
              <w:t>基本情况：</w:t>
            </w:r>
            <w:r>
              <w:rPr>
                <w:rFonts w:ascii="仿宋_GB2312" w:hAnsi="仿宋_GB2312" w:cs="仿宋_GB2312" w:eastAsia="仿宋_GB2312"/>
                <w:sz w:val="21"/>
              </w:rPr>
              <w:t>项目位于陕西省西安市雁塔区，该项目占地约</w:t>
            </w:r>
            <w:r>
              <w:rPr>
                <w:rFonts w:ascii="仿宋_GB2312" w:hAnsi="仿宋_GB2312" w:cs="仿宋_GB2312" w:eastAsia="仿宋_GB2312"/>
                <w:sz w:val="21"/>
              </w:rPr>
              <w:t>388亩，总建筑面积约106.58万平方米。项目分东地块和西地块开发，其中东地块分2期开发，包含住宅、幼儿园，邻里中心；西地块分2期开发，包含住宅、幼儿园、人才公寓和高端商业</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1"/>
                <w:b/>
              </w:rPr>
              <w:t>（二）陕西农发集团华山清心温泉酒店建设项目</w:t>
            </w:r>
          </w:p>
          <w:p>
            <w:pPr>
              <w:pStyle w:val="null3"/>
              <w:ind w:firstLine="400"/>
              <w:jc w:val="both"/>
            </w:pPr>
            <w:r>
              <w:rPr>
                <w:rFonts w:ascii="仿宋_GB2312" w:hAnsi="仿宋_GB2312" w:cs="仿宋_GB2312" w:eastAsia="仿宋_GB2312"/>
                <w:sz w:val="21"/>
                <w:b/>
              </w:rPr>
              <w:t>基本情况：</w:t>
            </w:r>
            <w:r>
              <w:rPr>
                <w:rFonts w:ascii="仿宋_GB2312" w:hAnsi="仿宋_GB2312" w:cs="仿宋_GB2312" w:eastAsia="仿宋_GB2312"/>
                <w:sz w:val="21"/>
              </w:rPr>
              <w:t>项目位于陕西省渭南市华阴市，该项目总占地面积约</w:t>
            </w:r>
            <w:r>
              <w:rPr>
                <w:rFonts w:ascii="仿宋_GB2312" w:hAnsi="仿宋_GB2312" w:cs="仿宋_GB2312" w:eastAsia="仿宋_GB2312"/>
                <w:sz w:val="21"/>
              </w:rPr>
              <w:t>200亩，总建筑面积约5.4万㎡，共有302间客房，主要包括公共区（含酒店大堂、餐厅、宴会厅、行政酒廊、温泉、康乐区）及客房区（客房、会议区）等。</w:t>
            </w:r>
          </w:p>
          <w:p>
            <w:pPr>
              <w:pStyle w:val="null3"/>
              <w:ind w:firstLine="400"/>
              <w:jc w:val="both"/>
            </w:pPr>
            <w:r>
              <w:rPr>
                <w:rFonts w:ascii="仿宋_GB2312" w:hAnsi="仿宋_GB2312" w:cs="仿宋_GB2312" w:eastAsia="仿宋_GB2312"/>
                <w:sz w:val="21"/>
                <w:b/>
              </w:rPr>
              <w:t>（三）</w:t>
            </w:r>
            <w:r>
              <w:rPr>
                <w:rFonts w:ascii="仿宋_GB2312" w:hAnsi="仿宋_GB2312" w:cs="仿宋_GB2312" w:eastAsia="仿宋_GB2312"/>
                <w:sz w:val="21"/>
                <w:b/>
              </w:rPr>
              <w:t>法士特集团年产</w:t>
            </w:r>
            <w:r>
              <w:rPr>
                <w:rFonts w:ascii="仿宋_GB2312" w:hAnsi="仿宋_GB2312" w:cs="仿宋_GB2312" w:eastAsia="仿宋_GB2312"/>
                <w:sz w:val="21"/>
                <w:b/>
              </w:rPr>
              <w:t>12万台S变速器智能工厂建设项目</w:t>
            </w:r>
          </w:p>
          <w:p>
            <w:pPr>
              <w:pStyle w:val="null3"/>
              <w:ind w:firstLine="400"/>
              <w:jc w:val="both"/>
            </w:pPr>
            <w:r>
              <w:rPr>
                <w:rFonts w:ascii="仿宋_GB2312" w:hAnsi="仿宋_GB2312" w:cs="仿宋_GB2312" w:eastAsia="仿宋_GB2312"/>
                <w:sz w:val="21"/>
                <w:b/>
              </w:rPr>
              <w:t>基本情况：</w:t>
            </w:r>
            <w:r>
              <w:rPr>
                <w:rFonts w:ascii="仿宋_GB2312" w:hAnsi="仿宋_GB2312" w:cs="仿宋_GB2312" w:eastAsia="仿宋_GB2312"/>
                <w:sz w:val="21"/>
              </w:rPr>
              <w:t>项目位于陕西省西安市长安区，建设内容为投资</w:t>
            </w:r>
            <w:r>
              <w:rPr>
                <w:rFonts w:ascii="仿宋_GB2312" w:hAnsi="仿宋_GB2312" w:cs="仿宋_GB2312" w:eastAsia="仿宋_GB2312"/>
                <w:sz w:val="21"/>
              </w:rPr>
              <w:t>10.18亿元，在西安高新区新征工业用地约278亩，新建联合厂房、总装配厂房、研发办公楼、公用动力及污水处理站等辅助设施，实现新增年产12万台S变速器产能。</w:t>
            </w:r>
          </w:p>
          <w:p>
            <w:pPr>
              <w:pStyle w:val="null3"/>
              <w:jc w:val="left"/>
            </w:pPr>
            <w:r>
              <w:rPr>
                <w:rFonts w:ascii="仿宋_GB2312" w:hAnsi="仿宋_GB2312" w:cs="仿宋_GB2312" w:eastAsia="仿宋_GB2312"/>
                <w:sz w:val="21"/>
                <w:b/>
              </w:rPr>
              <w:t>三、评价内容</w:t>
            </w:r>
          </w:p>
          <w:p>
            <w:pPr>
              <w:pStyle w:val="null3"/>
              <w:ind w:firstLine="400"/>
              <w:jc w:val="both"/>
            </w:pPr>
            <w:r>
              <w:rPr>
                <w:rFonts w:ascii="仿宋_GB2312" w:hAnsi="仿宋_GB2312" w:cs="仿宋_GB2312" w:eastAsia="仿宋_GB2312"/>
                <w:sz w:val="21"/>
              </w:rPr>
              <w:t>主要关注项目合规性评价、效果和效益评价、目标和可持续性评价等，具体如下：</w:t>
            </w:r>
          </w:p>
          <w:p>
            <w:pPr>
              <w:pStyle w:val="null3"/>
              <w:ind w:firstLine="402"/>
              <w:jc w:val="both"/>
            </w:pPr>
            <w:r>
              <w:rPr>
                <w:rFonts w:ascii="仿宋_GB2312" w:hAnsi="仿宋_GB2312" w:cs="仿宋_GB2312" w:eastAsia="仿宋_GB2312"/>
                <w:sz w:val="21"/>
                <w:b/>
              </w:rPr>
              <w:t>（一）合规性评价</w:t>
            </w:r>
          </w:p>
          <w:p>
            <w:pPr>
              <w:pStyle w:val="null3"/>
              <w:ind w:firstLine="400"/>
              <w:jc w:val="both"/>
            </w:pPr>
            <w:r>
              <w:rPr>
                <w:rFonts w:ascii="仿宋_GB2312" w:hAnsi="仿宋_GB2312" w:cs="仿宋_GB2312" w:eastAsia="仿宋_GB2312"/>
                <w:sz w:val="21"/>
              </w:rPr>
              <w:t>关注项目在前期决策、建设准备与实施、项目运行过程中是否依法依规履行审批程序，审批依据是否充分合理，是否按照有关规定办理报批或备案手续；项目投资、进度、质量管理是否规范；项目相关资料是否完整等。</w:t>
            </w:r>
          </w:p>
          <w:p>
            <w:pPr>
              <w:pStyle w:val="null3"/>
              <w:ind w:firstLine="402"/>
              <w:jc w:val="both"/>
            </w:pPr>
            <w:r>
              <w:rPr>
                <w:rFonts w:ascii="仿宋_GB2312" w:hAnsi="仿宋_GB2312" w:cs="仿宋_GB2312" w:eastAsia="仿宋_GB2312"/>
                <w:sz w:val="21"/>
                <w:b/>
              </w:rPr>
              <w:t>（二）效果和效益评价</w:t>
            </w:r>
          </w:p>
          <w:p>
            <w:pPr>
              <w:pStyle w:val="null3"/>
              <w:ind w:firstLine="400"/>
              <w:jc w:val="both"/>
            </w:pPr>
            <w:r>
              <w:rPr>
                <w:rFonts w:ascii="仿宋_GB2312" w:hAnsi="仿宋_GB2312" w:cs="仿宋_GB2312" w:eastAsia="仿宋_GB2312"/>
                <w:sz w:val="21"/>
              </w:rPr>
              <w:t>重点关注项目技术水平、财务及经济效益、经营管理水平、资源利用效率、环境影响、社会效益等。</w:t>
            </w:r>
          </w:p>
          <w:p>
            <w:pPr>
              <w:pStyle w:val="null3"/>
              <w:ind w:firstLine="402"/>
              <w:jc w:val="both"/>
            </w:pPr>
            <w:r>
              <w:rPr>
                <w:rFonts w:ascii="仿宋_GB2312" w:hAnsi="仿宋_GB2312" w:cs="仿宋_GB2312" w:eastAsia="仿宋_GB2312"/>
                <w:sz w:val="21"/>
                <w:b/>
              </w:rPr>
              <w:t>（三）目标和可持续性评价</w:t>
            </w:r>
          </w:p>
          <w:p>
            <w:pPr>
              <w:pStyle w:val="null3"/>
              <w:ind w:firstLine="400"/>
              <w:jc w:val="both"/>
            </w:pPr>
            <w:r>
              <w:rPr>
                <w:rFonts w:ascii="仿宋_GB2312" w:hAnsi="仿宋_GB2312" w:cs="仿宋_GB2312" w:eastAsia="仿宋_GB2312"/>
                <w:sz w:val="21"/>
              </w:rPr>
              <w:t>评价项目目标实现程度、可持续能力等，关注预期与实际的偏离情况，重点了解分析长期不竣工、竣工不达产、达产不达效的深层问题。</w:t>
            </w:r>
          </w:p>
          <w:p>
            <w:pPr>
              <w:pStyle w:val="null3"/>
              <w:ind w:firstLine="402"/>
              <w:jc w:val="both"/>
            </w:pPr>
            <w:r>
              <w:rPr>
                <w:rFonts w:ascii="仿宋_GB2312" w:hAnsi="仿宋_GB2312" w:cs="仿宋_GB2312" w:eastAsia="仿宋_GB2312"/>
                <w:sz w:val="21"/>
                <w:b/>
              </w:rPr>
              <w:t>（四）项目后评价结论和主要经验教训</w:t>
            </w:r>
          </w:p>
          <w:p>
            <w:pPr>
              <w:pStyle w:val="null3"/>
              <w:ind w:firstLine="400"/>
              <w:jc w:val="both"/>
            </w:pPr>
            <w:r>
              <w:rPr>
                <w:rFonts w:ascii="仿宋_GB2312" w:hAnsi="仿宋_GB2312" w:cs="仿宋_GB2312" w:eastAsia="仿宋_GB2312"/>
                <w:sz w:val="21"/>
              </w:rPr>
              <w:t>项目评价结论、存在的问题、主要经验教训以及对省属企业项目管理改进提升的建议。</w:t>
            </w:r>
          </w:p>
          <w:p>
            <w:pPr>
              <w:pStyle w:val="null3"/>
              <w:jc w:val="left"/>
            </w:pPr>
            <w:r>
              <w:rPr>
                <w:rFonts w:ascii="仿宋_GB2312" w:hAnsi="仿宋_GB2312" w:cs="仿宋_GB2312" w:eastAsia="仿宋_GB2312"/>
                <w:sz w:val="21"/>
                <w:b/>
              </w:rPr>
              <w:t>四、评价程序</w:t>
            </w:r>
          </w:p>
          <w:p>
            <w:pPr>
              <w:pStyle w:val="null3"/>
              <w:ind w:firstLine="402"/>
              <w:jc w:val="both"/>
            </w:pPr>
            <w:r>
              <w:rPr>
                <w:rFonts w:ascii="仿宋_GB2312" w:hAnsi="仿宋_GB2312" w:cs="仿宋_GB2312" w:eastAsia="仿宋_GB2312"/>
                <w:sz w:val="21"/>
                <w:b/>
              </w:rPr>
              <w:t>（一）人员构成</w:t>
            </w:r>
          </w:p>
          <w:p>
            <w:pPr>
              <w:pStyle w:val="null3"/>
              <w:ind w:firstLine="400"/>
              <w:jc w:val="both"/>
            </w:pPr>
            <w:r>
              <w:rPr>
                <w:rFonts w:ascii="仿宋_GB2312" w:hAnsi="仿宋_GB2312" w:cs="仿宋_GB2312" w:eastAsia="仿宋_GB2312"/>
                <w:sz w:val="21"/>
              </w:rPr>
              <w:t>本次项目后评价采用分组方式开展，结合企业规模、项目数量等因素将企业分为</w:t>
            </w:r>
            <w:r>
              <w:rPr>
                <w:rFonts w:ascii="仿宋_GB2312" w:hAnsi="仿宋_GB2312" w:cs="仿宋_GB2312" w:eastAsia="仿宋_GB2312"/>
                <w:sz w:val="21"/>
              </w:rPr>
              <w:t>3个小组，</w:t>
            </w:r>
            <w:r>
              <w:rPr>
                <w:rFonts w:ascii="仿宋_GB2312" w:hAnsi="仿宋_GB2312" w:cs="仿宋_GB2312" w:eastAsia="仿宋_GB2312"/>
                <w:sz w:val="21"/>
              </w:rPr>
              <w:t>本包设立</w:t>
            </w:r>
            <w:r>
              <w:rPr>
                <w:rFonts w:ascii="仿宋_GB2312" w:hAnsi="仿宋_GB2312" w:cs="仿宋_GB2312" w:eastAsia="仿宋_GB2312"/>
                <w:sz w:val="21"/>
              </w:rPr>
              <w:t>1个小组，</w:t>
            </w:r>
            <w:r>
              <w:rPr>
                <w:rFonts w:ascii="仿宋_GB2312" w:hAnsi="仿宋_GB2312" w:cs="仿宋_GB2312" w:eastAsia="仿宋_GB2312"/>
                <w:sz w:val="21"/>
              </w:rPr>
              <w:t>小组</w:t>
            </w:r>
            <w:r>
              <w:rPr>
                <w:rFonts w:ascii="仿宋_GB2312" w:hAnsi="仿宋_GB2312" w:cs="仿宋_GB2312" w:eastAsia="仿宋_GB2312"/>
                <w:sz w:val="21"/>
              </w:rPr>
              <w:t>由</w:t>
            </w:r>
            <w:r>
              <w:rPr>
                <w:rFonts w:ascii="仿宋_GB2312" w:hAnsi="仿宋_GB2312" w:cs="仿宋_GB2312" w:eastAsia="仿宋_GB2312"/>
                <w:sz w:val="21"/>
              </w:rPr>
              <w:t>11名成员</w:t>
            </w:r>
            <w:r>
              <w:rPr>
                <w:rFonts w:ascii="仿宋_GB2312" w:hAnsi="仿宋_GB2312" w:cs="仿宋_GB2312" w:eastAsia="仿宋_GB2312"/>
                <w:sz w:val="21"/>
              </w:rPr>
              <w:t>组成</w:t>
            </w:r>
            <w:r>
              <w:rPr>
                <w:rFonts w:ascii="仿宋_GB2312" w:hAnsi="仿宋_GB2312" w:cs="仿宋_GB2312" w:eastAsia="仿宋_GB2312"/>
                <w:sz w:val="21"/>
              </w:rPr>
              <w:t>，其中省国资委机关</w:t>
            </w:r>
            <w:r>
              <w:rPr>
                <w:rFonts w:ascii="仿宋_GB2312" w:hAnsi="仿宋_GB2312" w:cs="仿宋_GB2312" w:eastAsia="仿宋_GB2312"/>
                <w:sz w:val="21"/>
              </w:rPr>
              <w:t>1人，中介机构10人</w:t>
            </w:r>
            <w:r>
              <w:rPr>
                <w:rFonts w:ascii="仿宋_GB2312" w:hAnsi="仿宋_GB2312" w:cs="仿宋_GB2312" w:eastAsia="仿宋_GB2312"/>
                <w:sz w:val="21"/>
              </w:rPr>
              <w:t>。</w:t>
            </w:r>
            <w:r>
              <w:rPr>
                <w:rFonts w:ascii="仿宋_GB2312" w:hAnsi="仿宋_GB2312" w:cs="仿宋_GB2312" w:eastAsia="仿宋_GB2312"/>
                <w:sz w:val="21"/>
              </w:rPr>
              <w:t>各小组赴企业实地开展监督检查，预计</w:t>
            </w:r>
            <w:r>
              <w:rPr>
                <w:rFonts w:ascii="仿宋_GB2312" w:hAnsi="仿宋_GB2312" w:cs="仿宋_GB2312" w:eastAsia="仿宋_GB2312"/>
                <w:sz w:val="21"/>
              </w:rPr>
              <w:t>1个月完成后评价工作。各小组负责人及成员必须体现专业性、稳定性和及时响应能力，并在报告撰写阶段确保充分的专业人力资源投入，全面反映各项目投资存在的问题及未来的优化路径。</w:t>
            </w:r>
          </w:p>
          <w:p>
            <w:pPr>
              <w:pStyle w:val="null3"/>
              <w:ind w:firstLine="422"/>
              <w:jc w:val="both"/>
            </w:pPr>
            <w:r>
              <w:rPr>
                <w:rFonts w:ascii="仿宋_GB2312" w:hAnsi="仿宋_GB2312" w:cs="仿宋_GB2312" w:eastAsia="仿宋_GB2312"/>
                <w:sz w:val="21"/>
                <w:b/>
              </w:rPr>
              <w:t>（二）评价实施程序（</w:t>
            </w:r>
            <w:r>
              <w:rPr>
                <w:rFonts w:ascii="仿宋_GB2312" w:hAnsi="仿宋_GB2312" w:cs="仿宋_GB2312" w:eastAsia="仿宋_GB2312"/>
                <w:sz w:val="21"/>
                <w:b/>
              </w:rPr>
              <w:t>2025年11月下旬至2026年1月下旬）</w:t>
            </w:r>
          </w:p>
          <w:p>
            <w:pPr>
              <w:pStyle w:val="null3"/>
              <w:ind w:firstLine="400"/>
              <w:jc w:val="both"/>
            </w:pPr>
            <w:r>
              <w:rPr>
                <w:rFonts w:ascii="仿宋_GB2312" w:hAnsi="仿宋_GB2312" w:cs="仿宋_GB2312" w:eastAsia="仿宋_GB2312"/>
                <w:sz w:val="21"/>
                <w:b/>
              </w:rPr>
              <w:t>1.明确后评价指标体系</w:t>
            </w:r>
          </w:p>
          <w:p>
            <w:pPr>
              <w:pStyle w:val="null3"/>
              <w:ind w:firstLine="400"/>
              <w:jc w:val="both"/>
            </w:pPr>
            <w:r>
              <w:rPr>
                <w:rFonts w:ascii="仿宋_GB2312" w:hAnsi="仿宋_GB2312" w:cs="仿宋_GB2312" w:eastAsia="仿宋_GB2312"/>
                <w:sz w:val="21"/>
              </w:rPr>
              <w:t>2025年11月下旬，充分考虑投资项目类型、投资规模、投资时间、项目实施地、投资产业、投资效果等因素，构建科学合理、全流程覆盖的指标体系，明确后评价相关内容。</w:t>
            </w:r>
          </w:p>
          <w:p>
            <w:pPr>
              <w:pStyle w:val="null3"/>
              <w:ind w:firstLine="400"/>
              <w:jc w:val="both"/>
            </w:pPr>
            <w:r>
              <w:rPr>
                <w:rFonts w:ascii="仿宋_GB2312" w:hAnsi="仿宋_GB2312" w:cs="仿宋_GB2312" w:eastAsia="仿宋_GB2312"/>
                <w:sz w:val="21"/>
                <w:b/>
              </w:rPr>
              <w:t>2.开展分析评价工作</w:t>
            </w:r>
          </w:p>
          <w:p>
            <w:pPr>
              <w:pStyle w:val="null3"/>
              <w:ind w:firstLine="400"/>
              <w:jc w:val="both"/>
            </w:pPr>
            <w:r>
              <w:rPr>
                <w:rFonts w:ascii="仿宋_GB2312" w:hAnsi="仿宋_GB2312" w:cs="仿宋_GB2312" w:eastAsia="仿宋_GB2312"/>
                <w:sz w:val="21"/>
              </w:rPr>
              <w:t>2025年12月中旬至2026年1月中旬，依据评价指标体系开展评价工作，通过资料查阅、数据分析、座谈交流等方式，分析项目计划、审批、投资、运营等情况，深度挖掘项目存在问题及经验教训。</w:t>
            </w:r>
          </w:p>
          <w:p>
            <w:pPr>
              <w:pStyle w:val="null3"/>
              <w:ind w:firstLine="400"/>
              <w:jc w:val="both"/>
            </w:pPr>
            <w:r>
              <w:rPr>
                <w:rFonts w:ascii="仿宋_GB2312" w:hAnsi="仿宋_GB2312" w:cs="仿宋_GB2312" w:eastAsia="仿宋_GB2312"/>
                <w:sz w:val="21"/>
                <w:b/>
              </w:rPr>
              <w:t>3.编制投资项目后评价报告</w:t>
            </w:r>
          </w:p>
          <w:p>
            <w:pPr>
              <w:pStyle w:val="null3"/>
              <w:ind w:firstLine="400"/>
              <w:jc w:val="both"/>
            </w:pPr>
            <w:r>
              <w:rPr>
                <w:rFonts w:ascii="仿宋_GB2312" w:hAnsi="仿宋_GB2312" w:cs="仿宋_GB2312" w:eastAsia="仿宋_GB2312"/>
                <w:sz w:val="21"/>
              </w:rPr>
              <w:t>2026年1月中旬至2026年1月下旬，通过总结前期调研结果与指标量化分析情况，起草编撰项目后评价报告。</w:t>
            </w:r>
          </w:p>
          <w:p>
            <w:pPr>
              <w:pStyle w:val="null3"/>
              <w:jc w:val="left"/>
            </w:pPr>
            <w:r>
              <w:rPr>
                <w:rFonts w:ascii="仿宋_GB2312" w:hAnsi="仿宋_GB2312" w:cs="仿宋_GB2312" w:eastAsia="仿宋_GB2312"/>
                <w:sz w:val="21"/>
                <w:b/>
              </w:rPr>
              <w:t>五、工作要求</w:t>
            </w:r>
          </w:p>
          <w:p>
            <w:pPr>
              <w:pStyle w:val="null3"/>
              <w:ind w:firstLine="400"/>
              <w:jc w:val="left"/>
            </w:pPr>
            <w:r>
              <w:rPr>
                <w:rFonts w:ascii="仿宋_GB2312" w:hAnsi="仿宋_GB2312" w:cs="仿宋_GB2312" w:eastAsia="仿宋_GB2312"/>
                <w:sz w:val="21"/>
              </w:rPr>
              <w:t>后评价组人员必须严格执行廉政纪律、工作纪律和保密要求，做到客观公正、实事求是，树立良好检查形象。</w:t>
            </w:r>
          </w:p>
          <w:p>
            <w:pPr>
              <w:pStyle w:val="null3"/>
            </w:pPr>
            <w:r>
              <w:rPr>
                <w:rFonts w:ascii="仿宋_GB2312" w:hAnsi="仿宋_GB2312" w:cs="仿宋_GB2312" w:eastAsia="仿宋_GB2312"/>
                <w:sz w:val="21"/>
              </w:rPr>
              <w:t>开展省属企业重大投资项目后评价工作；主要功能或目标</w:t>
            </w:r>
            <w:r>
              <w:rPr>
                <w:rFonts w:ascii="仿宋_GB2312" w:hAnsi="仿宋_GB2312" w:cs="仿宋_GB2312" w:eastAsia="仿宋_GB2312"/>
                <w:sz w:val="21"/>
              </w:rPr>
              <w:t>:通过对项目全周期各项指标与项目决策依据材料对比，找出存在的偏差与问题，分析原因，总结经验教训。督促企业进一步加强投资闭环管理及风险管控，为省属企业后续投资推广经验，提升收益；需满足的要求:从已建成项目决策、建设、使用和达成效果等方面进行整体复盘，客观公正的与项目决策时确定的目标以及技术、经济、环境等指标进行对比，全面、准确识别项目在全生命周期中存在的问题，提出可行的整改建议，形成项目后评价报告。</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标的名称：陕建控股、陕西物流、陕西环保集团3个项目后评价服务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一、工作目的</w:t>
            </w:r>
          </w:p>
          <w:p>
            <w:pPr>
              <w:pStyle w:val="null3"/>
              <w:ind w:firstLine="400"/>
              <w:jc w:val="both"/>
            </w:pPr>
            <w:r>
              <w:rPr>
                <w:rFonts w:ascii="仿宋_GB2312" w:hAnsi="仿宋_GB2312" w:cs="仿宋_GB2312" w:eastAsia="仿宋_GB2312"/>
                <w:sz w:val="21"/>
              </w:rPr>
              <w:t>根据国务院《企业国有资产监督管理暂行条例》、国务院国资委《中央企业投资监督管理办法》《中央企业境外投资监督管理办法》《中央企业固定资产投资项目后评价工作指南》等国家政策要求，为提高省属企业项目投资决策水平和投资效益，完善投资监管体系建设，规范项目后评价工作，结合《陕西省省属企业投资监督管理办法》（陕国资发〔</w:t>
            </w:r>
            <w:r>
              <w:rPr>
                <w:rFonts w:ascii="仿宋_GB2312" w:hAnsi="仿宋_GB2312" w:cs="仿宋_GB2312" w:eastAsia="仿宋_GB2312"/>
                <w:sz w:val="21"/>
              </w:rPr>
              <w:t>2023〕92号），遵循客观、公正、独立、科学的原则，深入分析、评价项目投资对企业发展战略、投资效益、技术进步和国有资产保值增值的作用和影响力，从而对全省国有企业投资项目管理起到借鉴与指导作用，推动省属企业进一步强化投资行为的全过程、全方位的监督管理。</w:t>
            </w:r>
          </w:p>
          <w:p>
            <w:pPr>
              <w:pStyle w:val="null3"/>
              <w:jc w:val="both"/>
            </w:pPr>
            <w:r>
              <w:rPr>
                <w:rFonts w:ascii="仿宋_GB2312" w:hAnsi="仿宋_GB2312" w:cs="仿宋_GB2312" w:eastAsia="仿宋_GB2312"/>
                <w:sz w:val="21"/>
                <w:b/>
              </w:rPr>
              <w:t>二、评价对象</w:t>
            </w:r>
          </w:p>
          <w:p>
            <w:pPr>
              <w:pStyle w:val="null3"/>
              <w:ind w:firstLine="400"/>
              <w:jc w:val="both"/>
            </w:pPr>
            <w:r>
              <w:rPr>
                <w:rFonts w:ascii="仿宋_GB2312" w:hAnsi="仿宋_GB2312" w:cs="仿宋_GB2312" w:eastAsia="仿宋_GB2312"/>
                <w:sz w:val="21"/>
              </w:rPr>
              <w:t>经梳理，</w:t>
            </w:r>
            <w:r>
              <w:rPr>
                <w:rFonts w:ascii="仿宋_GB2312" w:hAnsi="仿宋_GB2312" w:cs="仿宋_GB2312" w:eastAsia="仿宋_GB2312"/>
                <w:sz w:val="21"/>
                <w:b/>
              </w:rPr>
              <w:t>陕建控股</w:t>
            </w:r>
            <w:r>
              <w:rPr>
                <w:rFonts w:ascii="仿宋_GB2312" w:hAnsi="仿宋_GB2312" w:cs="仿宋_GB2312" w:eastAsia="仿宋_GB2312"/>
                <w:sz w:val="21"/>
                <w:b/>
              </w:rPr>
              <w:t>、</w:t>
            </w:r>
            <w:r>
              <w:rPr>
                <w:rFonts w:ascii="仿宋_GB2312" w:hAnsi="仿宋_GB2312" w:cs="仿宋_GB2312" w:eastAsia="仿宋_GB2312"/>
                <w:sz w:val="21"/>
                <w:b/>
              </w:rPr>
              <w:t>陕西</w:t>
            </w:r>
            <w:r>
              <w:rPr>
                <w:rFonts w:ascii="仿宋_GB2312" w:hAnsi="仿宋_GB2312" w:cs="仿宋_GB2312" w:eastAsia="仿宋_GB2312"/>
                <w:sz w:val="21"/>
                <w:b/>
              </w:rPr>
              <w:t>物流、陕西环保集团</w:t>
            </w:r>
            <w:r>
              <w:rPr>
                <w:rFonts w:ascii="仿宋_GB2312" w:hAnsi="仿宋_GB2312" w:cs="仿宋_GB2312" w:eastAsia="仿宋_GB2312"/>
                <w:sz w:val="21"/>
              </w:rPr>
              <w:t>开展后评价工作，项目概况如下：</w:t>
            </w:r>
          </w:p>
          <w:p>
            <w:pPr>
              <w:pStyle w:val="null3"/>
              <w:ind w:firstLine="400"/>
              <w:jc w:val="both"/>
            </w:pPr>
            <w:r>
              <w:rPr>
                <w:rFonts w:ascii="仿宋_GB2312" w:hAnsi="仿宋_GB2312" w:cs="仿宋_GB2312" w:eastAsia="仿宋_GB2312"/>
                <w:sz w:val="21"/>
                <w:b/>
              </w:rPr>
              <w:t>（一）陕建控股交大科技创新港项目</w:t>
            </w:r>
          </w:p>
          <w:p>
            <w:pPr>
              <w:pStyle w:val="null3"/>
              <w:ind w:firstLine="400"/>
              <w:jc w:val="both"/>
            </w:pPr>
            <w:r>
              <w:rPr>
                <w:rFonts w:ascii="仿宋_GB2312" w:hAnsi="仿宋_GB2312" w:cs="仿宋_GB2312" w:eastAsia="仿宋_GB2312"/>
                <w:sz w:val="21"/>
                <w:b/>
              </w:rPr>
              <w:t>基本情况：</w:t>
            </w:r>
            <w:r>
              <w:rPr>
                <w:rFonts w:ascii="仿宋_GB2312" w:hAnsi="仿宋_GB2312" w:cs="仿宋_GB2312" w:eastAsia="仿宋_GB2312"/>
                <w:sz w:val="21"/>
              </w:rPr>
              <w:t>项目位于陕西省咸阳市秦都区，具体建设内容包括：高品质住宅（梧桐中舍、西舍、东舍、公寓），同步建设幼儿园、商业等配套设施，总体规划占地面积约</w:t>
            </w:r>
            <w:r>
              <w:rPr>
                <w:rFonts w:ascii="仿宋_GB2312" w:hAnsi="仿宋_GB2312" w:cs="仿宋_GB2312" w:eastAsia="仿宋_GB2312"/>
                <w:sz w:val="21"/>
              </w:rPr>
              <w:t>729亩，总建筑面积约150万平方米</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1"/>
                <w:b/>
              </w:rPr>
              <w:t>（二）陕西物流城固柳林综合智慧物流园</w:t>
            </w:r>
          </w:p>
          <w:p>
            <w:pPr>
              <w:pStyle w:val="null3"/>
              <w:ind w:firstLine="400"/>
              <w:jc w:val="both"/>
            </w:pPr>
            <w:r>
              <w:rPr>
                <w:rFonts w:ascii="仿宋_GB2312" w:hAnsi="仿宋_GB2312" w:cs="仿宋_GB2312" w:eastAsia="仿宋_GB2312"/>
                <w:sz w:val="21"/>
                <w:b/>
              </w:rPr>
              <w:t>基本情况：</w:t>
            </w:r>
            <w:r>
              <w:rPr>
                <w:rFonts w:ascii="仿宋_GB2312" w:hAnsi="仿宋_GB2312" w:cs="仿宋_GB2312" w:eastAsia="仿宋_GB2312"/>
                <w:sz w:val="21"/>
              </w:rPr>
              <w:t>项目位于陕西省汉中市城固县，建设内容为在汉中市城固县建设综合智慧物流园区，计划总投资</w:t>
            </w:r>
            <w:r>
              <w:rPr>
                <w:rFonts w:ascii="仿宋_GB2312" w:hAnsi="仿宋_GB2312" w:cs="仿宋_GB2312" w:eastAsia="仿宋_GB2312"/>
                <w:sz w:val="21"/>
              </w:rPr>
              <w:t>4亿元，占地面积约300亩，项目具备快递分拨、仓储、电商物流、城市配送、多式联运等多种功能。</w:t>
            </w:r>
          </w:p>
          <w:p>
            <w:pPr>
              <w:pStyle w:val="null3"/>
              <w:ind w:firstLine="400"/>
              <w:jc w:val="both"/>
            </w:pPr>
            <w:r>
              <w:rPr>
                <w:rFonts w:ascii="仿宋_GB2312" w:hAnsi="仿宋_GB2312" w:cs="仿宋_GB2312" w:eastAsia="仿宋_GB2312"/>
                <w:sz w:val="21"/>
                <w:b/>
              </w:rPr>
              <w:t>（三）陕西环保集团关中固体废物处置利用中心项目</w:t>
            </w:r>
          </w:p>
          <w:p>
            <w:pPr>
              <w:pStyle w:val="null3"/>
              <w:ind w:firstLine="400"/>
              <w:jc w:val="both"/>
            </w:pPr>
            <w:r>
              <w:rPr>
                <w:rFonts w:ascii="仿宋_GB2312" w:hAnsi="仿宋_GB2312" w:cs="仿宋_GB2312" w:eastAsia="仿宋_GB2312"/>
                <w:sz w:val="21"/>
                <w:b/>
              </w:rPr>
              <w:t>基本情况：</w:t>
            </w:r>
            <w:r>
              <w:rPr>
                <w:rFonts w:ascii="仿宋_GB2312" w:hAnsi="仿宋_GB2312" w:cs="仿宋_GB2312" w:eastAsia="仿宋_GB2312"/>
                <w:sz w:val="21"/>
              </w:rPr>
              <w:t>项目位于陕西省渭南市蒲城县，建设处理规模为</w:t>
            </w:r>
            <w:r>
              <w:rPr>
                <w:rFonts w:ascii="仿宋_GB2312" w:hAnsi="仿宋_GB2312" w:cs="仿宋_GB2312" w:eastAsia="仿宋_GB2312"/>
                <w:sz w:val="21"/>
              </w:rPr>
              <w:t>123360t/a的固废处置中心项目。建设内容主要包括：两条2×100t/d的危废焚烧处置线（处理能力66000t/a），物化处理车间（处理能力26660万t/a），固化/稳定化处置车间（处理能力10900t/a），安全填埋场处理能力（总库容20万m3，处理能力24350 t/a），及危废库房等配套设施，预留二期安全填埋场用地。</w:t>
            </w:r>
          </w:p>
          <w:p>
            <w:pPr>
              <w:pStyle w:val="null3"/>
              <w:jc w:val="left"/>
            </w:pPr>
            <w:r>
              <w:rPr>
                <w:rFonts w:ascii="仿宋_GB2312" w:hAnsi="仿宋_GB2312" w:cs="仿宋_GB2312" w:eastAsia="仿宋_GB2312"/>
                <w:sz w:val="21"/>
                <w:b/>
              </w:rPr>
              <w:t>三、评价内容</w:t>
            </w:r>
          </w:p>
          <w:p>
            <w:pPr>
              <w:pStyle w:val="null3"/>
              <w:ind w:firstLine="400"/>
              <w:jc w:val="both"/>
            </w:pPr>
            <w:r>
              <w:rPr>
                <w:rFonts w:ascii="仿宋_GB2312" w:hAnsi="仿宋_GB2312" w:cs="仿宋_GB2312" w:eastAsia="仿宋_GB2312"/>
                <w:sz w:val="21"/>
              </w:rPr>
              <w:t>主要关注项目合规性评价、效果和效益评价、目标和可持续性评价等，具体如下：</w:t>
            </w:r>
          </w:p>
          <w:p>
            <w:pPr>
              <w:pStyle w:val="null3"/>
              <w:ind w:firstLine="402"/>
              <w:jc w:val="both"/>
            </w:pPr>
            <w:r>
              <w:rPr>
                <w:rFonts w:ascii="仿宋_GB2312" w:hAnsi="仿宋_GB2312" w:cs="仿宋_GB2312" w:eastAsia="仿宋_GB2312"/>
                <w:sz w:val="21"/>
                <w:b/>
              </w:rPr>
              <w:t>（一）合规性评价</w:t>
            </w:r>
          </w:p>
          <w:p>
            <w:pPr>
              <w:pStyle w:val="null3"/>
              <w:ind w:firstLine="400"/>
              <w:jc w:val="both"/>
            </w:pPr>
            <w:r>
              <w:rPr>
                <w:rFonts w:ascii="仿宋_GB2312" w:hAnsi="仿宋_GB2312" w:cs="仿宋_GB2312" w:eastAsia="仿宋_GB2312"/>
                <w:sz w:val="21"/>
              </w:rPr>
              <w:t>关注项目在前期决策、建设准备与实施、项目运行过程中是否依法依规履行审批程序，审批依据是否充分合理，是否按照有关规定办理报批或备案手续；项目投资、进度、质量管理是否规范；项目相关资料是否完整等。</w:t>
            </w:r>
          </w:p>
          <w:p>
            <w:pPr>
              <w:pStyle w:val="null3"/>
              <w:ind w:firstLine="402"/>
              <w:jc w:val="both"/>
            </w:pPr>
            <w:r>
              <w:rPr>
                <w:rFonts w:ascii="仿宋_GB2312" w:hAnsi="仿宋_GB2312" w:cs="仿宋_GB2312" w:eastAsia="仿宋_GB2312"/>
                <w:sz w:val="21"/>
                <w:b/>
              </w:rPr>
              <w:t>（二）效果和效益评价</w:t>
            </w:r>
          </w:p>
          <w:p>
            <w:pPr>
              <w:pStyle w:val="null3"/>
              <w:ind w:firstLine="400"/>
              <w:jc w:val="both"/>
            </w:pPr>
            <w:r>
              <w:rPr>
                <w:rFonts w:ascii="仿宋_GB2312" w:hAnsi="仿宋_GB2312" w:cs="仿宋_GB2312" w:eastAsia="仿宋_GB2312"/>
                <w:sz w:val="21"/>
              </w:rPr>
              <w:t>重点关注项目技术水平、财务及经济效益、经营管理水平、资源利用效率、环境影响、社会效益等。</w:t>
            </w:r>
          </w:p>
          <w:p>
            <w:pPr>
              <w:pStyle w:val="null3"/>
              <w:ind w:firstLine="402"/>
              <w:jc w:val="both"/>
            </w:pPr>
            <w:r>
              <w:rPr>
                <w:rFonts w:ascii="仿宋_GB2312" w:hAnsi="仿宋_GB2312" w:cs="仿宋_GB2312" w:eastAsia="仿宋_GB2312"/>
                <w:sz w:val="21"/>
                <w:b/>
              </w:rPr>
              <w:t>（三）目标和可持续性评价</w:t>
            </w:r>
          </w:p>
          <w:p>
            <w:pPr>
              <w:pStyle w:val="null3"/>
              <w:ind w:firstLine="400"/>
              <w:jc w:val="both"/>
            </w:pPr>
            <w:r>
              <w:rPr>
                <w:rFonts w:ascii="仿宋_GB2312" w:hAnsi="仿宋_GB2312" w:cs="仿宋_GB2312" w:eastAsia="仿宋_GB2312"/>
                <w:sz w:val="21"/>
              </w:rPr>
              <w:t>评价项目目标实现程度、可持续能力等，关注预期与实际的偏离情况，重点了解分析长期不竣工、竣工不达产、达产不达效的深层问题。</w:t>
            </w:r>
          </w:p>
          <w:p>
            <w:pPr>
              <w:pStyle w:val="null3"/>
              <w:ind w:firstLine="402"/>
              <w:jc w:val="both"/>
            </w:pPr>
            <w:r>
              <w:rPr>
                <w:rFonts w:ascii="仿宋_GB2312" w:hAnsi="仿宋_GB2312" w:cs="仿宋_GB2312" w:eastAsia="仿宋_GB2312"/>
                <w:sz w:val="21"/>
                <w:b/>
              </w:rPr>
              <w:t>（四）项目后评价结论和主要经验教训</w:t>
            </w:r>
          </w:p>
          <w:p>
            <w:pPr>
              <w:pStyle w:val="null3"/>
              <w:ind w:firstLine="400"/>
              <w:jc w:val="both"/>
            </w:pPr>
            <w:r>
              <w:rPr>
                <w:rFonts w:ascii="仿宋_GB2312" w:hAnsi="仿宋_GB2312" w:cs="仿宋_GB2312" w:eastAsia="仿宋_GB2312"/>
                <w:sz w:val="21"/>
              </w:rPr>
              <w:t>项目评价结论、存在的问题、主要经验教训以及对省属企业项目管理改进提升的建议。</w:t>
            </w:r>
          </w:p>
          <w:p>
            <w:pPr>
              <w:pStyle w:val="null3"/>
              <w:jc w:val="left"/>
            </w:pPr>
            <w:r>
              <w:rPr>
                <w:rFonts w:ascii="仿宋_GB2312" w:hAnsi="仿宋_GB2312" w:cs="仿宋_GB2312" w:eastAsia="仿宋_GB2312"/>
                <w:sz w:val="21"/>
                <w:b/>
              </w:rPr>
              <w:t>四、评价程序</w:t>
            </w:r>
          </w:p>
          <w:p>
            <w:pPr>
              <w:pStyle w:val="null3"/>
              <w:ind w:firstLine="402"/>
              <w:jc w:val="both"/>
            </w:pPr>
            <w:r>
              <w:rPr>
                <w:rFonts w:ascii="仿宋_GB2312" w:hAnsi="仿宋_GB2312" w:cs="仿宋_GB2312" w:eastAsia="仿宋_GB2312"/>
                <w:sz w:val="21"/>
                <w:b/>
              </w:rPr>
              <w:t>（一）人员构成</w:t>
            </w:r>
          </w:p>
          <w:p>
            <w:pPr>
              <w:pStyle w:val="null3"/>
              <w:ind w:firstLine="400"/>
              <w:jc w:val="both"/>
            </w:pPr>
            <w:r>
              <w:rPr>
                <w:rFonts w:ascii="仿宋_GB2312" w:hAnsi="仿宋_GB2312" w:cs="仿宋_GB2312" w:eastAsia="仿宋_GB2312"/>
                <w:sz w:val="21"/>
              </w:rPr>
              <w:t>本次项目后评价采用分组方式开展，结合企业规模、项目数量等因素将企业分为</w:t>
            </w:r>
            <w:r>
              <w:rPr>
                <w:rFonts w:ascii="仿宋_GB2312" w:hAnsi="仿宋_GB2312" w:cs="仿宋_GB2312" w:eastAsia="仿宋_GB2312"/>
                <w:sz w:val="21"/>
              </w:rPr>
              <w:t>3个小组，</w:t>
            </w:r>
            <w:r>
              <w:rPr>
                <w:rFonts w:ascii="仿宋_GB2312" w:hAnsi="仿宋_GB2312" w:cs="仿宋_GB2312" w:eastAsia="仿宋_GB2312"/>
                <w:sz w:val="21"/>
              </w:rPr>
              <w:t>本包设立</w:t>
            </w:r>
            <w:r>
              <w:rPr>
                <w:rFonts w:ascii="仿宋_GB2312" w:hAnsi="仿宋_GB2312" w:cs="仿宋_GB2312" w:eastAsia="仿宋_GB2312"/>
                <w:sz w:val="21"/>
              </w:rPr>
              <w:t>1个小组，</w:t>
            </w:r>
            <w:r>
              <w:rPr>
                <w:rFonts w:ascii="仿宋_GB2312" w:hAnsi="仿宋_GB2312" w:cs="仿宋_GB2312" w:eastAsia="仿宋_GB2312"/>
                <w:sz w:val="21"/>
              </w:rPr>
              <w:t>小组</w:t>
            </w:r>
            <w:r>
              <w:rPr>
                <w:rFonts w:ascii="仿宋_GB2312" w:hAnsi="仿宋_GB2312" w:cs="仿宋_GB2312" w:eastAsia="仿宋_GB2312"/>
                <w:sz w:val="21"/>
              </w:rPr>
              <w:t>由</w:t>
            </w:r>
            <w:r>
              <w:rPr>
                <w:rFonts w:ascii="仿宋_GB2312" w:hAnsi="仿宋_GB2312" w:cs="仿宋_GB2312" w:eastAsia="仿宋_GB2312"/>
                <w:sz w:val="21"/>
              </w:rPr>
              <w:t>11名成员</w:t>
            </w:r>
            <w:r>
              <w:rPr>
                <w:rFonts w:ascii="仿宋_GB2312" w:hAnsi="仿宋_GB2312" w:cs="仿宋_GB2312" w:eastAsia="仿宋_GB2312"/>
                <w:sz w:val="21"/>
              </w:rPr>
              <w:t>组成</w:t>
            </w:r>
            <w:r>
              <w:rPr>
                <w:rFonts w:ascii="仿宋_GB2312" w:hAnsi="仿宋_GB2312" w:cs="仿宋_GB2312" w:eastAsia="仿宋_GB2312"/>
                <w:sz w:val="21"/>
              </w:rPr>
              <w:t>，其中省国资委机关</w:t>
            </w:r>
            <w:r>
              <w:rPr>
                <w:rFonts w:ascii="仿宋_GB2312" w:hAnsi="仿宋_GB2312" w:cs="仿宋_GB2312" w:eastAsia="仿宋_GB2312"/>
                <w:sz w:val="21"/>
              </w:rPr>
              <w:t>1人，中介机构10人</w:t>
            </w:r>
            <w:r>
              <w:rPr>
                <w:rFonts w:ascii="仿宋_GB2312" w:hAnsi="仿宋_GB2312" w:cs="仿宋_GB2312" w:eastAsia="仿宋_GB2312"/>
                <w:sz w:val="21"/>
              </w:rPr>
              <w:t>。</w:t>
            </w:r>
            <w:r>
              <w:rPr>
                <w:rFonts w:ascii="仿宋_GB2312" w:hAnsi="仿宋_GB2312" w:cs="仿宋_GB2312" w:eastAsia="仿宋_GB2312"/>
                <w:sz w:val="21"/>
              </w:rPr>
              <w:t>各小组赴企业实地开展监督检查，预计</w:t>
            </w:r>
            <w:r>
              <w:rPr>
                <w:rFonts w:ascii="仿宋_GB2312" w:hAnsi="仿宋_GB2312" w:cs="仿宋_GB2312" w:eastAsia="仿宋_GB2312"/>
                <w:sz w:val="21"/>
              </w:rPr>
              <w:t>1个月完成后评价工作。各小组负责人及成员必须体现专业性、稳定性和及时响应能力，并在报告撰写阶段确保充分的专业人力资源投入，全面反映各项目投资存在的问题及未来的优化路径。</w:t>
            </w:r>
          </w:p>
          <w:p>
            <w:pPr>
              <w:pStyle w:val="null3"/>
              <w:ind w:firstLine="422"/>
              <w:jc w:val="both"/>
            </w:pPr>
            <w:r>
              <w:rPr>
                <w:rFonts w:ascii="仿宋_GB2312" w:hAnsi="仿宋_GB2312" w:cs="仿宋_GB2312" w:eastAsia="仿宋_GB2312"/>
                <w:sz w:val="21"/>
                <w:b/>
              </w:rPr>
              <w:t>（二）评价实施程序（</w:t>
            </w:r>
            <w:r>
              <w:rPr>
                <w:rFonts w:ascii="仿宋_GB2312" w:hAnsi="仿宋_GB2312" w:cs="仿宋_GB2312" w:eastAsia="仿宋_GB2312"/>
                <w:sz w:val="21"/>
                <w:b/>
              </w:rPr>
              <w:t>2025年11月下旬至2026年1月下旬）</w:t>
            </w:r>
          </w:p>
          <w:p>
            <w:pPr>
              <w:pStyle w:val="null3"/>
              <w:ind w:firstLine="400"/>
              <w:jc w:val="both"/>
            </w:pPr>
            <w:r>
              <w:rPr>
                <w:rFonts w:ascii="仿宋_GB2312" w:hAnsi="仿宋_GB2312" w:cs="仿宋_GB2312" w:eastAsia="仿宋_GB2312"/>
                <w:sz w:val="21"/>
                <w:b/>
              </w:rPr>
              <w:t>1.明确后评价指标体系</w:t>
            </w:r>
          </w:p>
          <w:p>
            <w:pPr>
              <w:pStyle w:val="null3"/>
              <w:ind w:firstLine="400"/>
              <w:jc w:val="both"/>
            </w:pPr>
            <w:r>
              <w:rPr>
                <w:rFonts w:ascii="仿宋_GB2312" w:hAnsi="仿宋_GB2312" w:cs="仿宋_GB2312" w:eastAsia="仿宋_GB2312"/>
                <w:sz w:val="21"/>
              </w:rPr>
              <w:t>2025年11月下旬，充分考虑投资项目类型、投资规模、投资时间、项目实施地、投资产业、投资效果等因素，构建科学合理、全流程覆盖的指标体系，明确后评价相关内容。</w:t>
            </w:r>
          </w:p>
          <w:p>
            <w:pPr>
              <w:pStyle w:val="null3"/>
              <w:ind w:firstLine="400"/>
              <w:jc w:val="both"/>
            </w:pPr>
            <w:r>
              <w:rPr>
                <w:rFonts w:ascii="仿宋_GB2312" w:hAnsi="仿宋_GB2312" w:cs="仿宋_GB2312" w:eastAsia="仿宋_GB2312"/>
                <w:sz w:val="21"/>
                <w:b/>
              </w:rPr>
              <w:t>2.开展分析评价工作</w:t>
            </w:r>
          </w:p>
          <w:p>
            <w:pPr>
              <w:pStyle w:val="null3"/>
              <w:ind w:firstLine="400"/>
              <w:jc w:val="both"/>
            </w:pPr>
            <w:r>
              <w:rPr>
                <w:rFonts w:ascii="仿宋_GB2312" w:hAnsi="仿宋_GB2312" w:cs="仿宋_GB2312" w:eastAsia="仿宋_GB2312"/>
                <w:sz w:val="21"/>
              </w:rPr>
              <w:t>2025年12月中旬至2026年1月中旬，依据评价指标体系开展评价工作，通过资料查阅、数据分析、座谈交流等方式，分析项目计划、审批、投资、运营等情况，深度挖掘项目存在问题及经验教训。</w:t>
            </w:r>
          </w:p>
          <w:p>
            <w:pPr>
              <w:pStyle w:val="null3"/>
              <w:ind w:firstLine="400"/>
              <w:jc w:val="both"/>
            </w:pPr>
            <w:r>
              <w:rPr>
                <w:rFonts w:ascii="仿宋_GB2312" w:hAnsi="仿宋_GB2312" w:cs="仿宋_GB2312" w:eastAsia="仿宋_GB2312"/>
                <w:sz w:val="21"/>
                <w:b/>
              </w:rPr>
              <w:t>3.编制投资项目后评价报告</w:t>
            </w:r>
          </w:p>
          <w:p>
            <w:pPr>
              <w:pStyle w:val="null3"/>
              <w:ind w:firstLine="400"/>
              <w:jc w:val="both"/>
            </w:pPr>
            <w:r>
              <w:rPr>
                <w:rFonts w:ascii="仿宋_GB2312" w:hAnsi="仿宋_GB2312" w:cs="仿宋_GB2312" w:eastAsia="仿宋_GB2312"/>
                <w:sz w:val="21"/>
              </w:rPr>
              <w:t>2026年1月中旬至2026年1月下旬，通过总结前期调研结果与指标量化分析情况，起草编撰项目后评价报告。</w:t>
            </w:r>
          </w:p>
          <w:p>
            <w:pPr>
              <w:pStyle w:val="null3"/>
              <w:jc w:val="left"/>
            </w:pPr>
            <w:r>
              <w:rPr>
                <w:rFonts w:ascii="仿宋_GB2312" w:hAnsi="仿宋_GB2312" w:cs="仿宋_GB2312" w:eastAsia="仿宋_GB2312"/>
                <w:sz w:val="21"/>
                <w:b/>
              </w:rPr>
              <w:t>五、工作要求</w:t>
            </w:r>
          </w:p>
          <w:p>
            <w:pPr>
              <w:pStyle w:val="null3"/>
              <w:ind w:firstLine="400"/>
              <w:jc w:val="left"/>
            </w:pPr>
            <w:r>
              <w:rPr>
                <w:rFonts w:ascii="仿宋_GB2312" w:hAnsi="仿宋_GB2312" w:cs="仿宋_GB2312" w:eastAsia="仿宋_GB2312"/>
                <w:sz w:val="21"/>
              </w:rPr>
              <w:t>后评价组人员必须严格执行廉政纪律、工作纪律和保密要求，做到客观公正、实事求是，树立良好检查形象。</w:t>
            </w:r>
          </w:p>
          <w:p>
            <w:pPr>
              <w:pStyle w:val="null3"/>
            </w:pPr>
            <w:r>
              <w:rPr>
                <w:rFonts w:ascii="仿宋_GB2312" w:hAnsi="仿宋_GB2312" w:cs="仿宋_GB2312" w:eastAsia="仿宋_GB2312"/>
                <w:sz w:val="21"/>
              </w:rPr>
              <w:t>开展省属企业重大投资项目后评价工作；主要功能或目标</w:t>
            </w:r>
            <w:r>
              <w:rPr>
                <w:rFonts w:ascii="仿宋_GB2312" w:hAnsi="仿宋_GB2312" w:cs="仿宋_GB2312" w:eastAsia="仿宋_GB2312"/>
                <w:sz w:val="21"/>
              </w:rPr>
              <w:t>:通过对项目全周期各项指标与项目决策依据材料对比，找出存在的偏差与问题，分析原因，总结经验教训。督促企业进一步加强投资闭环管理及风险管控，为省属企业后续投资推广经验，提升收益；需满足的要求:从已建成项目决策、建设、使用和达成效果等方面进行整体复盘，客观公正的与项目决策时确定的目标以及技术、经济、环境等指标进行对比，全面、准确识别项目在全生命周期中存在的问题，提出可行的整改建议，形成项目后评价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根据项目需求自行配备。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根据项目需求自行配备。</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合同签订后60天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合同签订后60天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陕西省国有资产监督管理委员会机关指定地点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陕西省国有资产监督管理委员会机关指定地点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陕西省国有资产监督管理委员会机关指定地点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达到合同约定要求，由采购人组织验收。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达到合同约定要求，由采购人组织验收。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达到合同约定要求，由采购人组织验收。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完成验收后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按约定合同执行。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按约定合同执行。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按约定合同执行。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需要落实政府采购政策：（1）《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关于促进残疾人就业政府采购政策的通知》（财库〔2017〕141号）。（2）国务院办公厅《关于建立政府强制采购节能产品制度的通知》（国办发〔2007〕51号）。财政部、国家发改委、生态环境部、市场监管总局联合印发《关于调整优化节能产品、环境标志产品政府采购执行机制的通知》（财库〔2019〕9号）、《关于印发环境标志产品政府采购品目清单的通知》（财库〔2019〕18号）、《关于印发节能产品政府采购品目清单的通知》（财库〔2019〕19号）。（3）《财政部农业农村部国家乡村振兴局关于运用政府采购政策支持乡村产业振兴的通知》（财库〔2021〕19号）、《财政部农业农村部国家乡村振兴局中华全国供销合作总社关于印发&lt;关于深入开展政府采购脱贫地区农副产品工作推进乡村产业振兴的实施意见&gt;的通知》（财库〔2021〕20号）。（4）《陕西省财政厅关于加快推进我省中小企业政府采购信用融资工作的通知》（陕财办采〔2020〕15号）、陕西省财政厅关于印发《陕西省中小企业政府采购信用融资办法》（陕财办采〔2018〕23号）。（5）《关于扩大政府采购支持绿色建材促进建筑品质提升政策实施范围的通知》（财库〔2022〕35号）、《财政部办公厅 住房城乡建设部办公厅 工业和信息化部办公厅关于印发&lt;政府采购支持绿色建材促进建筑品质提升政策项目实施指南&gt;的通知》（ 财办库〔2023〕52号）。（6）其他需要落实的政府采购政策。 2、其它说明内容：1）为顺利推进政府采购电子化交易平台试点应用工作，供应商需要在线提交所有通过电子化交易平台实施的政府采购项目的响应文件，同时，线下提交纸质响应文件正本壹份、副本壹份、电子版壹份（正本扫描件，U盘壹份）。2）纸质响应文件正、副本分别胶装，标明供应商名称密封递交，递交截止时间同在线递交电子响应文件截止时间一致。3）若电子响应文件与纸质响应文件不一致的，以线上提交的电子响应文件为准。4）线下递交文件时间：同响应文件截止时间、开标（磋商）时间一致。线下递交文件地点：西安市和平路108号佳腾大厦七层陕西省招标有限责任公司会议室。5)同一供应商可以同时参与多个标包磋商，可以中标多个标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须有专属验证码（二维码），财务报告中至少包括资产负债表、利润表，成立时间至提交投标文件截止时间不足一年的可提供成立后任意时段的资产负债表，或其磋商前三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若与其他供应商存在单位负责人为同一人或者存在直接控股、管理关系的，参加同一合同项下的政府采购活动，则磋商无效</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法定代表人（单位负责人）授权书及被授权人身份证复印件或扫描件（法定代表人参加只需提供法定代表人（单位负责人）身份证明）</w:t>
            </w:r>
          </w:p>
        </w:tc>
        <w:tc>
          <w:tcPr>
            <w:tcW w:type="dxa" w:w="1661"/>
          </w:tcPr>
          <w:p>
            <w:pPr>
              <w:pStyle w:val="null3"/>
            </w:pPr>
            <w:r>
              <w:rPr>
                <w:rFonts w:ascii="仿宋_GB2312" w:hAnsi="仿宋_GB2312" w:cs="仿宋_GB2312" w:eastAsia="仿宋_GB2312"/>
              </w:rPr>
              <w:t>供应商应提交的相关资格证明材料 法定代表人（单位负责人）授权委托书</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须有专属验证码（二维码），财务报告中至少包括资产负债表、利润表，成立时间至提交投标文件截止时间不足一年的可提供成立后任意时段的资产负债表，或其磋商前三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若与其他供应商存在单位负责人为同一人或者存在直接控股、管理关系的，参加同一合同项下的政府采购活动，则磋商无效</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法定代表人（单位负责人）授权书及被授权人身份证复印件或扫描件（法定代表人参加只需提供法定代表人（单位负责人）身份证明）</w:t>
            </w:r>
          </w:p>
        </w:tc>
        <w:tc>
          <w:tcPr>
            <w:tcW w:type="dxa" w:w="1661"/>
          </w:tcPr>
          <w:p>
            <w:pPr>
              <w:pStyle w:val="null3"/>
            </w:pPr>
            <w:r>
              <w:rPr>
                <w:rFonts w:ascii="仿宋_GB2312" w:hAnsi="仿宋_GB2312" w:cs="仿宋_GB2312" w:eastAsia="仿宋_GB2312"/>
              </w:rPr>
              <w:t>供应商应提交的相关资格证明材料 法定代表人（单位负责人）授权委托书</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须有专属验证码（二维码），财务报告中至少包括资产负债表、利润表，成立时间至提交投标文件截止时间不足一年的可提供成立后任意时段的资产负债表，或其磋商前三个月内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失信被执行人”查询（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若与其他供应商存在单位负责人为同一人或者存在直接控股、管理关系的，参加同一合同项下的政府采购活动，则磋商无效</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法定代表人（单位负责人）授权书及被授权人身份证复印件或扫描件（法定代表人参加只需提供法定代表人（单位负责人）身份证明）</w:t>
            </w:r>
          </w:p>
        </w:tc>
        <w:tc>
          <w:tcPr>
            <w:tcW w:type="dxa" w:w="1661"/>
          </w:tcPr>
          <w:p>
            <w:pPr>
              <w:pStyle w:val="null3"/>
            </w:pPr>
            <w:r>
              <w:rPr>
                <w:rFonts w:ascii="仿宋_GB2312" w:hAnsi="仿宋_GB2312" w:cs="仿宋_GB2312" w:eastAsia="仿宋_GB2312"/>
              </w:rPr>
              <w:t>供应商应提交的相关资格证明材料 法定代表人（单位负责人）授权委托书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首次提交的响应文件有下列情况之一，其响应文件无效，磋商小组应当告知有关供应商。(1)响应文件中未按照磋商文件规定要求签署、盖章的；(2)响应有效期不足的或无有效期的；(3)磋商报价超过磋商文件中规定的采购预算或最高限价的；(4)不满足磋商文件中关于服务期限、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承诺书 供应商应提交的相关资格证明材料 报价表 响应文件封面 表格格式 残疾人福利性单位声明函 服务方案 标的清单 法定代表人（单位负责人）授权委托书 响应函 其他补充事项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首次提交的响应文件有下列情况之一，其响应文件无效，磋商小组应当告知有关供应商。(1)响应文件中未按照磋商文件规定要求签署、盖章的；(2)响应有效期不足的或无有效期的；(3)磋商报价超过磋商文件中规定的采购预算或最高限价的；(4)不满足磋商文件中关于服务期限、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承诺书 供应商应提交的相关资格证明材料 报价表 响应文件封面 表格格式 残疾人福利性单位声明函 服务方案 标的清单 法定代表人（单位负责人）授权委托书 响应函 其他补充事项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符合性审查</w:t>
            </w:r>
          </w:p>
        </w:tc>
        <w:tc>
          <w:tcPr>
            <w:tcW w:type="dxa" w:w="3322"/>
          </w:tcPr>
          <w:p>
            <w:pPr>
              <w:pStyle w:val="null3"/>
            </w:pPr>
            <w:r>
              <w:rPr>
                <w:rFonts w:ascii="仿宋_GB2312" w:hAnsi="仿宋_GB2312" w:cs="仿宋_GB2312" w:eastAsia="仿宋_GB2312"/>
              </w:rPr>
              <w:t>首次提交的响应文件有下列情况之一，其响应文件无效，磋商小组应当告知有关供应商。(1)响应文件中未按照磋商文件规定要求签署、盖章的；(2)响应有效期不足的或无有效期的；(3)磋商报价超过磋商文件中规定的采购预算或最高限价的；(4)不满足磋商文件中关于服务期限、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承诺书 供应商应提交的相关资格证明材料 报价表 响应文件封面 表格格式 残疾人福利性单位声明函 服务方案 标的清单 法定代表人（单位负责人）授权委托书 响应函 其他补充事项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对项目需求的理解</w:t>
            </w:r>
          </w:p>
        </w:tc>
        <w:tc>
          <w:tcPr>
            <w:tcW w:type="dxa" w:w="2492"/>
          </w:tcPr>
          <w:p>
            <w:pPr>
              <w:pStyle w:val="null3"/>
            </w:pPr>
            <w:r>
              <w:rPr>
                <w:rFonts w:ascii="仿宋_GB2312" w:hAnsi="仿宋_GB2312" w:cs="仿宋_GB2312" w:eastAsia="仿宋_GB2312"/>
              </w:rPr>
              <w:t>一、评审内容：根据供应商提供的项目需求理解（含背景、必要性、理解和分析程度重难点进行解读）描述情况进行赋分。 二、评审标准：（1）描述详细、完整，能高质量的满足项目及采购人要求，确保项目服务质量，得15分；（2）描述较详细、较完整，能满足项目及采购人要求，保证项目质量，得13分；（3）描述相对完整、可行，能基本满足项目及采购人要求，保证项目质量，得10分；（4）描述基本完整、可行，基本保证项目质量，得7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一、评审内容：根据供应商提供的实施方案（含目标任务、工作方法、工作部署、数据采集、预期成果）描述情况进行赋分。 二、评审标准：（1）方案详细、完整，能高质量的满足项目及采购人要求，确保项目服务质量，得15分；（2）方案较详细、较完整，能满足项目及采购人要求，保证项目质量，得13分；（3）方案相对完整、可行，能基本满足项目及采购人要求，保证项目质量，得10分；（4）方案基本完整、可行，基本保证项目质量，得7分；（5）方案较简单，得4分；（6）方案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一、评审内容：根据供应商提供的服务质量保证措施（含进度保障措施、质量保障措施、安全保障措施）描述情况进行赋分，。 二、评审标准：（1）描述详细、完整，能高质量的满足项目及采购人要求，确保项目服务质量，得15分；（2）描述较详细、较完整，能满足项目及采购人要求，保证项目质量，得13分；（3）描述相对完整、可行，能基本满足项目及采购人要求，保证项目质量，得10分；（4）描述基本完整、可行，基本保证项目质量，得7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一、评审内容：根据供应商提供的进度计划（含总体及各阶段时间节点控制方法、调查进度检查和评价措施）描述情况进行赋分。 二、评审标准：（1）描述详细、完整，能高质量的满足项目及采购人要求，确保项目服务质量，得15分；（2）描述较详细、较完整，能满足项目及采购人要求，保证项目质量，得13分；（3）描述相对完整、可行，能基本满足项目及采购人要求，保证项目质量，得10分；（4）描述基本完整、可行，基本保证项目质量，得7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一、评审内容：根据供应商提供的项目团队人员情况进行赋分。 二、评审标准：项目团队人员配备10人或以上得基础分4分；团队人员具备一定的资质证书，包括但不限于注册会计师、国际注册内部审计师、经济师、工程师等，每一人有上述资质计1分，最高分4分（需提供证书复印件或扫描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表格格式</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项目负责人能力评价</w:t>
            </w:r>
          </w:p>
        </w:tc>
        <w:tc>
          <w:tcPr>
            <w:tcW w:type="dxa" w:w="2492"/>
          </w:tcPr>
          <w:p>
            <w:pPr>
              <w:pStyle w:val="null3"/>
            </w:pPr>
            <w:r>
              <w:rPr>
                <w:rFonts w:ascii="仿宋_GB2312" w:hAnsi="仿宋_GB2312" w:cs="仿宋_GB2312" w:eastAsia="仿宋_GB2312"/>
              </w:rPr>
              <w:t>一、评审内容：根据供应商提供的项目负责人承担过类似的报告编制工作、方案合理、架构完整、时间节点层次清楚、进度明确、能够按期完成情况进行赋分。 二、评审标准：（1）内容详细、完整，能清晰体现项目负责人能力，得5分；（2）内容较详细、较完整，能体现项目负责人能力，得4分；（3）内容相对完整，能基本体现项目负责人能力，得3分；（4）内容基本完整，项目负责人能力体现不足，得2分；（5）内容较简单，项目负责人能力无法体现，得1分；（6）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表格格式</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服务承诺保障</w:t>
            </w:r>
          </w:p>
        </w:tc>
        <w:tc>
          <w:tcPr>
            <w:tcW w:type="dxa" w:w="2492"/>
          </w:tcPr>
          <w:p>
            <w:pPr>
              <w:pStyle w:val="null3"/>
            </w:pPr>
            <w:r>
              <w:rPr>
                <w:rFonts w:ascii="仿宋_GB2312" w:hAnsi="仿宋_GB2312" w:cs="仿宋_GB2312" w:eastAsia="仿宋_GB2312"/>
              </w:rPr>
              <w:t>一、评审内容：根据供应商提供的服务承诺保障（含服务团队人数满足要求、承诺满足全部服务内容、评价报告符合国家相关法律法规要求，且满足本项目需求，切实可行）描述情况进行赋分。 二、评审标准：（1）描述详细、完整，能高质量的满足项目及采购人要求，确保项目服务质量，得10分；（2）描述较详细、较完整，能满足项目及采购人要求，保证项目质量，得9分；（3）描述相对完整、可行，能基本满足项目及采购人要求，保证项目质量，得7分；（4）描述基本完整、可行，基本保证项目质量，得6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供应商提供2022年1月1日至磋商时间前投资类咨询项目业绩案例（业绩以合同复印件或扫描件为依据，时间以合同签订时间为准），每提供一份得1分，满分2分。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表格格式</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一、评审内容：根据供应商提供的商务响应（含服务期限、服务地点、支付方式、支付约定）描述情况进行赋分。 二、评审标准： 响应文件对以上商务要求进行文字描述响应说明的得5分，无文字描述响应说明的不计分。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其他补充事项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磋商价格最低的磋商报价为磋商基准价，其价格分为满分。其他供应商的价格分统一按照下列公式计算：磋商报价得分=(磋商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对项目需求的理解</w:t>
            </w:r>
          </w:p>
        </w:tc>
        <w:tc>
          <w:tcPr>
            <w:tcW w:type="dxa" w:w="2492"/>
          </w:tcPr>
          <w:p>
            <w:pPr>
              <w:pStyle w:val="null3"/>
            </w:pPr>
            <w:r>
              <w:rPr>
                <w:rFonts w:ascii="仿宋_GB2312" w:hAnsi="仿宋_GB2312" w:cs="仿宋_GB2312" w:eastAsia="仿宋_GB2312"/>
              </w:rPr>
              <w:t>一、评审内容：根据供应商提供的项目需求理解（含背景、必要性、理解和分析程度重难点进行解读）描述情况进行赋分。 二、评审标准：（1）描述详细、完整，能高质量的满足项目及采购人要求，确保项目服务质量，得15分；（2）描述较详细、较完整，能满足项目及采购人要求，保证项目质量，得13分；（3）描述相对完整、可行，能基本满足项目及采购人要求，保证项目质量，得10分；（4）描述基本完整、可行，基本保证项目质量，得7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一、评审内容：根据供应商提供的实施方案（含目标任务、工作方法、工作部署、数据采集、预期成果）描述情况进行赋分。 二、评审标准：（1）方案详细、完整，能高质量的满足项目及采购人要求，确保项目服务质量，得15分；（2）方案较详细、较完整，能满足项目及采购人要求，保证项目质量，得13分；（3）方案相对完整、可行，能基本满足项目及采购人要求，保证项目质量，得10分；（4）方案基本完整、可行，基本保证项目质量，得7分；（5）方案较简单，得4分；（6）方案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一、评审内容：根据供应商提供的服务质量保证措施（含进度保障措施、质量保障措施、安全保障措施）描述情况进行赋分，。 二、评审标准：（1）描述详细、完整，能高质量的满足项目及采购人要求，确保项目服务质量，得15分；（2）描述较详细、较完整，能满足项目及采购人要求，保证项目质量，得13分；（3）描述相对完整、可行，能基本满足项目及采购人要求，保证项目质量，得10分；（4）描述基本完整、可行，基本保证项目质量，得7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一、评审内容：根据供应商提供的进度计划（含总体及各阶段时间节点控制方法、调查进度检查和评价措施）描述情况进行赋分。 二、评审标准：（1）描述详细、完整，能高质量的满足项目及采购人要求，确保项目服务质量，得15分；（2）描述较详细、较完整，能满足项目及采购人要求，保证项目质量，得13分；（3）描述相对完整、可行，能基本满足项目及采购人要求，保证项目质量，得10分；（4）描述基本完整、可行，基本保证项目质量，得7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一、评审内容：根据供应商提供的项目团队人员情况进行赋分。 二、评审标准：项目团队人员配备10人或以上得基础分4分；团队人员具备一定的资质证书，包括但不限于注册会计师、国际注册内部审计师、经济师、工程师等，每一人有上述资质计1分，最高分4分（需提供证书复印件或扫描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表格格式</w:t>
            </w:r>
          </w:p>
        </w:tc>
      </w:tr>
      <w:tr>
        <w:tc>
          <w:tcPr>
            <w:tcW w:type="dxa" w:w="831"/>
            <w:vMerge/>
          </w:tcPr>
          <w:p/>
        </w:tc>
        <w:tc>
          <w:tcPr>
            <w:tcW w:type="dxa" w:w="1661"/>
          </w:tcPr>
          <w:p>
            <w:pPr>
              <w:pStyle w:val="null3"/>
            </w:pPr>
            <w:r>
              <w:rPr>
                <w:rFonts w:ascii="仿宋_GB2312" w:hAnsi="仿宋_GB2312" w:cs="仿宋_GB2312" w:eastAsia="仿宋_GB2312"/>
              </w:rPr>
              <w:t>项目负责人能力评价</w:t>
            </w:r>
          </w:p>
        </w:tc>
        <w:tc>
          <w:tcPr>
            <w:tcW w:type="dxa" w:w="2492"/>
          </w:tcPr>
          <w:p>
            <w:pPr>
              <w:pStyle w:val="null3"/>
            </w:pPr>
            <w:r>
              <w:rPr>
                <w:rFonts w:ascii="仿宋_GB2312" w:hAnsi="仿宋_GB2312" w:cs="仿宋_GB2312" w:eastAsia="仿宋_GB2312"/>
              </w:rPr>
              <w:t>一、评审内容：根据供应商提供的项目负责人承担过类似的报告编制工作、方案合理、架构完整、时间节点层次清楚、进度明确、能够按期完成情况进行赋分。 二、评审标准：（1）内容详细、完整，能清晰体现项目负责人能力，得5分；（2）内容较详细、较完整，能体现项目负责人能力，得4分；（3）内容相对完整，能基本体现项目负责人能力，得3分；（4）内容基本完整，项目负责人能力体现不足，得2分；（5）内容较简单，项目负责人能力无法体现，得1分；（6）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表格格式</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服务承诺保障</w:t>
            </w:r>
          </w:p>
        </w:tc>
        <w:tc>
          <w:tcPr>
            <w:tcW w:type="dxa" w:w="2492"/>
          </w:tcPr>
          <w:p>
            <w:pPr>
              <w:pStyle w:val="null3"/>
            </w:pPr>
            <w:r>
              <w:rPr>
                <w:rFonts w:ascii="仿宋_GB2312" w:hAnsi="仿宋_GB2312" w:cs="仿宋_GB2312" w:eastAsia="仿宋_GB2312"/>
              </w:rPr>
              <w:t>一、评审内容：根据供应商提供的服务承诺保障（含服务团队人数满足要求、承诺满足全部服务内容、评价报告符合国家相关法律法规要求，且满足本项目需求，切实可行）描述情况进行赋分。 二、评审标准：（1）描述详细、完整，能高质量的满足项目及采购人要求，确保项目服务质量，得10分；（2）描述较详细、较完整，能满足项目及采购人要求，保证项目质量，得9分；（3）描述相对完整、可行，能基本满足项目及采购人要求，保证项目质量，得7分；（4）描述基本完整、可行，基本保证项目质量，得6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供应商提供2022年1月1日至磋商时间前投资类咨询项目业绩案例（业绩以合同复印件或扫描件为依据，时间以合同签订时间为准），每提供一份得1分，满分2分。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表格格式</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一、评审内容：根据供应商提供的商务响应（含服务期限、服务地点、支付方式、支付约定）描述情况进行赋分。 二、评审标准： 响应文件对以上商务要求进行文字描述响应说明的得5分，无文字描述响应说明的不计分。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其他补充事项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磋商价格最低的磋商报价为磋商基准价，其价格分为满分。其他供应商的价格分统一按照下列公式计算：磋商报价得分=(磋商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对项目需求的理解</w:t>
            </w:r>
          </w:p>
        </w:tc>
        <w:tc>
          <w:tcPr>
            <w:tcW w:type="dxa" w:w="2492"/>
          </w:tcPr>
          <w:p>
            <w:pPr>
              <w:pStyle w:val="null3"/>
            </w:pPr>
            <w:r>
              <w:rPr>
                <w:rFonts w:ascii="仿宋_GB2312" w:hAnsi="仿宋_GB2312" w:cs="仿宋_GB2312" w:eastAsia="仿宋_GB2312"/>
              </w:rPr>
              <w:t>一、评审内容：根据供应商提供的项目需求理解（含背景、必要性、理解和分析程度重难点进行解读）描述情况进行赋分。 二、评审标准：（1）描述详细、完整，能高质量的满足项目及采购人要求，确保项目服务质量，得15分；（2）描述较详细、较完整，能满足项目及采购人要求，保证项目质量，得13分；（3）描述相对完整、可行，能基本满足项目及采购人要求，保证项目质量，得10分；（4）描述基本完整、可行，基本保证项目质量，得7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一、评审内容：根据供应商提供的实施方案（含目标任务、工作方法、工作部署、数据采集、预期成果）描述情况进行赋分。 二、评审标准：（1）方案详细、完整，能高质量的满足项目及采购人要求，确保项目服务质量，得15分；（2）方案较详细、较完整，能满足项目及采购人要求，保证项目质量，得13分；（3）方案相对完整、可行，能基本满足项目及采购人要求，保证项目质量，得10分；（4）方案基本完整、可行，基本保证项目质量，得7分；（5）方案较简单，得4分；（6）方案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一、评审内容：根据供应商提供的服务质量保证措施（含进度保障措施、质量保障措施、安全保障措施）描述情况进行赋分，。 二、评审标准：（1）描述详细、完整，能高质量的满足项目及采购人要求，确保项目服务质量，得15分；（2）描述较详细、较完整，能满足项目及采购人要求，保证项目质量，得13分；（3）描述相对完整、可行，能基本满足项目及采购人要求，保证项目质量，得10分；（4）描述基本完整、可行，基本保证项目质量，得7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一、评审内容：根据供应商提供的进度计划（含总体及各阶段时间节点控制方法、调查进度检查和评价措施）描述情况进行赋分。 二、评审标准：（1）描述详细、完整，能高质量的满足项目及采购人要求，确保项目服务质量，得15分；（2）描述较详细、较完整，能满足项目及采购人要求，保证项目质量，得13分；（3）描述相对完整、可行，能基本满足项目及采购人要求，保证项目质量，得10分；（4）描述基本完整、可行，基本保证项目质量，得7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一、评审内容：根据供应商提供的项目团队人员情况进行赋分。 二、评审标准：项目团队人员配备10人或以上得基础分4分；团队人员具备一定的资质证书，包括但不限于注册会计师、国际注册内部审计师、经济师、工程师等，每一人有上述资质计1分，最高分4分（需提供证书复印件或扫描件）。</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表格格式</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项目负责人能力评价</w:t>
            </w:r>
          </w:p>
        </w:tc>
        <w:tc>
          <w:tcPr>
            <w:tcW w:type="dxa" w:w="2492"/>
          </w:tcPr>
          <w:p>
            <w:pPr>
              <w:pStyle w:val="null3"/>
            </w:pPr>
            <w:r>
              <w:rPr>
                <w:rFonts w:ascii="仿宋_GB2312" w:hAnsi="仿宋_GB2312" w:cs="仿宋_GB2312" w:eastAsia="仿宋_GB2312"/>
              </w:rPr>
              <w:t>一、评审内容：根据供应商提供的项目负责人承担过类似的报告编制工作、方案合理、架构完整、时间节点层次清楚、进度明确、能够按期完成情况进行赋分。 二、评审标准：（1）内容详细、完整，能清晰体现项目负责人能力，得5分；（2）内容较详细、较完整，能体现项目负责人能力，得4分；（3）内容相对完整，能基本体现项目负责人能力，得3分；（4）内容基本完整，项目负责人能力体现不足，得2分；（5）内容较简单，项目负责人能力无法体现，得1分；（6）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表格格式</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服务承诺保障</w:t>
            </w:r>
          </w:p>
        </w:tc>
        <w:tc>
          <w:tcPr>
            <w:tcW w:type="dxa" w:w="2492"/>
          </w:tcPr>
          <w:p>
            <w:pPr>
              <w:pStyle w:val="null3"/>
            </w:pPr>
            <w:r>
              <w:rPr>
                <w:rFonts w:ascii="仿宋_GB2312" w:hAnsi="仿宋_GB2312" w:cs="仿宋_GB2312" w:eastAsia="仿宋_GB2312"/>
              </w:rPr>
              <w:t>一、评审内容：根据供应商提供的服务承诺保障（含服务团队人数满足要求、承诺满足全部服务内容、评价报告符合国家相关法律法规要求，且满足本项目需求，切实可行）描述情况进行赋分。 二、评审标准：（1）描述详细、完整，能高质量的满足项目及采购人要求，确保项目服务质量，得10分；（2）描述较详细、较完整，能满足项目及采购人要求，保证项目质量，得9分；（3）描述相对完整、可行，能基本满足项目及采购人要求，保证项目质量，得7分；（4）描述基本完整、可行，基本保证项目质量，得6分；（5）描述较简单，得4分；（6）描述简略，可行性存在不足，得2分；（7）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供应商提供2022年1月1日至磋商时间前投资类咨询项目业绩案例（业绩以合同复印件或扫描件为依据，时间以合同签订时间为准），每提供一份得1分，满分2分。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表格格式</w:t>
            </w:r>
          </w:p>
          <w:p>
            <w:pPr>
              <w:pStyle w:val="null3"/>
            </w:pPr>
            <w:r>
              <w:rPr>
                <w:rFonts w:ascii="仿宋_GB2312" w:hAnsi="仿宋_GB2312" w:cs="仿宋_GB2312" w:eastAsia="仿宋_GB2312"/>
              </w:rPr>
              <w:t>其他补充事项</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一、评审内容：根据供应商提供的商务响应（含服务期限、服务地点、支付方式、支付约定）描述情况进行赋分。 二、评审标准： 响应文件对以上商务要求进行文字描述响应说明的得5分，无文字描述响应说明的不计分。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其他补充事项</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即满足磋商文件要求且磋商价格最低的磋商报价为磋商基准价，其价格分为满分。其他供应商的价格分统一按照下列公式计算：磋商报价得分=(磋商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详见附件：法定代表人（单位负责人）授权委托书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详见附件：表格格式</w:t>
      </w:r>
    </w:p>
    <w:p>
      <w:pPr>
        <w:pStyle w:val="null3"/>
        <w:ind w:firstLine="960"/>
      </w:pPr>
      <w:r>
        <w:rPr>
          <w:rFonts w:ascii="仿宋_GB2312" w:hAnsi="仿宋_GB2312" w:cs="仿宋_GB2312" w:eastAsia="仿宋_GB2312"/>
        </w:rPr>
        <w:t>详见附件：其他补充事项</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详见附件：法定代表人（单位负责人）授权委托书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详见附件：表格格式</w:t>
      </w:r>
    </w:p>
    <w:p>
      <w:pPr>
        <w:pStyle w:val="null3"/>
        <w:ind w:firstLine="960"/>
      </w:pPr>
      <w:r>
        <w:rPr>
          <w:rFonts w:ascii="仿宋_GB2312" w:hAnsi="仿宋_GB2312" w:cs="仿宋_GB2312" w:eastAsia="仿宋_GB2312"/>
        </w:rPr>
        <w:t>详见附件：其他补充事项</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详见附件：法定代表人（单位负责人）授权委托书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详见附件：表格格式</w:t>
      </w:r>
    </w:p>
    <w:p>
      <w:pPr>
        <w:pStyle w:val="null3"/>
        <w:ind w:firstLine="960"/>
      </w:pPr>
      <w:r>
        <w:rPr>
          <w:rFonts w:ascii="仿宋_GB2312" w:hAnsi="仿宋_GB2312" w:cs="仿宋_GB2312" w:eastAsia="仿宋_GB2312"/>
        </w:rPr>
        <w:t>详见附件：其他补充事项</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