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版本号：SCZE2025-ZB-3263-00120251211001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2025年陕西省全民健身社区及村级工程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SCZE2025-ZB-3263-001</w:t>
      </w:r>
      <w:r>
        <w:br/>
      </w:r>
      <w:r>
        <w:br/>
      </w:r>
      <w:r>
        <w:br/>
      </w:r>
    </w:p>
    <w:p>
      <w:pPr>
        <w:pStyle w:val="null3"/>
        <w:jc w:val="center"/>
        <w:outlineLvl w:val="2"/>
      </w:pPr>
      <w:r>
        <w:rPr>
          <w:rFonts w:ascii="仿宋_GB2312" w:hAnsi="仿宋_GB2312" w:cs="仿宋_GB2312" w:eastAsia="仿宋_GB2312"/>
          <w:sz w:val="28"/>
          <w:b/>
        </w:rPr>
        <w:t>陕西省体育局机关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陕西省体育局机关</w:t>
      </w:r>
      <w:r>
        <w:rPr>
          <w:rFonts w:ascii="仿宋_GB2312" w:hAnsi="仿宋_GB2312" w:cs="仿宋_GB2312" w:eastAsia="仿宋_GB2312"/>
        </w:rPr>
        <w:t>委托，拟对</w:t>
      </w:r>
      <w:r>
        <w:rPr>
          <w:rFonts w:ascii="仿宋_GB2312" w:hAnsi="仿宋_GB2312" w:cs="仿宋_GB2312" w:eastAsia="仿宋_GB2312"/>
        </w:rPr>
        <w:t>2025年陕西省全民健身社区及村级工程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SCZE2025-ZB-3263-001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2025年陕西省全民健身社区及村级工程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为满足行政村工程、社区工程、社区运动健康中心、社区多功能健身场地群众健身需求，进行2025年陕西省全民健身社区及村级工程。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采购包1（行政村工程、社区工程1）：属于专门面向中小企业采购。</w:t>
      </w:r>
    </w:p>
    <w:p>
      <w:pPr>
        <w:pStyle w:val="null3"/>
      </w:pPr>
      <w:r>
        <w:rPr>
          <w:rFonts w:ascii="仿宋_GB2312" w:hAnsi="仿宋_GB2312" w:cs="仿宋_GB2312" w:eastAsia="仿宋_GB2312"/>
        </w:rPr>
        <w:t>采购包2（行政村工程、社区工程2）：属于专门面向中小企业采购。</w:t>
      </w:r>
    </w:p>
    <w:p>
      <w:pPr>
        <w:pStyle w:val="null3"/>
      </w:pPr>
      <w:r>
        <w:rPr>
          <w:rFonts w:ascii="仿宋_GB2312" w:hAnsi="仿宋_GB2312" w:cs="仿宋_GB2312" w:eastAsia="仿宋_GB2312"/>
        </w:rPr>
        <w:t>采购包3（行政村工程、社区工程3）：属于专门面向中小企业采购。</w:t>
      </w:r>
    </w:p>
    <w:p>
      <w:pPr>
        <w:pStyle w:val="null3"/>
      </w:pPr>
      <w:r>
        <w:rPr>
          <w:rFonts w:ascii="仿宋_GB2312" w:hAnsi="仿宋_GB2312" w:cs="仿宋_GB2312" w:eastAsia="仿宋_GB2312"/>
        </w:rPr>
        <w:t>采购包4（社区运动健康中心）：属于专门面向中小企业采购。</w:t>
      </w:r>
    </w:p>
    <w:p>
      <w:pPr>
        <w:pStyle w:val="null3"/>
      </w:pPr>
      <w:r>
        <w:rPr>
          <w:rFonts w:ascii="仿宋_GB2312" w:hAnsi="仿宋_GB2312" w:cs="仿宋_GB2312" w:eastAsia="仿宋_GB2312"/>
        </w:rPr>
        <w:t>采购包5（社区多功能健身场地）：属于专门面向中小企业采购。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资质要求：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陕西省体育局机关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029-83690938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采购包1：8,000,000.00元</w:t>
            </w:r>
          </w:p>
          <w:p>
            <w:pPr>
              <w:pStyle w:val="null3"/>
            </w:pPr>
            <w:r>
              <w:rPr>
                <w:rFonts w:ascii="仿宋_GB2312" w:hAnsi="仿宋_GB2312" w:cs="仿宋_GB2312" w:eastAsia="仿宋_GB2312"/>
              </w:rPr>
              <w:t>采购包2：3,000,000.00元</w:t>
            </w:r>
          </w:p>
          <w:p>
            <w:pPr>
              <w:pStyle w:val="null3"/>
            </w:pPr>
            <w:r>
              <w:rPr>
                <w:rFonts w:ascii="仿宋_GB2312" w:hAnsi="仿宋_GB2312" w:cs="仿宋_GB2312" w:eastAsia="仿宋_GB2312"/>
              </w:rPr>
              <w:t>采购包3：3,000,000.00元</w:t>
            </w:r>
          </w:p>
          <w:p>
            <w:pPr>
              <w:pStyle w:val="null3"/>
            </w:pPr>
            <w:r>
              <w:rPr>
                <w:rFonts w:ascii="仿宋_GB2312" w:hAnsi="仿宋_GB2312" w:cs="仿宋_GB2312" w:eastAsia="仿宋_GB2312"/>
              </w:rPr>
              <w:t>采购包4：3,000,000.00元</w:t>
            </w:r>
          </w:p>
          <w:p>
            <w:pPr>
              <w:pStyle w:val="null3"/>
            </w:pPr>
            <w:r>
              <w:rPr>
                <w:rFonts w:ascii="仿宋_GB2312" w:hAnsi="仿宋_GB2312" w:cs="仿宋_GB2312" w:eastAsia="仿宋_GB2312"/>
              </w:rPr>
              <w:t>采购包5：3,000,000.00元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液晶显示器、计算机设备、激光打印机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室外健身器材、人造草坪</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采购包2保证金金额：40,000.00元</w:t>
            </w:r>
          </w:p>
          <w:p>
            <w:pPr>
              <w:pStyle w:val="null3"/>
            </w:pPr>
            <w:r>
              <w:rPr>
                <w:rFonts w:ascii="仿宋_GB2312" w:hAnsi="仿宋_GB2312" w:cs="仿宋_GB2312" w:eastAsia="仿宋_GB2312"/>
              </w:rPr>
              <w:t>采购包3保证金金额：40,000.00元</w:t>
            </w:r>
          </w:p>
          <w:p>
            <w:pPr>
              <w:pStyle w:val="null3"/>
            </w:pPr>
            <w:r>
              <w:rPr>
                <w:rFonts w:ascii="仿宋_GB2312" w:hAnsi="仿宋_GB2312" w:cs="仿宋_GB2312" w:eastAsia="仿宋_GB2312"/>
              </w:rPr>
              <w:t>采购包4保证金金额：40,000.00元</w:t>
            </w:r>
          </w:p>
          <w:p>
            <w:pPr>
              <w:pStyle w:val="null3"/>
            </w:pPr>
            <w:r>
              <w:rPr>
                <w:rFonts w:ascii="仿宋_GB2312" w:hAnsi="仿宋_GB2312" w:cs="仿宋_GB2312" w:eastAsia="仿宋_GB2312"/>
              </w:rPr>
              <w:t>采购包5保证金金额：40,000.00元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银行账号：102062457676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陕西省体育局机关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陕西省体育局机关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陕西省体育局机关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(二)在验收过程中发现数量不足或有质量、技术等问题，中标人应按照合同要求采取补足、更换或退货等处理措施，并承担由此发生的一切费用和损失。 (三)采购人对货物进行检查验收合格后，应当及时履行验收手续。 (四)大型或者复杂的货物采购项目，采购人可以邀请国家认可的质量检测机构参加验收工作，并由其出具验收报告。 (五)在履约验收环节，中标人须按照《商品包装政府采购需求标准(试行)《快递包装政府采购需求标准(试行)》的环保要求出具检测报告。 (六)质保期：8年，期间存在任何故障由乙方负责维修或更换，并承担全部费用（配件、人工费、运输费、更换等全部费用）。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(二)在验收过程中发现数量不足或有质量、技术等问题，中标人应按照合同要求采取补足、更换或退货等处理措施，并承担由此发生的一切费用和损失。 (三)采购人对货物进行检查验收合格后，应当及时履行验收手续。 (四)大型或者复杂的货物采购项目，采购人可以邀请国家认可的质量检测机构参加验收工作，并由其出具验收报告。 (五)在履约验收环节，中标人须按照《商品包装政府采购需求标准(试行)《快递包装政府采购需求标准(试行)》的环保要求出具检测报告。 (六)质保期：8年，期间存在任何故障由乙方负责维修或更换，并承担全部费用（配件、人工费、运输费、更换等全部费用）。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(二)在验收过程中发现数量不足或有质量、技术等问题，中标人应按照合同要求采取补足、更换或退货等处理措施，并承担由此发生的一切费用和损失。 (三)采购人对货物进行检查验收合格后，应当及时履行验收手续。 (四)大型或者复杂的货物采购项目，采购人可以邀请国家认可的质量检测机构参加验收工作，并由其出具验收报告。 (五)在履约验收环节，中标人须按照《商品包装政府采购需求标准(试行)《快递包装政府采购需求标准(试行)》的环保要求出具检测报告。 (六)质保期：8年，期间存在任何故障由乙方负责维修或更换，并承担全部费用（配件、人工费、运输费、更换等全部费用）。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(二)在验收过程中发现数量不足或有质量、技术等问题，中标人应按照合同要求采取补足、更换或退货等处理措施，并承担由此发生的一切费用和损失。 (三)采购人对货物进行检查验收合格后，应当及时履行验收手续。 (四)大型或者复杂的货物采购项目，采购人可以邀请国家认可的质量检测机构参加验收工作，并由其出具验收报告。 (五)在履约验收环节，中标人须按照《商品包装政府采购需求标准(试行)《快递包装政府采购需求标准(试行)》的环保要求出具检测报告。 (六)质保期：1年，期间存在任何故障由乙方负责维修或更换，并承担全部费用（配件、人工费、运输费、更换等全部费用）。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(二)在验收过程中发现数量不足或有质量、技术等问题，中标人应按照合同要求采取补足、更换或退货等处理措施，并承担由此发生的一切费用和损失。 (三)采购人对货物进行检查验收合格后，应当及时履行验收手续。 (四)大型或者复杂的货物采购项目，采购人可以邀请国家认可的质量检测机构参加验收工作，并由其出具验收报告。 (五)在履约验收环节，中标人须按照《商品包装政府采购需求标准(试行)《快递包装政府采购需求标准(试行)》的环保要求出具检测报告。 (六)质保期：8年，期间存在任何故障由乙方负责维修或更换，并承担全部费用（配件、人工费、运输费、更换等全部费用）。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为满足行政村工程、社区工程、社区运动健康中心、社区多功能健身场地群众健身需求，进行2025年陕西省全民健身社区及村级工程。本项目为专门面向中小企业采购项目。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8,000,000.00</w:t>
      </w:r>
    </w:p>
    <w:p>
      <w:pPr>
        <w:pStyle w:val="null3"/>
      </w:pPr>
      <w:r>
        <w:rPr>
          <w:rFonts w:ascii="仿宋_GB2312" w:hAnsi="仿宋_GB2312" w:cs="仿宋_GB2312" w:eastAsia="仿宋_GB2312"/>
        </w:rPr>
        <w:t>采购包最高限价（元）: 8,000,000.00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行政村工程、社区工程1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行政村工程、社区工程2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行政村工程、社区工程3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社区运动健康中心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社区多功能健身场地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标的名称：行政村工程、社区工程1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第一包：行政村工程、社区工程1包括行政村工程115套、社区工程114套。</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参数性质</w:t>
                  </w:r>
                </w:p>
              </w:tc>
              <w:tc>
                <w:tcPr>
                  <w:tcW w:type="dxa" w:w="851"/>
                </w:tcPr>
                <w:p>
                  <w:pPr>
                    <w:pStyle w:val="null3"/>
                  </w:pPr>
                  <w:r>
                    <w:rPr>
                      <w:rFonts w:ascii="仿宋_GB2312" w:hAnsi="仿宋_GB2312" w:cs="仿宋_GB2312" w:eastAsia="仿宋_GB2312"/>
                    </w:rPr>
                    <w:t>技术参数与性能指标（核心产品：移动式篮球架）</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 xml:space="preserve"> </w:t>
                  </w:r>
                </w:p>
              </w:tc>
              <w:tc>
                <w:tcPr>
                  <w:tcW w:type="dxa" w:w="851"/>
                </w:tcPr>
                <w:tbl>
                  <w:tblPr>
                    <w:tblBorders>
                      <w:top w:val="single"/>
                      <w:left w:val="single"/>
                      <w:bottom w:val="single"/>
                      <w:right w:val="single"/>
                      <w:insideH w:val="single"/>
                      <w:insideV w:val="single"/>
                    </w:tblBorders>
                  </w:tblPr>
                  <w:tblGrid>
                    <w:gridCol w:w="127"/>
                    <w:gridCol w:w="127"/>
                    <w:gridCol w:w="127"/>
                    <w:gridCol w:w="127"/>
                    <w:gridCol w:w="127"/>
                  </w:tblGrid>
                  <w:tr>
                    <w:tc>
                      <w:tcPr>
                        <w:tcW w:type="dxa" w:w="635"/>
                        <w:gridSpan w:val="5"/>
                      </w:tcPr>
                      <w:p>
                        <w:pPr>
                          <w:pStyle w:val="null3"/>
                        </w:pPr>
                        <w:r>
                          <w:rPr>
                            <w:rFonts w:ascii="仿宋_GB2312" w:hAnsi="仿宋_GB2312" w:cs="仿宋_GB2312" w:eastAsia="仿宋_GB2312"/>
                          </w:rPr>
                          <w:t>行政村工程一套</w:t>
                        </w:r>
                      </w:p>
                    </w:tc>
                  </w:tr>
                  <w:tr>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移动式篮球架</w:t>
                        </w:r>
                      </w:p>
                    </w:tc>
                    <w:tc>
                      <w:tcPr>
                        <w:tcW w:type="dxa" w:w="127"/>
                      </w:tcPr>
                      <w:p>
                        <w:pPr>
                          <w:pStyle w:val="null3"/>
                        </w:pPr>
                        <w:r>
                          <w:rPr>
                            <w:rFonts w:ascii="仿宋_GB2312" w:hAnsi="仿宋_GB2312" w:cs="仿宋_GB2312" w:eastAsia="仿宋_GB2312"/>
                          </w:rPr>
                          <w:t>副</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2.立柱尺寸：≥150mm×150mm×4.0mm,篮板1800mm×1050mm，篮圈上沿距地面距离为3050mm。</w:t>
                        </w:r>
                      </w:p>
                      <w:p>
                        <w:pPr>
                          <w:pStyle w:val="null3"/>
                        </w:pPr>
                        <w:r>
                          <w:rPr>
                            <w:rFonts w:ascii="仿宋_GB2312" w:hAnsi="仿宋_GB2312" w:cs="仿宋_GB2312" w:eastAsia="仿宋_GB2312"/>
                          </w:rPr>
                          <w:t>3.材质：钢管；篮板材质SMC。</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室外乒乓球台</w:t>
                        </w:r>
                      </w:p>
                    </w:tc>
                    <w:tc>
                      <w:tcPr>
                        <w:tcW w:type="dxa" w:w="127"/>
                      </w:tcPr>
                      <w:p>
                        <w:pPr>
                          <w:pStyle w:val="null3"/>
                        </w:pPr>
                        <w:r>
                          <w:rPr>
                            <w:rFonts w:ascii="仿宋_GB2312" w:hAnsi="仿宋_GB2312" w:cs="仿宋_GB2312" w:eastAsia="仿宋_GB2312"/>
                          </w:rPr>
                          <w:t>张</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2.立柱尺寸：≥Φ60mm×3.0mm。</w:t>
                        </w:r>
                      </w:p>
                      <w:p>
                        <w:pPr>
                          <w:pStyle w:val="null3"/>
                        </w:pPr>
                        <w:r>
                          <w:rPr>
                            <w:rFonts w:ascii="仿宋_GB2312" w:hAnsi="仿宋_GB2312" w:cs="仿宋_GB2312" w:eastAsia="仿宋_GB2312"/>
                          </w:rPr>
                          <w:t>3.材质：钢管；台面采用SMC片状模塑料，整体高温模压一次成型。</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3</w:t>
                        </w:r>
                      </w:p>
                    </w:tc>
                    <w:tc>
                      <w:tcPr>
                        <w:tcW w:type="dxa" w:w="127"/>
                      </w:tcPr>
                      <w:p>
                        <w:pPr>
                          <w:pStyle w:val="null3"/>
                        </w:pPr>
                        <w:r>
                          <w:rPr>
                            <w:rFonts w:ascii="仿宋_GB2312" w:hAnsi="仿宋_GB2312" w:cs="仿宋_GB2312" w:eastAsia="仿宋_GB2312"/>
                          </w:rPr>
                          <w:t>上肢牵引器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4.有限位装置且无刚性碰撞。</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4</w:t>
                        </w:r>
                      </w:p>
                    </w:tc>
                    <w:tc>
                      <w:tcPr>
                        <w:tcW w:type="dxa" w:w="127"/>
                      </w:tcPr>
                      <w:p>
                        <w:pPr>
                          <w:pStyle w:val="null3"/>
                        </w:pPr>
                        <w:r>
                          <w:rPr>
                            <w:rFonts w:ascii="仿宋_GB2312" w:hAnsi="仿宋_GB2312" w:cs="仿宋_GB2312" w:eastAsia="仿宋_GB2312"/>
                          </w:rPr>
                          <w:t>三位扭腰器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2.立柱尺寸：≥Φ114mm×3.0mm，主要承载横梁尺寸：≥Φ32mm×2.5mm。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4.脚踏部位设有防滑措施，扭腰盘具有阻尼装置。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5</w:t>
                        </w:r>
                      </w:p>
                    </w:tc>
                    <w:tc>
                      <w:tcPr>
                        <w:tcW w:type="dxa" w:w="127"/>
                      </w:tcPr>
                      <w:p>
                        <w:pPr>
                          <w:pStyle w:val="null3"/>
                        </w:pPr>
                        <w:r>
                          <w:rPr>
                            <w:rFonts w:ascii="仿宋_GB2312" w:hAnsi="仿宋_GB2312" w:cs="仿宋_GB2312" w:eastAsia="仿宋_GB2312"/>
                          </w:rPr>
                          <w:t>腹肌板</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2.立柱尺寸：≥Φ30mm×3.0mm。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6</w:t>
                        </w:r>
                      </w:p>
                    </w:tc>
                    <w:tc>
                      <w:tcPr>
                        <w:tcW w:type="dxa" w:w="127"/>
                      </w:tcPr>
                      <w:p>
                        <w:pPr>
                          <w:pStyle w:val="null3"/>
                        </w:pPr>
                        <w:r>
                          <w:rPr>
                            <w:rFonts w:ascii="仿宋_GB2312" w:hAnsi="仿宋_GB2312" w:cs="仿宋_GB2312" w:eastAsia="仿宋_GB2312"/>
                          </w:rPr>
                          <w:t>双位漫步机</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4.摆杆有内置限位装置。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7</w:t>
                        </w:r>
                      </w:p>
                    </w:tc>
                    <w:tc>
                      <w:tcPr>
                        <w:tcW w:type="dxa" w:w="127"/>
                      </w:tcPr>
                      <w:p>
                        <w:pPr>
                          <w:pStyle w:val="null3"/>
                        </w:pPr>
                        <w:r>
                          <w:rPr>
                            <w:rFonts w:ascii="仿宋_GB2312" w:hAnsi="仿宋_GB2312" w:cs="仿宋_GB2312" w:eastAsia="仿宋_GB2312"/>
                          </w:rPr>
                          <w:t>太极推揉器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2.立柱尺寸：≥Φ114mm×3.0mm，主要承载横梁尺寸：≥Φ60mm×3.0mm。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4.转盘具有阻尼装置。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8</w:t>
                        </w:r>
                      </w:p>
                    </w:tc>
                    <w:tc>
                      <w:tcPr>
                        <w:tcW w:type="dxa" w:w="127"/>
                      </w:tcPr>
                      <w:p>
                        <w:pPr>
                          <w:pStyle w:val="null3"/>
                        </w:pPr>
                        <w:r>
                          <w:rPr>
                            <w:rFonts w:ascii="仿宋_GB2312" w:hAnsi="仿宋_GB2312" w:cs="仿宋_GB2312" w:eastAsia="仿宋_GB2312"/>
                          </w:rPr>
                          <w:t>棋牌桌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3.材质：钢管，棋盘采用不锈钢。</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9</w:t>
                        </w:r>
                      </w:p>
                    </w:tc>
                    <w:tc>
                      <w:tcPr>
                        <w:tcW w:type="dxa" w:w="127"/>
                      </w:tcPr>
                      <w:p>
                        <w:pPr>
                          <w:pStyle w:val="null3"/>
                        </w:pPr>
                        <w:r>
                          <w:rPr>
                            <w:rFonts w:ascii="仿宋_GB2312" w:hAnsi="仿宋_GB2312" w:cs="仿宋_GB2312" w:eastAsia="仿宋_GB2312"/>
                          </w:rPr>
                          <w:t>腰背按摩器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10</w:t>
                        </w:r>
                      </w:p>
                    </w:tc>
                    <w:tc>
                      <w:tcPr>
                        <w:tcW w:type="dxa" w:w="127"/>
                      </w:tcPr>
                      <w:p>
                        <w:pPr>
                          <w:pStyle w:val="null3"/>
                        </w:pPr>
                        <w:r>
                          <w:rPr>
                            <w:rFonts w:ascii="仿宋_GB2312" w:hAnsi="仿宋_GB2312" w:cs="仿宋_GB2312" w:eastAsia="仿宋_GB2312"/>
                          </w:rPr>
                          <w:t>标识牌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3.材质：钢管，牌面采用不锈钢。</w:t>
                        </w:r>
                      </w:p>
                      <w:p>
                        <w:pPr>
                          <w:pStyle w:val="null3"/>
                        </w:pPr>
                        <w:r>
                          <w:rPr>
                            <w:rFonts w:ascii="仿宋_GB2312" w:hAnsi="仿宋_GB2312" w:cs="仿宋_GB2312" w:eastAsia="仿宋_GB2312"/>
                          </w:rPr>
                          <w:t>4.产品须投保。</w:t>
                        </w:r>
                      </w:p>
                    </w:tc>
                  </w:tr>
                  <w:tr>
                    <w:tc>
                      <w:tcPr>
                        <w:tcW w:type="dxa" w:w="635"/>
                        <w:gridSpan w:val="5"/>
                      </w:tcPr>
                      <w:p>
                        <w:pPr>
                          <w:pStyle w:val="null3"/>
                        </w:pPr>
                        <w:r>
                          <w:rPr>
                            <w:rFonts w:ascii="仿宋_GB2312" w:hAnsi="仿宋_GB2312" w:cs="仿宋_GB2312" w:eastAsia="仿宋_GB2312"/>
                          </w:rPr>
                          <w:t>社区工程一套</w:t>
                        </w:r>
                      </w:p>
                    </w:tc>
                  </w:tr>
                  <w:tr>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室外乒乓球台</w:t>
                        </w:r>
                      </w:p>
                    </w:tc>
                    <w:tc>
                      <w:tcPr>
                        <w:tcW w:type="dxa" w:w="127"/>
                      </w:tcPr>
                      <w:p>
                        <w:pPr>
                          <w:pStyle w:val="null3"/>
                        </w:pPr>
                        <w:r>
                          <w:rPr>
                            <w:rFonts w:ascii="仿宋_GB2312" w:hAnsi="仿宋_GB2312" w:cs="仿宋_GB2312" w:eastAsia="仿宋_GB2312"/>
                          </w:rPr>
                          <w:t>张</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2.立柱尺寸：≥Φ60mm×3.0mm。</w:t>
                        </w:r>
                      </w:p>
                      <w:p>
                        <w:pPr>
                          <w:pStyle w:val="null3"/>
                        </w:pPr>
                        <w:r>
                          <w:rPr>
                            <w:rFonts w:ascii="仿宋_GB2312" w:hAnsi="仿宋_GB2312" w:cs="仿宋_GB2312" w:eastAsia="仿宋_GB2312"/>
                          </w:rPr>
                          <w:t>3.材质：钢管；台面采用SMC片状模塑料，整体高温模压一次成型。</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上肢牵引器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4.有限位装置且无刚性碰撞。</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3</w:t>
                        </w:r>
                      </w:p>
                    </w:tc>
                    <w:tc>
                      <w:tcPr>
                        <w:tcW w:type="dxa" w:w="127"/>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腿部按摩器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4</w:t>
                        </w:r>
                      </w:p>
                    </w:tc>
                    <w:tc>
                      <w:tcPr>
                        <w:tcW w:type="dxa" w:w="127"/>
                      </w:tcPr>
                      <w:p>
                        <w:pPr>
                          <w:pStyle w:val="null3"/>
                        </w:pPr>
                        <w:r>
                          <w:rPr>
                            <w:rFonts w:ascii="仿宋_GB2312" w:hAnsi="仿宋_GB2312" w:cs="仿宋_GB2312" w:eastAsia="仿宋_GB2312"/>
                          </w:rPr>
                          <w:t>太极推揉器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2.立柱尺寸：≥Φ114mm×3.0mm，主要承载横梁尺寸：≥Φ60mm×3.0mm。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4.转盘具有阻尼装置。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5</w:t>
                        </w:r>
                      </w:p>
                    </w:tc>
                    <w:tc>
                      <w:tcPr>
                        <w:tcW w:type="dxa" w:w="127"/>
                      </w:tcPr>
                      <w:p>
                        <w:pPr>
                          <w:pStyle w:val="null3"/>
                        </w:pPr>
                        <w:r>
                          <w:rPr>
                            <w:rFonts w:ascii="仿宋_GB2312" w:hAnsi="仿宋_GB2312" w:cs="仿宋_GB2312" w:eastAsia="仿宋_GB2312"/>
                          </w:rPr>
                          <w:t>双位大转轮</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6</w:t>
                        </w:r>
                      </w:p>
                    </w:tc>
                    <w:tc>
                      <w:tcPr>
                        <w:tcW w:type="dxa" w:w="127"/>
                      </w:tcPr>
                      <w:p>
                        <w:pPr>
                          <w:pStyle w:val="null3"/>
                        </w:pPr>
                        <w:r>
                          <w:rPr>
                            <w:rFonts w:ascii="仿宋_GB2312" w:hAnsi="仿宋_GB2312" w:cs="仿宋_GB2312" w:eastAsia="仿宋_GB2312"/>
                          </w:rPr>
                          <w:t>腹肌板</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2.立柱尺寸：≥Φ30mm×3.0mm。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7</w:t>
                        </w:r>
                      </w:p>
                    </w:tc>
                    <w:tc>
                      <w:tcPr>
                        <w:tcW w:type="dxa" w:w="127"/>
                      </w:tcPr>
                      <w:p>
                        <w:pPr>
                          <w:pStyle w:val="null3"/>
                        </w:pPr>
                        <w:r>
                          <w:rPr>
                            <w:rFonts w:ascii="仿宋_GB2312" w:hAnsi="仿宋_GB2312" w:cs="仿宋_GB2312" w:eastAsia="仿宋_GB2312"/>
                          </w:rPr>
                          <w:t>双位漫步机</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4.摆杆有内置限位装置。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8</w:t>
                        </w:r>
                      </w:p>
                    </w:tc>
                    <w:tc>
                      <w:tcPr>
                        <w:tcW w:type="dxa" w:w="127"/>
                      </w:tcPr>
                      <w:p>
                        <w:pPr>
                          <w:pStyle w:val="null3"/>
                        </w:pPr>
                        <w:r>
                          <w:rPr>
                            <w:rFonts w:ascii="仿宋_GB2312" w:hAnsi="仿宋_GB2312" w:cs="仿宋_GB2312" w:eastAsia="仿宋_GB2312"/>
                          </w:rPr>
                          <w:t>棋牌桌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3.材质：钢管，棋盘采用不锈钢。</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9</w:t>
                        </w:r>
                      </w:p>
                    </w:tc>
                    <w:tc>
                      <w:tcPr>
                        <w:tcW w:type="dxa" w:w="127"/>
                      </w:tcPr>
                      <w:p>
                        <w:pPr>
                          <w:pStyle w:val="null3"/>
                        </w:pPr>
                        <w:r>
                          <w:rPr>
                            <w:rFonts w:ascii="仿宋_GB2312" w:hAnsi="仿宋_GB2312" w:cs="仿宋_GB2312" w:eastAsia="仿宋_GB2312"/>
                          </w:rPr>
                          <w:t>弹振压腿器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2.立柱尺寸：≥Φ114mm×3.0mm，主要承载横梁尺寸：≥Φ32mm×2.5mm。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10</w:t>
                        </w:r>
                      </w:p>
                    </w:tc>
                    <w:tc>
                      <w:tcPr>
                        <w:tcW w:type="dxa" w:w="127"/>
                      </w:tcPr>
                      <w:p>
                        <w:pPr>
                          <w:pStyle w:val="null3"/>
                        </w:pPr>
                        <w:r>
                          <w:rPr>
                            <w:rFonts w:ascii="仿宋_GB2312" w:hAnsi="仿宋_GB2312" w:cs="仿宋_GB2312" w:eastAsia="仿宋_GB2312"/>
                          </w:rPr>
                          <w:t>肋木架</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11</w:t>
                        </w:r>
                      </w:p>
                    </w:tc>
                    <w:tc>
                      <w:tcPr>
                        <w:tcW w:type="dxa" w:w="127"/>
                      </w:tcPr>
                      <w:p>
                        <w:pPr>
                          <w:pStyle w:val="null3"/>
                        </w:pPr>
                        <w:r>
                          <w:rPr>
                            <w:rFonts w:ascii="仿宋_GB2312" w:hAnsi="仿宋_GB2312" w:cs="仿宋_GB2312" w:eastAsia="仿宋_GB2312"/>
                          </w:rPr>
                          <w:t>腰背按摩器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12</w:t>
                        </w:r>
                      </w:p>
                    </w:tc>
                    <w:tc>
                      <w:tcPr>
                        <w:tcW w:type="dxa" w:w="127"/>
                      </w:tcPr>
                      <w:p>
                        <w:pPr>
                          <w:pStyle w:val="null3"/>
                        </w:pPr>
                        <w:r>
                          <w:rPr>
                            <w:rFonts w:ascii="仿宋_GB2312" w:hAnsi="仿宋_GB2312" w:cs="仿宋_GB2312" w:eastAsia="仿宋_GB2312"/>
                          </w:rPr>
                          <w:t>伸腰伸背器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13</w:t>
                        </w:r>
                      </w:p>
                    </w:tc>
                    <w:tc>
                      <w:tcPr>
                        <w:tcW w:type="dxa" w:w="127"/>
                      </w:tcPr>
                      <w:p>
                        <w:pPr>
                          <w:pStyle w:val="null3"/>
                        </w:pPr>
                        <w:r>
                          <w:rPr>
                            <w:rFonts w:ascii="仿宋_GB2312" w:hAnsi="仿宋_GB2312" w:cs="仿宋_GB2312" w:eastAsia="仿宋_GB2312"/>
                          </w:rPr>
                          <w:t>划船器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14</w:t>
                        </w:r>
                      </w:p>
                    </w:tc>
                    <w:tc>
                      <w:tcPr>
                        <w:tcW w:type="dxa" w:w="127"/>
                      </w:tcPr>
                      <w:p>
                        <w:pPr>
                          <w:pStyle w:val="null3"/>
                        </w:pPr>
                        <w:r>
                          <w:rPr>
                            <w:rFonts w:ascii="仿宋_GB2312" w:hAnsi="仿宋_GB2312" w:cs="仿宋_GB2312" w:eastAsia="仿宋_GB2312"/>
                          </w:rPr>
                          <w:t>三位扭腰器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2.立柱尺寸：≥Φ114mm×3.0mm，主要承载横梁尺寸：≥Φ32mm×2.5mm。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4.脚踏部位设有防滑措施，扭腰盘具有阻尼装置。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15</w:t>
                        </w:r>
                      </w:p>
                    </w:tc>
                    <w:tc>
                      <w:tcPr>
                        <w:tcW w:type="dxa" w:w="127"/>
                      </w:tcPr>
                      <w:p>
                        <w:pPr>
                          <w:pStyle w:val="null3"/>
                        </w:pPr>
                        <w:r>
                          <w:rPr>
                            <w:rFonts w:ascii="仿宋_GB2312" w:hAnsi="仿宋_GB2312" w:cs="仿宋_GB2312" w:eastAsia="仿宋_GB2312"/>
                          </w:rPr>
                          <w:t>双人坐蹬训练器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16</w:t>
                        </w:r>
                      </w:p>
                    </w:tc>
                    <w:tc>
                      <w:tcPr>
                        <w:tcW w:type="dxa" w:w="127"/>
                      </w:tcPr>
                      <w:p>
                        <w:pPr>
                          <w:pStyle w:val="null3"/>
                        </w:pPr>
                        <w:r>
                          <w:rPr>
                            <w:rFonts w:ascii="仿宋_GB2312" w:hAnsi="仿宋_GB2312" w:cs="仿宋_GB2312" w:eastAsia="仿宋_GB2312"/>
                          </w:rPr>
                          <w:t>健骑机</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2.立柱尺寸：≥Φ114mm×3.0mm，主要承载横梁尺寸：≥Φ30mm×2.5mm。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17</w:t>
                        </w:r>
                      </w:p>
                    </w:tc>
                    <w:tc>
                      <w:tcPr>
                        <w:tcW w:type="dxa" w:w="127"/>
                      </w:tcPr>
                      <w:p>
                        <w:pPr>
                          <w:pStyle w:val="null3"/>
                        </w:pPr>
                        <w:r>
                          <w:rPr>
                            <w:rFonts w:ascii="仿宋_GB2312" w:hAnsi="仿宋_GB2312" w:cs="仿宋_GB2312" w:eastAsia="仿宋_GB2312"/>
                          </w:rPr>
                          <w:t>健身车</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18</w:t>
                        </w:r>
                      </w:p>
                    </w:tc>
                    <w:tc>
                      <w:tcPr>
                        <w:tcW w:type="dxa" w:w="127"/>
                      </w:tcPr>
                      <w:p>
                        <w:pPr>
                          <w:pStyle w:val="null3"/>
                        </w:pPr>
                        <w:r>
                          <w:rPr>
                            <w:rFonts w:ascii="仿宋_GB2312" w:hAnsi="仿宋_GB2312" w:cs="仿宋_GB2312" w:eastAsia="仿宋_GB2312"/>
                          </w:rPr>
                          <w:t>标识牌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3.材质：钢管，牌面采用不锈钢。</w:t>
                        </w:r>
                      </w:p>
                      <w:p>
                        <w:pPr>
                          <w:pStyle w:val="null3"/>
                        </w:pPr>
                        <w:r>
                          <w:rPr>
                            <w:rFonts w:ascii="仿宋_GB2312" w:hAnsi="仿宋_GB2312" w:cs="仿宋_GB2312" w:eastAsia="仿宋_GB2312"/>
                          </w:rPr>
                          <w:t>4.产品须投保。</w:t>
                        </w:r>
                      </w:p>
                    </w:tc>
                  </w:tr>
                </w:tbl>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标的名称：行政村工程、社区工程2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第二包：行政村工程、社区工程2包括行政村工程43套、社区工程43套。</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参数性质</w:t>
                  </w:r>
                </w:p>
              </w:tc>
              <w:tc>
                <w:tcPr>
                  <w:tcW w:type="dxa" w:w="851"/>
                </w:tcPr>
                <w:p>
                  <w:pPr>
                    <w:pStyle w:val="null3"/>
                  </w:pPr>
                  <w:r>
                    <w:rPr>
                      <w:rFonts w:ascii="仿宋_GB2312" w:hAnsi="仿宋_GB2312" w:cs="仿宋_GB2312" w:eastAsia="仿宋_GB2312"/>
                    </w:rPr>
                    <w:t>技术参数与性能指标（核心产品：移动式篮球架）</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 xml:space="preserve"> </w:t>
                  </w:r>
                </w:p>
              </w:tc>
              <w:tc>
                <w:tcPr>
                  <w:tcW w:type="dxa" w:w="851"/>
                </w:tcPr>
                <w:tbl>
                  <w:tblPr>
                    <w:tblBorders>
                      <w:top w:val="single"/>
                      <w:left w:val="single"/>
                      <w:bottom w:val="single"/>
                      <w:right w:val="single"/>
                      <w:insideH w:val="single"/>
                      <w:insideV w:val="single"/>
                    </w:tblBorders>
                  </w:tblPr>
                  <w:tblGrid>
                    <w:gridCol w:w="127"/>
                    <w:gridCol w:w="127"/>
                    <w:gridCol w:w="127"/>
                    <w:gridCol w:w="127"/>
                    <w:gridCol w:w="127"/>
                  </w:tblGrid>
                  <w:tr>
                    <w:tc>
                      <w:tcPr>
                        <w:tcW w:type="dxa" w:w="635"/>
                        <w:gridSpan w:val="5"/>
                      </w:tcPr>
                      <w:p>
                        <w:pPr>
                          <w:pStyle w:val="null3"/>
                        </w:pPr>
                        <w:r>
                          <w:rPr>
                            <w:rFonts w:ascii="仿宋_GB2312" w:hAnsi="仿宋_GB2312" w:cs="仿宋_GB2312" w:eastAsia="仿宋_GB2312"/>
                          </w:rPr>
                          <w:t>行政村工程一套</w:t>
                        </w:r>
                      </w:p>
                    </w:tc>
                  </w:tr>
                  <w:tr>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移动式篮球架</w:t>
                        </w:r>
                      </w:p>
                    </w:tc>
                    <w:tc>
                      <w:tcPr>
                        <w:tcW w:type="dxa" w:w="127"/>
                      </w:tcPr>
                      <w:p>
                        <w:pPr>
                          <w:pStyle w:val="null3"/>
                        </w:pPr>
                        <w:r>
                          <w:rPr>
                            <w:rFonts w:ascii="仿宋_GB2312" w:hAnsi="仿宋_GB2312" w:cs="仿宋_GB2312" w:eastAsia="仿宋_GB2312"/>
                          </w:rPr>
                          <w:t>副</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2.立柱尺寸：≥150mm×150mm×4.0mm,篮板1800mm×1050mm，篮圈上沿距地面距离为3050mm。</w:t>
                        </w:r>
                      </w:p>
                      <w:p>
                        <w:pPr>
                          <w:pStyle w:val="null3"/>
                        </w:pPr>
                        <w:r>
                          <w:rPr>
                            <w:rFonts w:ascii="仿宋_GB2312" w:hAnsi="仿宋_GB2312" w:cs="仿宋_GB2312" w:eastAsia="仿宋_GB2312"/>
                          </w:rPr>
                          <w:t>3.材质：钢管；篮板材质SMC。</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室外乒乓球台</w:t>
                        </w:r>
                      </w:p>
                    </w:tc>
                    <w:tc>
                      <w:tcPr>
                        <w:tcW w:type="dxa" w:w="127"/>
                      </w:tcPr>
                      <w:p>
                        <w:pPr>
                          <w:pStyle w:val="null3"/>
                        </w:pPr>
                        <w:r>
                          <w:rPr>
                            <w:rFonts w:ascii="仿宋_GB2312" w:hAnsi="仿宋_GB2312" w:cs="仿宋_GB2312" w:eastAsia="仿宋_GB2312"/>
                          </w:rPr>
                          <w:t>张</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2.立柱尺寸：≥Φ60mm×3.0mm。</w:t>
                        </w:r>
                      </w:p>
                      <w:p>
                        <w:pPr>
                          <w:pStyle w:val="null3"/>
                        </w:pPr>
                        <w:r>
                          <w:rPr>
                            <w:rFonts w:ascii="仿宋_GB2312" w:hAnsi="仿宋_GB2312" w:cs="仿宋_GB2312" w:eastAsia="仿宋_GB2312"/>
                          </w:rPr>
                          <w:t>3.材质：钢管；台面采用SMC片状模塑料，整体高温模压一次成型。</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3</w:t>
                        </w:r>
                      </w:p>
                    </w:tc>
                    <w:tc>
                      <w:tcPr>
                        <w:tcW w:type="dxa" w:w="127"/>
                      </w:tcPr>
                      <w:p>
                        <w:pPr>
                          <w:pStyle w:val="null3"/>
                        </w:pPr>
                        <w:r>
                          <w:rPr>
                            <w:rFonts w:ascii="仿宋_GB2312" w:hAnsi="仿宋_GB2312" w:cs="仿宋_GB2312" w:eastAsia="仿宋_GB2312"/>
                          </w:rPr>
                          <w:t>上肢牵引器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4.有限位装置且无刚性碰撞。</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4</w:t>
                        </w:r>
                      </w:p>
                    </w:tc>
                    <w:tc>
                      <w:tcPr>
                        <w:tcW w:type="dxa" w:w="127"/>
                      </w:tcPr>
                      <w:p>
                        <w:pPr>
                          <w:pStyle w:val="null3"/>
                        </w:pPr>
                        <w:r>
                          <w:rPr>
                            <w:rFonts w:ascii="仿宋_GB2312" w:hAnsi="仿宋_GB2312" w:cs="仿宋_GB2312" w:eastAsia="仿宋_GB2312"/>
                          </w:rPr>
                          <w:t>三位扭腰器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2.立柱尺寸：≥Φ114mm×3.0mm，主要承载横梁尺寸：≥Φ32mm×2.5mm。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4.脚踏部位设有防滑措施，扭腰盘具有阻尼装置。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5</w:t>
                        </w:r>
                      </w:p>
                    </w:tc>
                    <w:tc>
                      <w:tcPr>
                        <w:tcW w:type="dxa" w:w="127"/>
                      </w:tcPr>
                      <w:p>
                        <w:pPr>
                          <w:pStyle w:val="null3"/>
                        </w:pPr>
                        <w:r>
                          <w:rPr>
                            <w:rFonts w:ascii="仿宋_GB2312" w:hAnsi="仿宋_GB2312" w:cs="仿宋_GB2312" w:eastAsia="仿宋_GB2312"/>
                          </w:rPr>
                          <w:t>腹肌板</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2.立柱尺寸：≥Φ30mm×3.0mm。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6</w:t>
                        </w:r>
                      </w:p>
                    </w:tc>
                    <w:tc>
                      <w:tcPr>
                        <w:tcW w:type="dxa" w:w="127"/>
                      </w:tcPr>
                      <w:p>
                        <w:pPr>
                          <w:pStyle w:val="null3"/>
                        </w:pPr>
                        <w:r>
                          <w:rPr>
                            <w:rFonts w:ascii="仿宋_GB2312" w:hAnsi="仿宋_GB2312" w:cs="仿宋_GB2312" w:eastAsia="仿宋_GB2312"/>
                          </w:rPr>
                          <w:t>双位漫步机</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4.摆杆有内置限位装置。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7</w:t>
                        </w:r>
                      </w:p>
                    </w:tc>
                    <w:tc>
                      <w:tcPr>
                        <w:tcW w:type="dxa" w:w="127"/>
                      </w:tcPr>
                      <w:p>
                        <w:pPr>
                          <w:pStyle w:val="null3"/>
                        </w:pPr>
                        <w:r>
                          <w:rPr>
                            <w:rFonts w:ascii="仿宋_GB2312" w:hAnsi="仿宋_GB2312" w:cs="仿宋_GB2312" w:eastAsia="仿宋_GB2312"/>
                          </w:rPr>
                          <w:t>太极推揉器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2.立柱尺寸：≥Φ114mm×3.0mm，主要承载横梁尺寸：≥Φ60mm×3.0mm。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4.转盘具有阻尼装置。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8</w:t>
                        </w:r>
                      </w:p>
                    </w:tc>
                    <w:tc>
                      <w:tcPr>
                        <w:tcW w:type="dxa" w:w="127"/>
                      </w:tcPr>
                      <w:p>
                        <w:pPr>
                          <w:pStyle w:val="null3"/>
                        </w:pPr>
                        <w:r>
                          <w:rPr>
                            <w:rFonts w:ascii="仿宋_GB2312" w:hAnsi="仿宋_GB2312" w:cs="仿宋_GB2312" w:eastAsia="仿宋_GB2312"/>
                          </w:rPr>
                          <w:t>棋牌桌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3.材质：钢管，棋盘采用不锈钢。</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9</w:t>
                        </w:r>
                      </w:p>
                    </w:tc>
                    <w:tc>
                      <w:tcPr>
                        <w:tcW w:type="dxa" w:w="127"/>
                      </w:tcPr>
                      <w:p>
                        <w:pPr>
                          <w:pStyle w:val="null3"/>
                        </w:pPr>
                        <w:r>
                          <w:rPr>
                            <w:rFonts w:ascii="仿宋_GB2312" w:hAnsi="仿宋_GB2312" w:cs="仿宋_GB2312" w:eastAsia="仿宋_GB2312"/>
                          </w:rPr>
                          <w:t>腰背按摩器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10</w:t>
                        </w:r>
                      </w:p>
                    </w:tc>
                    <w:tc>
                      <w:tcPr>
                        <w:tcW w:type="dxa" w:w="127"/>
                      </w:tcPr>
                      <w:p>
                        <w:pPr>
                          <w:pStyle w:val="null3"/>
                        </w:pPr>
                        <w:r>
                          <w:rPr>
                            <w:rFonts w:ascii="仿宋_GB2312" w:hAnsi="仿宋_GB2312" w:cs="仿宋_GB2312" w:eastAsia="仿宋_GB2312"/>
                          </w:rPr>
                          <w:t>标识牌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3.材质：钢管，牌面采用不锈钢。</w:t>
                        </w:r>
                      </w:p>
                      <w:p>
                        <w:pPr>
                          <w:pStyle w:val="null3"/>
                        </w:pPr>
                        <w:r>
                          <w:rPr>
                            <w:rFonts w:ascii="仿宋_GB2312" w:hAnsi="仿宋_GB2312" w:cs="仿宋_GB2312" w:eastAsia="仿宋_GB2312"/>
                          </w:rPr>
                          <w:t>4.产品须投保。</w:t>
                        </w:r>
                      </w:p>
                    </w:tc>
                  </w:tr>
                  <w:tr>
                    <w:tc>
                      <w:tcPr>
                        <w:tcW w:type="dxa" w:w="635"/>
                        <w:gridSpan w:val="5"/>
                      </w:tcPr>
                      <w:p>
                        <w:pPr>
                          <w:pStyle w:val="null3"/>
                        </w:pPr>
                        <w:r>
                          <w:rPr>
                            <w:rFonts w:ascii="仿宋_GB2312" w:hAnsi="仿宋_GB2312" w:cs="仿宋_GB2312" w:eastAsia="仿宋_GB2312"/>
                          </w:rPr>
                          <w:t>社区工程一套</w:t>
                        </w:r>
                      </w:p>
                    </w:tc>
                  </w:tr>
                  <w:tr>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室外乒乓球台</w:t>
                        </w:r>
                      </w:p>
                    </w:tc>
                    <w:tc>
                      <w:tcPr>
                        <w:tcW w:type="dxa" w:w="127"/>
                      </w:tcPr>
                      <w:p>
                        <w:pPr>
                          <w:pStyle w:val="null3"/>
                        </w:pPr>
                        <w:r>
                          <w:rPr>
                            <w:rFonts w:ascii="仿宋_GB2312" w:hAnsi="仿宋_GB2312" w:cs="仿宋_GB2312" w:eastAsia="仿宋_GB2312"/>
                          </w:rPr>
                          <w:t>张</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2.立柱尺寸：≥Φ60mm×3.0mm。</w:t>
                        </w:r>
                      </w:p>
                      <w:p>
                        <w:pPr>
                          <w:pStyle w:val="null3"/>
                        </w:pPr>
                        <w:r>
                          <w:rPr>
                            <w:rFonts w:ascii="仿宋_GB2312" w:hAnsi="仿宋_GB2312" w:cs="仿宋_GB2312" w:eastAsia="仿宋_GB2312"/>
                          </w:rPr>
                          <w:t>3.材质：钢管；台面采用SMC片状模塑料，整体高温模压一次成型。</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上肢牵引器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4.有限位装置且无刚性碰撞。</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3</w:t>
                        </w:r>
                      </w:p>
                    </w:tc>
                    <w:tc>
                      <w:tcPr>
                        <w:tcW w:type="dxa" w:w="127"/>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腿部按摩器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4</w:t>
                        </w:r>
                      </w:p>
                    </w:tc>
                    <w:tc>
                      <w:tcPr>
                        <w:tcW w:type="dxa" w:w="127"/>
                      </w:tcPr>
                      <w:p>
                        <w:pPr>
                          <w:pStyle w:val="null3"/>
                        </w:pPr>
                        <w:r>
                          <w:rPr>
                            <w:rFonts w:ascii="仿宋_GB2312" w:hAnsi="仿宋_GB2312" w:cs="仿宋_GB2312" w:eastAsia="仿宋_GB2312"/>
                          </w:rPr>
                          <w:t>太极推揉器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2.立柱尺寸：≥Φ114mm×3.0mm，主要承载横梁尺寸：≥Φ60mm×3.0mm。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4.转盘具有阻尼装置。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5</w:t>
                        </w:r>
                      </w:p>
                    </w:tc>
                    <w:tc>
                      <w:tcPr>
                        <w:tcW w:type="dxa" w:w="127"/>
                      </w:tcPr>
                      <w:p>
                        <w:pPr>
                          <w:pStyle w:val="null3"/>
                        </w:pPr>
                        <w:r>
                          <w:rPr>
                            <w:rFonts w:ascii="仿宋_GB2312" w:hAnsi="仿宋_GB2312" w:cs="仿宋_GB2312" w:eastAsia="仿宋_GB2312"/>
                          </w:rPr>
                          <w:t>双位大转轮</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6</w:t>
                        </w:r>
                      </w:p>
                    </w:tc>
                    <w:tc>
                      <w:tcPr>
                        <w:tcW w:type="dxa" w:w="127"/>
                      </w:tcPr>
                      <w:p>
                        <w:pPr>
                          <w:pStyle w:val="null3"/>
                        </w:pPr>
                        <w:r>
                          <w:rPr>
                            <w:rFonts w:ascii="仿宋_GB2312" w:hAnsi="仿宋_GB2312" w:cs="仿宋_GB2312" w:eastAsia="仿宋_GB2312"/>
                          </w:rPr>
                          <w:t>腹肌板</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2.立柱尺寸：≥Φ30mm×3.0mm。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7</w:t>
                        </w:r>
                      </w:p>
                    </w:tc>
                    <w:tc>
                      <w:tcPr>
                        <w:tcW w:type="dxa" w:w="127"/>
                      </w:tcPr>
                      <w:p>
                        <w:pPr>
                          <w:pStyle w:val="null3"/>
                        </w:pPr>
                        <w:r>
                          <w:rPr>
                            <w:rFonts w:ascii="仿宋_GB2312" w:hAnsi="仿宋_GB2312" w:cs="仿宋_GB2312" w:eastAsia="仿宋_GB2312"/>
                          </w:rPr>
                          <w:t>双位漫步机</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4.摆杆有内置限位装置。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8</w:t>
                        </w:r>
                      </w:p>
                    </w:tc>
                    <w:tc>
                      <w:tcPr>
                        <w:tcW w:type="dxa" w:w="127"/>
                      </w:tcPr>
                      <w:p>
                        <w:pPr>
                          <w:pStyle w:val="null3"/>
                        </w:pPr>
                        <w:r>
                          <w:rPr>
                            <w:rFonts w:ascii="仿宋_GB2312" w:hAnsi="仿宋_GB2312" w:cs="仿宋_GB2312" w:eastAsia="仿宋_GB2312"/>
                          </w:rPr>
                          <w:t>棋牌桌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3.材质：钢管，棋盘采用不锈钢。</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9</w:t>
                        </w:r>
                      </w:p>
                    </w:tc>
                    <w:tc>
                      <w:tcPr>
                        <w:tcW w:type="dxa" w:w="127"/>
                      </w:tcPr>
                      <w:p>
                        <w:pPr>
                          <w:pStyle w:val="null3"/>
                        </w:pPr>
                        <w:r>
                          <w:rPr>
                            <w:rFonts w:ascii="仿宋_GB2312" w:hAnsi="仿宋_GB2312" w:cs="仿宋_GB2312" w:eastAsia="仿宋_GB2312"/>
                          </w:rPr>
                          <w:t>弹振压腿器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2.立柱尺寸：≥Φ114mm×3.0mm，主要承载横梁尺寸：≥Φ32mm×2.5mm。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10</w:t>
                        </w:r>
                      </w:p>
                    </w:tc>
                    <w:tc>
                      <w:tcPr>
                        <w:tcW w:type="dxa" w:w="127"/>
                      </w:tcPr>
                      <w:p>
                        <w:pPr>
                          <w:pStyle w:val="null3"/>
                        </w:pPr>
                        <w:r>
                          <w:rPr>
                            <w:rFonts w:ascii="仿宋_GB2312" w:hAnsi="仿宋_GB2312" w:cs="仿宋_GB2312" w:eastAsia="仿宋_GB2312"/>
                          </w:rPr>
                          <w:t>肋木架</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11</w:t>
                        </w:r>
                      </w:p>
                    </w:tc>
                    <w:tc>
                      <w:tcPr>
                        <w:tcW w:type="dxa" w:w="127"/>
                      </w:tcPr>
                      <w:p>
                        <w:pPr>
                          <w:pStyle w:val="null3"/>
                        </w:pPr>
                        <w:r>
                          <w:rPr>
                            <w:rFonts w:ascii="仿宋_GB2312" w:hAnsi="仿宋_GB2312" w:cs="仿宋_GB2312" w:eastAsia="仿宋_GB2312"/>
                          </w:rPr>
                          <w:t>腰背按摩器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12</w:t>
                        </w:r>
                      </w:p>
                    </w:tc>
                    <w:tc>
                      <w:tcPr>
                        <w:tcW w:type="dxa" w:w="127"/>
                      </w:tcPr>
                      <w:p>
                        <w:pPr>
                          <w:pStyle w:val="null3"/>
                        </w:pPr>
                        <w:r>
                          <w:rPr>
                            <w:rFonts w:ascii="仿宋_GB2312" w:hAnsi="仿宋_GB2312" w:cs="仿宋_GB2312" w:eastAsia="仿宋_GB2312"/>
                          </w:rPr>
                          <w:t>伸腰伸背器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13</w:t>
                        </w:r>
                      </w:p>
                    </w:tc>
                    <w:tc>
                      <w:tcPr>
                        <w:tcW w:type="dxa" w:w="127"/>
                      </w:tcPr>
                      <w:p>
                        <w:pPr>
                          <w:pStyle w:val="null3"/>
                        </w:pPr>
                        <w:r>
                          <w:rPr>
                            <w:rFonts w:ascii="仿宋_GB2312" w:hAnsi="仿宋_GB2312" w:cs="仿宋_GB2312" w:eastAsia="仿宋_GB2312"/>
                          </w:rPr>
                          <w:t>划船器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14</w:t>
                        </w:r>
                      </w:p>
                    </w:tc>
                    <w:tc>
                      <w:tcPr>
                        <w:tcW w:type="dxa" w:w="127"/>
                      </w:tcPr>
                      <w:p>
                        <w:pPr>
                          <w:pStyle w:val="null3"/>
                        </w:pPr>
                        <w:r>
                          <w:rPr>
                            <w:rFonts w:ascii="仿宋_GB2312" w:hAnsi="仿宋_GB2312" w:cs="仿宋_GB2312" w:eastAsia="仿宋_GB2312"/>
                          </w:rPr>
                          <w:t>三位扭腰器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2.立柱尺寸：≥Φ114mm×3.0mm，主要承载横梁尺寸：≥Φ32mm×2.5mm。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4.脚踏部位设有防滑措施，扭腰盘具有阻尼装置。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15</w:t>
                        </w:r>
                      </w:p>
                    </w:tc>
                    <w:tc>
                      <w:tcPr>
                        <w:tcW w:type="dxa" w:w="127"/>
                      </w:tcPr>
                      <w:p>
                        <w:pPr>
                          <w:pStyle w:val="null3"/>
                        </w:pPr>
                        <w:r>
                          <w:rPr>
                            <w:rFonts w:ascii="仿宋_GB2312" w:hAnsi="仿宋_GB2312" w:cs="仿宋_GB2312" w:eastAsia="仿宋_GB2312"/>
                          </w:rPr>
                          <w:t>双人坐蹬训练器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16</w:t>
                        </w:r>
                      </w:p>
                    </w:tc>
                    <w:tc>
                      <w:tcPr>
                        <w:tcW w:type="dxa" w:w="127"/>
                      </w:tcPr>
                      <w:p>
                        <w:pPr>
                          <w:pStyle w:val="null3"/>
                        </w:pPr>
                        <w:r>
                          <w:rPr>
                            <w:rFonts w:ascii="仿宋_GB2312" w:hAnsi="仿宋_GB2312" w:cs="仿宋_GB2312" w:eastAsia="仿宋_GB2312"/>
                          </w:rPr>
                          <w:t>健骑机</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2.立柱尺寸：≥Φ114mm×3.0mm，主要承载横梁尺寸：≥Φ30mm×2.5mm。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17</w:t>
                        </w:r>
                      </w:p>
                    </w:tc>
                    <w:tc>
                      <w:tcPr>
                        <w:tcW w:type="dxa" w:w="127"/>
                      </w:tcPr>
                      <w:p>
                        <w:pPr>
                          <w:pStyle w:val="null3"/>
                        </w:pPr>
                        <w:r>
                          <w:rPr>
                            <w:rFonts w:ascii="仿宋_GB2312" w:hAnsi="仿宋_GB2312" w:cs="仿宋_GB2312" w:eastAsia="仿宋_GB2312"/>
                          </w:rPr>
                          <w:t>健身车</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18</w:t>
                        </w:r>
                      </w:p>
                    </w:tc>
                    <w:tc>
                      <w:tcPr>
                        <w:tcW w:type="dxa" w:w="127"/>
                      </w:tcPr>
                      <w:p>
                        <w:pPr>
                          <w:pStyle w:val="null3"/>
                        </w:pPr>
                        <w:r>
                          <w:rPr>
                            <w:rFonts w:ascii="仿宋_GB2312" w:hAnsi="仿宋_GB2312" w:cs="仿宋_GB2312" w:eastAsia="仿宋_GB2312"/>
                          </w:rPr>
                          <w:t>标识牌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3.材质：钢管，牌面采用不锈钢。</w:t>
                        </w:r>
                      </w:p>
                      <w:p>
                        <w:pPr>
                          <w:pStyle w:val="null3"/>
                        </w:pPr>
                        <w:r>
                          <w:rPr>
                            <w:rFonts w:ascii="仿宋_GB2312" w:hAnsi="仿宋_GB2312" w:cs="仿宋_GB2312" w:eastAsia="仿宋_GB2312"/>
                          </w:rPr>
                          <w:t>4.产品须投保。</w:t>
                        </w:r>
                      </w:p>
                    </w:tc>
                  </w:tr>
                </w:tbl>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标的名称：行政村工程、社区工程3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第三包：行政村工程、社区工程3包括行政村工程43套、社区工程43套。</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参数性质</w:t>
                  </w:r>
                </w:p>
              </w:tc>
              <w:tc>
                <w:tcPr>
                  <w:tcW w:type="dxa" w:w="851"/>
                </w:tcPr>
                <w:p>
                  <w:pPr>
                    <w:pStyle w:val="null3"/>
                  </w:pPr>
                  <w:r>
                    <w:rPr>
                      <w:rFonts w:ascii="仿宋_GB2312" w:hAnsi="仿宋_GB2312" w:cs="仿宋_GB2312" w:eastAsia="仿宋_GB2312"/>
                    </w:rPr>
                    <w:t>技术参数与性能指标（核心产品：移动式篮球架）</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 xml:space="preserve"> </w:t>
                  </w:r>
                </w:p>
              </w:tc>
              <w:tc>
                <w:tcPr>
                  <w:tcW w:type="dxa" w:w="851"/>
                </w:tcPr>
                <w:tbl>
                  <w:tblPr>
                    <w:tblBorders>
                      <w:top w:val="single"/>
                      <w:left w:val="single"/>
                      <w:bottom w:val="single"/>
                      <w:right w:val="single"/>
                      <w:insideH w:val="single"/>
                      <w:insideV w:val="single"/>
                    </w:tblBorders>
                  </w:tblPr>
                  <w:tblGrid>
                    <w:gridCol w:w="127"/>
                    <w:gridCol w:w="127"/>
                    <w:gridCol w:w="127"/>
                    <w:gridCol w:w="127"/>
                    <w:gridCol w:w="127"/>
                  </w:tblGrid>
                  <w:tr>
                    <w:tc>
                      <w:tcPr>
                        <w:tcW w:type="dxa" w:w="635"/>
                        <w:gridSpan w:val="5"/>
                      </w:tcPr>
                      <w:p>
                        <w:pPr>
                          <w:pStyle w:val="null3"/>
                        </w:pPr>
                        <w:r>
                          <w:rPr>
                            <w:rFonts w:ascii="仿宋_GB2312" w:hAnsi="仿宋_GB2312" w:cs="仿宋_GB2312" w:eastAsia="仿宋_GB2312"/>
                          </w:rPr>
                          <w:t>行政村工程一套</w:t>
                        </w:r>
                      </w:p>
                    </w:tc>
                  </w:tr>
                  <w:tr>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移动式篮球架</w:t>
                        </w:r>
                      </w:p>
                    </w:tc>
                    <w:tc>
                      <w:tcPr>
                        <w:tcW w:type="dxa" w:w="127"/>
                      </w:tcPr>
                      <w:p>
                        <w:pPr>
                          <w:pStyle w:val="null3"/>
                        </w:pPr>
                        <w:r>
                          <w:rPr>
                            <w:rFonts w:ascii="仿宋_GB2312" w:hAnsi="仿宋_GB2312" w:cs="仿宋_GB2312" w:eastAsia="仿宋_GB2312"/>
                          </w:rPr>
                          <w:t>副</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2.立柱尺寸：≥150mm×150mm×4.0mm,篮板1800mm×1050mm，篮圈上沿距地面距离为3050mm。</w:t>
                        </w:r>
                      </w:p>
                      <w:p>
                        <w:pPr>
                          <w:pStyle w:val="null3"/>
                        </w:pPr>
                        <w:r>
                          <w:rPr>
                            <w:rFonts w:ascii="仿宋_GB2312" w:hAnsi="仿宋_GB2312" w:cs="仿宋_GB2312" w:eastAsia="仿宋_GB2312"/>
                          </w:rPr>
                          <w:t>3.材质：钢管；篮板材质SMC。</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室外乒乓球台</w:t>
                        </w:r>
                      </w:p>
                    </w:tc>
                    <w:tc>
                      <w:tcPr>
                        <w:tcW w:type="dxa" w:w="127"/>
                      </w:tcPr>
                      <w:p>
                        <w:pPr>
                          <w:pStyle w:val="null3"/>
                        </w:pPr>
                        <w:r>
                          <w:rPr>
                            <w:rFonts w:ascii="仿宋_GB2312" w:hAnsi="仿宋_GB2312" w:cs="仿宋_GB2312" w:eastAsia="仿宋_GB2312"/>
                          </w:rPr>
                          <w:t>张</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2.立柱尺寸：≥Φ60mm×3.0mm。</w:t>
                        </w:r>
                      </w:p>
                      <w:p>
                        <w:pPr>
                          <w:pStyle w:val="null3"/>
                        </w:pPr>
                        <w:r>
                          <w:rPr>
                            <w:rFonts w:ascii="仿宋_GB2312" w:hAnsi="仿宋_GB2312" w:cs="仿宋_GB2312" w:eastAsia="仿宋_GB2312"/>
                          </w:rPr>
                          <w:t>3.材质：钢管；台面采用SMC片状模塑料，整体高温模压一次成型。</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3</w:t>
                        </w:r>
                      </w:p>
                    </w:tc>
                    <w:tc>
                      <w:tcPr>
                        <w:tcW w:type="dxa" w:w="127"/>
                      </w:tcPr>
                      <w:p>
                        <w:pPr>
                          <w:pStyle w:val="null3"/>
                        </w:pPr>
                        <w:r>
                          <w:rPr>
                            <w:rFonts w:ascii="仿宋_GB2312" w:hAnsi="仿宋_GB2312" w:cs="仿宋_GB2312" w:eastAsia="仿宋_GB2312"/>
                          </w:rPr>
                          <w:t>上肢牵引器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4.有限位装置且无刚性碰撞。</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4</w:t>
                        </w:r>
                      </w:p>
                    </w:tc>
                    <w:tc>
                      <w:tcPr>
                        <w:tcW w:type="dxa" w:w="127"/>
                      </w:tcPr>
                      <w:p>
                        <w:pPr>
                          <w:pStyle w:val="null3"/>
                        </w:pPr>
                        <w:r>
                          <w:rPr>
                            <w:rFonts w:ascii="仿宋_GB2312" w:hAnsi="仿宋_GB2312" w:cs="仿宋_GB2312" w:eastAsia="仿宋_GB2312"/>
                          </w:rPr>
                          <w:t>三位扭腰器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2.立柱尺寸：≥Φ114mm×3.0mm，主要承载横梁尺寸：≥Φ32mm×2.5mm。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4.脚踏部位设有防滑措施，扭腰盘具有阻尼装置。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5</w:t>
                        </w:r>
                      </w:p>
                    </w:tc>
                    <w:tc>
                      <w:tcPr>
                        <w:tcW w:type="dxa" w:w="127"/>
                      </w:tcPr>
                      <w:p>
                        <w:pPr>
                          <w:pStyle w:val="null3"/>
                        </w:pPr>
                        <w:r>
                          <w:rPr>
                            <w:rFonts w:ascii="仿宋_GB2312" w:hAnsi="仿宋_GB2312" w:cs="仿宋_GB2312" w:eastAsia="仿宋_GB2312"/>
                          </w:rPr>
                          <w:t>腹肌板</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2.立柱尺寸：≥Φ30mm×3.0mm。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6</w:t>
                        </w:r>
                      </w:p>
                    </w:tc>
                    <w:tc>
                      <w:tcPr>
                        <w:tcW w:type="dxa" w:w="127"/>
                      </w:tcPr>
                      <w:p>
                        <w:pPr>
                          <w:pStyle w:val="null3"/>
                        </w:pPr>
                        <w:r>
                          <w:rPr>
                            <w:rFonts w:ascii="仿宋_GB2312" w:hAnsi="仿宋_GB2312" w:cs="仿宋_GB2312" w:eastAsia="仿宋_GB2312"/>
                          </w:rPr>
                          <w:t>双位漫步机</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4.摆杆有内置限位装置。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7</w:t>
                        </w:r>
                      </w:p>
                    </w:tc>
                    <w:tc>
                      <w:tcPr>
                        <w:tcW w:type="dxa" w:w="127"/>
                      </w:tcPr>
                      <w:p>
                        <w:pPr>
                          <w:pStyle w:val="null3"/>
                        </w:pPr>
                        <w:r>
                          <w:rPr>
                            <w:rFonts w:ascii="仿宋_GB2312" w:hAnsi="仿宋_GB2312" w:cs="仿宋_GB2312" w:eastAsia="仿宋_GB2312"/>
                          </w:rPr>
                          <w:t>太极推揉器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2.立柱尺寸：≥Φ114mm×3.0mm，主要承载横梁尺寸：≥Φ60mm×3.0mm。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4.转盘具有阻尼装置。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8</w:t>
                        </w:r>
                      </w:p>
                    </w:tc>
                    <w:tc>
                      <w:tcPr>
                        <w:tcW w:type="dxa" w:w="127"/>
                      </w:tcPr>
                      <w:p>
                        <w:pPr>
                          <w:pStyle w:val="null3"/>
                        </w:pPr>
                        <w:r>
                          <w:rPr>
                            <w:rFonts w:ascii="仿宋_GB2312" w:hAnsi="仿宋_GB2312" w:cs="仿宋_GB2312" w:eastAsia="仿宋_GB2312"/>
                          </w:rPr>
                          <w:t>棋牌桌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3.材质：钢管，棋盘采用不锈钢。</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9</w:t>
                        </w:r>
                      </w:p>
                    </w:tc>
                    <w:tc>
                      <w:tcPr>
                        <w:tcW w:type="dxa" w:w="127"/>
                      </w:tcPr>
                      <w:p>
                        <w:pPr>
                          <w:pStyle w:val="null3"/>
                        </w:pPr>
                        <w:r>
                          <w:rPr>
                            <w:rFonts w:ascii="仿宋_GB2312" w:hAnsi="仿宋_GB2312" w:cs="仿宋_GB2312" w:eastAsia="仿宋_GB2312"/>
                          </w:rPr>
                          <w:t>腰背按摩器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10</w:t>
                        </w:r>
                      </w:p>
                    </w:tc>
                    <w:tc>
                      <w:tcPr>
                        <w:tcW w:type="dxa" w:w="127"/>
                      </w:tcPr>
                      <w:p>
                        <w:pPr>
                          <w:pStyle w:val="null3"/>
                        </w:pPr>
                        <w:r>
                          <w:rPr>
                            <w:rFonts w:ascii="仿宋_GB2312" w:hAnsi="仿宋_GB2312" w:cs="仿宋_GB2312" w:eastAsia="仿宋_GB2312"/>
                          </w:rPr>
                          <w:t>标识牌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3.材质：钢管，牌面采用不锈钢。</w:t>
                        </w:r>
                      </w:p>
                      <w:p>
                        <w:pPr>
                          <w:pStyle w:val="null3"/>
                        </w:pPr>
                        <w:r>
                          <w:rPr>
                            <w:rFonts w:ascii="仿宋_GB2312" w:hAnsi="仿宋_GB2312" w:cs="仿宋_GB2312" w:eastAsia="仿宋_GB2312"/>
                          </w:rPr>
                          <w:t>4.产品须投保。</w:t>
                        </w:r>
                      </w:p>
                    </w:tc>
                  </w:tr>
                  <w:tr>
                    <w:tc>
                      <w:tcPr>
                        <w:tcW w:type="dxa" w:w="635"/>
                        <w:gridSpan w:val="5"/>
                      </w:tcPr>
                      <w:p>
                        <w:pPr>
                          <w:pStyle w:val="null3"/>
                        </w:pPr>
                        <w:r>
                          <w:rPr>
                            <w:rFonts w:ascii="仿宋_GB2312" w:hAnsi="仿宋_GB2312" w:cs="仿宋_GB2312" w:eastAsia="仿宋_GB2312"/>
                          </w:rPr>
                          <w:t>社区工程一套</w:t>
                        </w:r>
                      </w:p>
                    </w:tc>
                  </w:tr>
                  <w:tr>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室外乒乓球台</w:t>
                        </w:r>
                      </w:p>
                    </w:tc>
                    <w:tc>
                      <w:tcPr>
                        <w:tcW w:type="dxa" w:w="127"/>
                      </w:tcPr>
                      <w:p>
                        <w:pPr>
                          <w:pStyle w:val="null3"/>
                        </w:pPr>
                        <w:r>
                          <w:rPr>
                            <w:rFonts w:ascii="仿宋_GB2312" w:hAnsi="仿宋_GB2312" w:cs="仿宋_GB2312" w:eastAsia="仿宋_GB2312"/>
                          </w:rPr>
                          <w:t>张</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2.立柱尺寸：≥Φ60mm×3.0mm。</w:t>
                        </w:r>
                      </w:p>
                      <w:p>
                        <w:pPr>
                          <w:pStyle w:val="null3"/>
                        </w:pPr>
                        <w:r>
                          <w:rPr>
                            <w:rFonts w:ascii="仿宋_GB2312" w:hAnsi="仿宋_GB2312" w:cs="仿宋_GB2312" w:eastAsia="仿宋_GB2312"/>
                          </w:rPr>
                          <w:t>3.材质：钢管；台面采用SMC片状模塑料，整体高温模压一次成型。</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上肢牵引器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4.有限位装置且无刚性碰撞。</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3</w:t>
                        </w:r>
                      </w:p>
                    </w:tc>
                    <w:tc>
                      <w:tcPr>
                        <w:tcW w:type="dxa" w:w="127"/>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腿部按摩器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4</w:t>
                        </w:r>
                      </w:p>
                    </w:tc>
                    <w:tc>
                      <w:tcPr>
                        <w:tcW w:type="dxa" w:w="127"/>
                      </w:tcPr>
                      <w:p>
                        <w:pPr>
                          <w:pStyle w:val="null3"/>
                        </w:pPr>
                        <w:r>
                          <w:rPr>
                            <w:rFonts w:ascii="仿宋_GB2312" w:hAnsi="仿宋_GB2312" w:cs="仿宋_GB2312" w:eastAsia="仿宋_GB2312"/>
                          </w:rPr>
                          <w:t>太极推揉器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2.立柱尺寸：≥Φ114mm×3.0mm，主要承载横梁尺寸：≥Φ60mm×3.0mm。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4.转盘具有阻尼装置。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5</w:t>
                        </w:r>
                      </w:p>
                    </w:tc>
                    <w:tc>
                      <w:tcPr>
                        <w:tcW w:type="dxa" w:w="127"/>
                      </w:tcPr>
                      <w:p>
                        <w:pPr>
                          <w:pStyle w:val="null3"/>
                        </w:pPr>
                        <w:r>
                          <w:rPr>
                            <w:rFonts w:ascii="仿宋_GB2312" w:hAnsi="仿宋_GB2312" w:cs="仿宋_GB2312" w:eastAsia="仿宋_GB2312"/>
                          </w:rPr>
                          <w:t>双位大转轮</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6</w:t>
                        </w:r>
                      </w:p>
                    </w:tc>
                    <w:tc>
                      <w:tcPr>
                        <w:tcW w:type="dxa" w:w="127"/>
                      </w:tcPr>
                      <w:p>
                        <w:pPr>
                          <w:pStyle w:val="null3"/>
                        </w:pPr>
                        <w:r>
                          <w:rPr>
                            <w:rFonts w:ascii="仿宋_GB2312" w:hAnsi="仿宋_GB2312" w:cs="仿宋_GB2312" w:eastAsia="仿宋_GB2312"/>
                          </w:rPr>
                          <w:t>腹肌板</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2.立柱尺寸：≥Φ30mm×3.0mm。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7</w:t>
                        </w:r>
                      </w:p>
                    </w:tc>
                    <w:tc>
                      <w:tcPr>
                        <w:tcW w:type="dxa" w:w="127"/>
                      </w:tcPr>
                      <w:p>
                        <w:pPr>
                          <w:pStyle w:val="null3"/>
                        </w:pPr>
                        <w:r>
                          <w:rPr>
                            <w:rFonts w:ascii="仿宋_GB2312" w:hAnsi="仿宋_GB2312" w:cs="仿宋_GB2312" w:eastAsia="仿宋_GB2312"/>
                          </w:rPr>
                          <w:t>双位漫步机</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4.摆杆有内置限位装置。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8</w:t>
                        </w:r>
                      </w:p>
                    </w:tc>
                    <w:tc>
                      <w:tcPr>
                        <w:tcW w:type="dxa" w:w="127"/>
                      </w:tcPr>
                      <w:p>
                        <w:pPr>
                          <w:pStyle w:val="null3"/>
                        </w:pPr>
                        <w:r>
                          <w:rPr>
                            <w:rFonts w:ascii="仿宋_GB2312" w:hAnsi="仿宋_GB2312" w:cs="仿宋_GB2312" w:eastAsia="仿宋_GB2312"/>
                          </w:rPr>
                          <w:t>棋牌桌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3.材质：钢管，棋盘采用不锈钢。</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9</w:t>
                        </w:r>
                      </w:p>
                    </w:tc>
                    <w:tc>
                      <w:tcPr>
                        <w:tcW w:type="dxa" w:w="127"/>
                      </w:tcPr>
                      <w:p>
                        <w:pPr>
                          <w:pStyle w:val="null3"/>
                        </w:pPr>
                        <w:r>
                          <w:rPr>
                            <w:rFonts w:ascii="仿宋_GB2312" w:hAnsi="仿宋_GB2312" w:cs="仿宋_GB2312" w:eastAsia="仿宋_GB2312"/>
                          </w:rPr>
                          <w:t>弹振压腿器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2.立柱尺寸：≥Φ114mm×3.0mm，主要承载横梁尺寸：≥Φ32mm×2.5mm。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10</w:t>
                        </w:r>
                      </w:p>
                    </w:tc>
                    <w:tc>
                      <w:tcPr>
                        <w:tcW w:type="dxa" w:w="127"/>
                      </w:tcPr>
                      <w:p>
                        <w:pPr>
                          <w:pStyle w:val="null3"/>
                        </w:pPr>
                        <w:r>
                          <w:rPr>
                            <w:rFonts w:ascii="仿宋_GB2312" w:hAnsi="仿宋_GB2312" w:cs="仿宋_GB2312" w:eastAsia="仿宋_GB2312"/>
                          </w:rPr>
                          <w:t>肋木架</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11</w:t>
                        </w:r>
                      </w:p>
                    </w:tc>
                    <w:tc>
                      <w:tcPr>
                        <w:tcW w:type="dxa" w:w="127"/>
                      </w:tcPr>
                      <w:p>
                        <w:pPr>
                          <w:pStyle w:val="null3"/>
                        </w:pPr>
                        <w:r>
                          <w:rPr>
                            <w:rFonts w:ascii="仿宋_GB2312" w:hAnsi="仿宋_GB2312" w:cs="仿宋_GB2312" w:eastAsia="仿宋_GB2312"/>
                          </w:rPr>
                          <w:t>腰背按摩器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12</w:t>
                        </w:r>
                      </w:p>
                    </w:tc>
                    <w:tc>
                      <w:tcPr>
                        <w:tcW w:type="dxa" w:w="127"/>
                      </w:tcPr>
                      <w:p>
                        <w:pPr>
                          <w:pStyle w:val="null3"/>
                        </w:pPr>
                        <w:r>
                          <w:rPr>
                            <w:rFonts w:ascii="仿宋_GB2312" w:hAnsi="仿宋_GB2312" w:cs="仿宋_GB2312" w:eastAsia="仿宋_GB2312"/>
                          </w:rPr>
                          <w:t>伸腰伸背器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13</w:t>
                        </w:r>
                      </w:p>
                    </w:tc>
                    <w:tc>
                      <w:tcPr>
                        <w:tcW w:type="dxa" w:w="127"/>
                      </w:tcPr>
                      <w:p>
                        <w:pPr>
                          <w:pStyle w:val="null3"/>
                        </w:pPr>
                        <w:r>
                          <w:rPr>
                            <w:rFonts w:ascii="仿宋_GB2312" w:hAnsi="仿宋_GB2312" w:cs="仿宋_GB2312" w:eastAsia="仿宋_GB2312"/>
                          </w:rPr>
                          <w:t>划船器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14</w:t>
                        </w:r>
                      </w:p>
                    </w:tc>
                    <w:tc>
                      <w:tcPr>
                        <w:tcW w:type="dxa" w:w="127"/>
                      </w:tcPr>
                      <w:p>
                        <w:pPr>
                          <w:pStyle w:val="null3"/>
                        </w:pPr>
                        <w:r>
                          <w:rPr>
                            <w:rFonts w:ascii="仿宋_GB2312" w:hAnsi="仿宋_GB2312" w:cs="仿宋_GB2312" w:eastAsia="仿宋_GB2312"/>
                          </w:rPr>
                          <w:t>三位扭腰器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2.立柱尺寸：≥Φ114mm×3.0mm，主要承载横梁尺寸：≥Φ32mm×2.5mm。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4.脚踏部位设有防滑措施，扭腰盘具有阻尼装置。</w:t>
                        </w:r>
                      </w:p>
                      <w:p>
                        <w:pPr>
                          <w:pStyle w:val="null3"/>
                        </w:pPr>
                        <w:r>
                          <w:rPr>
                            <w:rFonts w:ascii="仿宋_GB2312" w:hAnsi="仿宋_GB2312" w:cs="仿宋_GB2312" w:eastAsia="仿宋_GB2312"/>
                          </w:rPr>
                          <w:t>5.产品须投保。</w:t>
                        </w:r>
                      </w:p>
                    </w:tc>
                  </w:tr>
                  <w:tr>
                    <w:tc>
                      <w:tcPr>
                        <w:tcW w:type="dxa" w:w="127"/>
                      </w:tcPr>
                      <w:p>
                        <w:pPr>
                          <w:pStyle w:val="null3"/>
                        </w:pPr>
                        <w:r>
                          <w:rPr>
                            <w:rFonts w:ascii="仿宋_GB2312" w:hAnsi="仿宋_GB2312" w:cs="仿宋_GB2312" w:eastAsia="仿宋_GB2312"/>
                          </w:rPr>
                          <w:t>15</w:t>
                        </w:r>
                      </w:p>
                    </w:tc>
                    <w:tc>
                      <w:tcPr>
                        <w:tcW w:type="dxa" w:w="127"/>
                      </w:tcPr>
                      <w:p>
                        <w:pPr>
                          <w:pStyle w:val="null3"/>
                        </w:pPr>
                        <w:r>
                          <w:rPr>
                            <w:rFonts w:ascii="仿宋_GB2312" w:hAnsi="仿宋_GB2312" w:cs="仿宋_GB2312" w:eastAsia="仿宋_GB2312"/>
                          </w:rPr>
                          <w:t>双人坐蹬训练器</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16</w:t>
                        </w:r>
                      </w:p>
                    </w:tc>
                    <w:tc>
                      <w:tcPr>
                        <w:tcW w:type="dxa" w:w="127"/>
                      </w:tcPr>
                      <w:p>
                        <w:pPr>
                          <w:pStyle w:val="null3"/>
                        </w:pPr>
                        <w:r>
                          <w:rPr>
                            <w:rFonts w:ascii="仿宋_GB2312" w:hAnsi="仿宋_GB2312" w:cs="仿宋_GB2312" w:eastAsia="仿宋_GB2312"/>
                          </w:rPr>
                          <w:t>健骑机</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2.立柱尺寸：≥Φ114mm×3.0mm，主要承载横梁尺寸：≥Φ30mm×2.5mm。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17</w:t>
                        </w:r>
                      </w:p>
                    </w:tc>
                    <w:tc>
                      <w:tcPr>
                        <w:tcW w:type="dxa" w:w="127"/>
                      </w:tcPr>
                      <w:p>
                        <w:pPr>
                          <w:pStyle w:val="null3"/>
                        </w:pPr>
                        <w:r>
                          <w:rPr>
                            <w:rFonts w:ascii="仿宋_GB2312" w:hAnsi="仿宋_GB2312" w:cs="仿宋_GB2312" w:eastAsia="仿宋_GB2312"/>
                          </w:rPr>
                          <w:t>健身车</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w:t>
                        </w:r>
                      </w:p>
                      <w:p>
                        <w:pPr>
                          <w:pStyle w:val="null3"/>
                        </w:pPr>
                        <w:r>
                          <w:rPr>
                            <w:rFonts w:ascii="仿宋_GB2312" w:hAnsi="仿宋_GB2312" w:cs="仿宋_GB2312" w:eastAsia="仿宋_GB2312"/>
                          </w:rPr>
                          <w:t>4.产品须投保。</w:t>
                        </w:r>
                      </w:p>
                    </w:tc>
                  </w:tr>
                  <w:tr>
                    <w:tc>
                      <w:tcPr>
                        <w:tcW w:type="dxa" w:w="127"/>
                      </w:tcPr>
                      <w:p>
                        <w:pPr>
                          <w:pStyle w:val="null3"/>
                        </w:pPr>
                        <w:r>
                          <w:rPr>
                            <w:rFonts w:ascii="仿宋_GB2312" w:hAnsi="仿宋_GB2312" w:cs="仿宋_GB2312" w:eastAsia="仿宋_GB2312"/>
                          </w:rPr>
                          <w:t>18</w:t>
                        </w:r>
                      </w:p>
                    </w:tc>
                    <w:tc>
                      <w:tcPr>
                        <w:tcW w:type="dxa" w:w="127"/>
                      </w:tcPr>
                      <w:p>
                        <w:pPr>
                          <w:pStyle w:val="null3"/>
                        </w:pPr>
                        <w:r>
                          <w:rPr>
                            <w:rFonts w:ascii="仿宋_GB2312" w:hAnsi="仿宋_GB2312" w:cs="仿宋_GB2312" w:eastAsia="仿宋_GB2312"/>
                          </w:rPr>
                          <w:t>标识牌</w:t>
                        </w:r>
                      </w:p>
                    </w:tc>
                    <w:tc>
                      <w:tcPr>
                        <w:tcW w:type="dxa" w:w="127"/>
                      </w:tcPr>
                      <w:p>
                        <w:pPr>
                          <w:pStyle w:val="null3"/>
                        </w:pPr>
                        <w:r>
                          <w:rPr>
                            <w:rFonts w:ascii="仿宋_GB2312" w:hAnsi="仿宋_GB2312" w:cs="仿宋_GB2312" w:eastAsia="仿宋_GB2312"/>
                          </w:rPr>
                          <w:t>件</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pPr>
                        <w:r>
                          <w:rPr>
                            <w:rFonts w:ascii="仿宋_GB2312" w:hAnsi="仿宋_GB2312" w:cs="仿宋_GB2312" w:eastAsia="仿宋_GB2312"/>
                          </w:rPr>
                          <w:t>2.立柱尺寸：≥Φ114mm×3.0mm。</w:t>
                        </w:r>
                      </w:p>
                      <w:p>
                        <w:pPr>
                          <w:pStyle w:val="null3"/>
                        </w:pPr>
                        <w:r>
                          <w:rPr>
                            <w:rFonts w:ascii="仿宋_GB2312" w:hAnsi="仿宋_GB2312" w:cs="仿宋_GB2312" w:eastAsia="仿宋_GB2312"/>
                          </w:rPr>
                          <w:t>3.材质：钢管，牌面采用不锈钢。</w:t>
                        </w:r>
                      </w:p>
                      <w:p>
                        <w:pPr>
                          <w:pStyle w:val="null3"/>
                        </w:pPr>
                        <w:r>
                          <w:rPr>
                            <w:rFonts w:ascii="仿宋_GB2312" w:hAnsi="仿宋_GB2312" w:cs="仿宋_GB2312" w:eastAsia="仿宋_GB2312"/>
                          </w:rPr>
                          <w:t>4.产品须投保。</w:t>
                        </w:r>
                      </w:p>
                    </w:tc>
                  </w:tr>
                </w:tbl>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标的名称：社区运动健康中心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第四包：社区运动健康中心包括社区运动健康中心3套。</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参数性质</w:t>
                  </w:r>
                </w:p>
              </w:tc>
              <w:tc>
                <w:tcPr>
                  <w:tcW w:type="dxa" w:w="851"/>
                </w:tcPr>
                <w:p>
                  <w:pPr>
                    <w:pStyle w:val="null3"/>
                  </w:pPr>
                  <w:r>
                    <w:rPr>
                      <w:rFonts w:ascii="仿宋_GB2312" w:hAnsi="仿宋_GB2312" w:cs="仿宋_GB2312" w:eastAsia="仿宋_GB2312"/>
                    </w:rPr>
                    <w:t>技术参数与性能指标（核心产品：智能推胸/划船检测训练双功能设备）</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 xml:space="preserve"> </w:t>
                  </w:r>
                </w:p>
              </w:tc>
              <w:tc>
                <w:tcPr>
                  <w:tcW w:type="dxa" w:w="851"/>
                </w:tcPr>
                <w:tbl>
                  <w:tblPr>
                    <w:tblBorders>
                      <w:top w:val="single"/>
                      <w:left w:val="single"/>
                      <w:bottom w:val="single"/>
                      <w:right w:val="single"/>
                      <w:insideH w:val="single"/>
                      <w:insideV w:val="single"/>
                    </w:tblBorders>
                  </w:tblPr>
                  <w:tblGrid>
                    <w:gridCol w:w="127"/>
                    <w:gridCol w:w="127"/>
                    <w:gridCol w:w="127"/>
                    <w:gridCol w:w="127"/>
                    <w:gridCol w:w="127"/>
                  </w:tblGrid>
                  <w:tr>
                    <w:tc>
                      <w:tcPr>
                        <w:tcW w:type="dxa" w:w="635"/>
                        <w:gridSpan w:val="5"/>
                      </w:tcPr>
                      <w:p>
                        <w:pPr>
                          <w:pStyle w:val="null3"/>
                        </w:pPr>
                        <w:r>
                          <w:rPr>
                            <w:rFonts w:ascii="仿宋_GB2312" w:hAnsi="仿宋_GB2312" w:cs="仿宋_GB2312" w:eastAsia="仿宋_GB2312"/>
                          </w:rPr>
                          <w:t>社区运动健康中心一套</w:t>
                        </w:r>
                      </w:p>
                    </w:tc>
                  </w:tr>
                  <w:tr>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健康体重管理系统</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1、遵循体重管理指导原则（2024年版）的疾病管理与健康服务模式，建立健康体重管理系统；</w:t>
                        </w:r>
                      </w:p>
                      <w:p>
                        <w:pPr>
                          <w:pStyle w:val="null3"/>
                        </w:pPr>
                        <w:r>
                          <w:rPr>
                            <w:rFonts w:ascii="仿宋_GB2312" w:hAnsi="仿宋_GB2312" w:cs="仿宋_GB2312" w:eastAsia="仿宋_GB2312"/>
                          </w:rPr>
                          <w:t>2、根据用户运动及健康信息，提供个性化随访提醒；</w:t>
                        </w:r>
                      </w:p>
                      <w:p>
                        <w:pPr>
                          <w:pStyle w:val="null3"/>
                        </w:pPr>
                        <w:r>
                          <w:rPr>
                            <w:rFonts w:ascii="仿宋_GB2312" w:hAnsi="仿宋_GB2312" w:cs="仿宋_GB2312" w:eastAsia="仿宋_GB2312"/>
                          </w:rPr>
                          <w:t>3、支持存储个人所有档案报告，可勾选多条档案智能对比，包括血压、血糖、人体成分、心肺功能、肌肉力量等；</w:t>
                        </w:r>
                      </w:p>
                      <w:p>
                        <w:pPr>
                          <w:pStyle w:val="null3"/>
                        </w:pPr>
                        <w:r>
                          <w:rPr>
                            <w:rFonts w:ascii="仿宋_GB2312" w:hAnsi="仿宋_GB2312" w:cs="仿宋_GB2312" w:eastAsia="仿宋_GB2312"/>
                          </w:rPr>
                          <w:t>4、通过人体成分、腰围、臀围等检测，系统自动根据检测结果出具风险提示以及阶梯性管理建议的体重筛查报告，推荐进入体重管理流程；</w:t>
                        </w:r>
                      </w:p>
                      <w:p>
                        <w:pPr>
                          <w:pStyle w:val="null3"/>
                        </w:pPr>
                        <w:r>
                          <w:rPr>
                            <w:rFonts w:ascii="仿宋_GB2312" w:hAnsi="仿宋_GB2312" w:cs="仿宋_GB2312" w:eastAsia="仿宋_GB2312"/>
                          </w:rPr>
                          <w:t>5、体适能检测评估：结合用户基本信息、疾病史、用药史、运动习惯、体成分检测数据、心肺检测数据、力量检测数据等进行评分，出具评价和建议；</w:t>
                        </w:r>
                      </w:p>
                      <w:p>
                        <w:pPr>
                          <w:pStyle w:val="null3"/>
                        </w:pPr>
                        <w:r>
                          <w:rPr>
                            <w:rFonts w:ascii="仿宋_GB2312" w:hAnsi="仿宋_GB2312" w:cs="仿宋_GB2312" w:eastAsia="仿宋_GB2312"/>
                          </w:rPr>
                          <w:t>6、营养评估调查：结合用户食物过敏史、常住地、职业、膳食习惯调查等前期调查，支持营养评估量表，系统自动生成评分及报告；</w:t>
                        </w:r>
                      </w:p>
                      <w:p>
                        <w:pPr>
                          <w:pStyle w:val="null3"/>
                        </w:pPr>
                        <w:r>
                          <w:rPr>
                            <w:rFonts w:ascii="仿宋_GB2312" w:hAnsi="仿宋_GB2312" w:cs="仿宋_GB2312" w:eastAsia="仿宋_GB2312"/>
                          </w:rPr>
                          <w:t>7、支持生成个人历史血糖、血压、血脂、身体成分指标、心肺、力量趋势对比图；</w:t>
                        </w:r>
                      </w:p>
                      <w:p>
                        <w:pPr>
                          <w:pStyle w:val="null3"/>
                        </w:pPr>
                        <w:r>
                          <w:rPr>
                            <w:rFonts w:ascii="仿宋_GB2312" w:hAnsi="仿宋_GB2312" w:cs="仿宋_GB2312" w:eastAsia="仿宋_GB2312"/>
                          </w:rPr>
                          <w:t>8、体重筛查报告：对个体健康状况、运动目标、风险提示等进行全面评估，根据检测结果，针对不同程度的肥胖症、低体重以及正常体重的人群，智能划分阶段性体重管理目标；</w:t>
                        </w:r>
                      </w:p>
                      <w:p>
                        <w:pPr>
                          <w:pStyle w:val="null3"/>
                        </w:pPr>
                        <w:r>
                          <w:rPr>
                            <w:rFonts w:ascii="仿宋_GB2312" w:hAnsi="仿宋_GB2312" w:cs="仿宋_GB2312" w:eastAsia="仿宋_GB2312"/>
                          </w:rPr>
                          <w:t>▲9、个性化运动处方：遵循FITT-VP原则，根据用户不同健康状况制定特色运动计划，智能出具个性化场地/场馆等不同场景运动方案。运动频率包括每周执行运动计划的天数；运动强度包括有氧运动配速或功率，力量运动对抗阻力或承受重量的大小以及组数；运动方案类型包括但不限于有氧运动、抗阻运动、柔韧性运动、民族传统体育运动；运动时间；运动量包括每周运动的目标能耗；运动进阶包括不同周期的时长以及训练目标；</w:t>
                        </w:r>
                      </w:p>
                      <w:p>
                        <w:pPr>
                          <w:pStyle w:val="null3"/>
                        </w:pPr>
                        <w:r>
                          <w:rPr>
                            <w:rFonts w:ascii="仿宋_GB2312" w:hAnsi="仿宋_GB2312" w:cs="仿宋_GB2312" w:eastAsia="仿宋_GB2312"/>
                          </w:rPr>
                          <w:t>10、个性化营养处方：系统依据不同管理目标出具基于营养、运动、饮水的全方位营养干预方案。依据膳食能量需求，推荐食谱精确到每餐不同食物类型摄入克重；依据居住地区和季节不同，结合各地应季食物资源和人群膳食特点设计每日三餐食谱。并根据前期调查情况标注适宜与不适宜的食物；</w:t>
                        </w:r>
                      </w:p>
                      <w:p>
                        <w:pPr>
                          <w:pStyle w:val="null3"/>
                        </w:pPr>
                        <w:r>
                          <w:rPr>
                            <w:rFonts w:ascii="仿宋_GB2312" w:hAnsi="仿宋_GB2312" w:cs="仿宋_GB2312" w:eastAsia="仿宋_GB2312"/>
                          </w:rPr>
                          <w:t>▲11、实时统计当日测试人员姓名、数量、已完成项目、待完成项目，标注检测异常项目；</w:t>
                        </w:r>
                      </w:p>
                      <w:p>
                        <w:pPr>
                          <w:pStyle w:val="null3"/>
                        </w:pPr>
                        <w:r>
                          <w:rPr>
                            <w:rFonts w:ascii="仿宋_GB2312" w:hAnsi="仿宋_GB2312" w:cs="仿宋_GB2312" w:eastAsia="仿宋_GB2312"/>
                          </w:rPr>
                          <w:t>▲12、支持以年、月、日为单位统计中心服务人数、服务人次、检测人次、锻炼人次、干预人次、运动处方数、体重测试人数等基本工作成效；</w:t>
                        </w:r>
                      </w:p>
                      <w:p>
                        <w:pPr>
                          <w:pStyle w:val="null3"/>
                        </w:pPr>
                        <w:r>
                          <w:rPr>
                            <w:rFonts w:ascii="仿宋_GB2312" w:hAnsi="仿宋_GB2312" w:cs="仿宋_GB2312" w:eastAsia="仿宋_GB2312"/>
                          </w:rPr>
                          <w:t>13、支持管理人员根据测试人员的历史生理生化数据对比、运动时长等数据筛选优秀患者，可进行单独分组。</w:t>
                        </w:r>
                      </w:p>
                    </w:tc>
                  </w:tr>
                  <w:tr>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肌肉力量检测/运动APP</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1、可以设置设备模式（检测模式、锻炼模式）；</w:t>
                        </w:r>
                      </w:p>
                      <w:p>
                        <w:pPr>
                          <w:pStyle w:val="null3"/>
                        </w:pPr>
                        <w:r>
                          <w:rPr>
                            <w:rFonts w:ascii="仿宋_GB2312" w:hAnsi="仿宋_GB2312" w:cs="仿宋_GB2312" w:eastAsia="仿宋_GB2312"/>
                          </w:rPr>
                          <w:t>2、可以更换测试界面所播放的指导视频；</w:t>
                        </w:r>
                      </w:p>
                      <w:p>
                        <w:pPr>
                          <w:pStyle w:val="null3"/>
                        </w:pPr>
                        <w:r>
                          <w:rPr>
                            <w:rFonts w:ascii="仿宋_GB2312" w:hAnsi="仿宋_GB2312" w:cs="仿宋_GB2312" w:eastAsia="仿宋_GB2312"/>
                          </w:rPr>
                          <w:t>3、使用者通过刷卡登陆进入测试界面，APP获取服务器提供的使用者信息及检测方案，自动下发方案、调整档位并开始测试；</w:t>
                        </w:r>
                      </w:p>
                      <w:p>
                        <w:pPr>
                          <w:pStyle w:val="null3"/>
                        </w:pPr>
                        <w:r>
                          <w:rPr>
                            <w:rFonts w:ascii="仿宋_GB2312" w:hAnsi="仿宋_GB2312" w:cs="仿宋_GB2312" w:eastAsia="仿宋_GB2312"/>
                          </w:rPr>
                          <w:t>4、测试界面实时显示使用者的完成次数、完成组数、使用时间，档位，重量以及热量消耗；</w:t>
                        </w:r>
                      </w:p>
                      <w:p>
                        <w:pPr>
                          <w:pStyle w:val="null3"/>
                        </w:pPr>
                        <w:r>
                          <w:rPr>
                            <w:rFonts w:ascii="仿宋_GB2312" w:hAnsi="仿宋_GB2312" w:cs="仿宋_GB2312" w:eastAsia="仿宋_GB2312"/>
                          </w:rPr>
                          <w:t>5、测试界面播放视频指导使用者正确使用设备；</w:t>
                        </w:r>
                      </w:p>
                      <w:p>
                        <w:pPr>
                          <w:pStyle w:val="null3"/>
                        </w:pPr>
                        <w:r>
                          <w:rPr>
                            <w:rFonts w:ascii="仿宋_GB2312" w:hAnsi="仿宋_GB2312" w:cs="仿宋_GB2312" w:eastAsia="仿宋_GB2312"/>
                          </w:rPr>
                          <w:t>6、在检测模式下，提醒使用者有N台设备未检测；</w:t>
                        </w:r>
                      </w:p>
                      <w:p>
                        <w:pPr>
                          <w:pStyle w:val="null3"/>
                        </w:pPr>
                        <w:r>
                          <w:rPr>
                            <w:rFonts w:ascii="仿宋_GB2312" w:hAnsi="仿宋_GB2312" w:cs="仿宋_GB2312" w:eastAsia="仿宋_GB2312"/>
                          </w:rPr>
                          <w:t>7、使用者通过刷卡登陆激活训练界面，APP获取服务器提供的使用者信息及力量训练方案，自动调整档位开始训练，可以通过刷卡或者超时结束运动；</w:t>
                        </w:r>
                      </w:p>
                      <w:p>
                        <w:pPr>
                          <w:pStyle w:val="null3"/>
                        </w:pPr>
                        <w:r>
                          <w:rPr>
                            <w:rFonts w:ascii="仿宋_GB2312" w:hAnsi="仿宋_GB2312" w:cs="仿宋_GB2312" w:eastAsia="仿宋_GB2312"/>
                          </w:rPr>
                          <w:t>8、采集检测/运动数据，上传至数字化体重管理系统软件。</w:t>
                        </w:r>
                      </w:p>
                    </w:tc>
                  </w:tr>
                  <w:tr>
                    <w:tc>
                      <w:tcPr>
                        <w:tcW w:type="dxa" w:w="127"/>
                      </w:tcPr>
                      <w:p>
                        <w:pPr>
                          <w:pStyle w:val="null3"/>
                        </w:pPr>
                        <w:r>
                          <w:rPr>
                            <w:rFonts w:ascii="仿宋_GB2312" w:hAnsi="仿宋_GB2312" w:cs="仿宋_GB2312" w:eastAsia="仿宋_GB2312"/>
                          </w:rPr>
                          <w:t>3</w:t>
                        </w:r>
                      </w:p>
                    </w:tc>
                    <w:tc>
                      <w:tcPr>
                        <w:tcW w:type="dxa" w:w="127"/>
                      </w:tcPr>
                      <w:p>
                        <w:pPr>
                          <w:pStyle w:val="null3"/>
                        </w:pPr>
                        <w:r>
                          <w:rPr>
                            <w:rFonts w:ascii="仿宋_GB2312" w:hAnsi="仿宋_GB2312" w:cs="仿宋_GB2312" w:eastAsia="仿宋_GB2312"/>
                          </w:rPr>
                          <w:t>智能测/练一体功率车APP</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1、支持通过八级递增负荷法测试最大摄氧量，支持不少于两种逐级递增（不低于四级）负荷方案评价心肺功能；</w:t>
                        </w:r>
                      </w:p>
                      <w:p>
                        <w:pPr>
                          <w:pStyle w:val="null3"/>
                        </w:pPr>
                        <w:r>
                          <w:rPr>
                            <w:rFonts w:ascii="仿宋_GB2312" w:hAnsi="仿宋_GB2312" w:cs="仿宋_GB2312" w:eastAsia="仿宋_GB2312"/>
                          </w:rPr>
                          <w:t>▲2、支持不少于两种心率采集器；</w:t>
                        </w:r>
                      </w:p>
                      <w:p>
                        <w:pPr>
                          <w:pStyle w:val="null3"/>
                        </w:pPr>
                        <w:r>
                          <w:rPr>
                            <w:rFonts w:ascii="仿宋_GB2312" w:hAnsi="仿宋_GB2312" w:cs="仿宋_GB2312" w:eastAsia="仿宋_GB2312"/>
                          </w:rPr>
                          <w:t>▲3、测试开始前，即可查看当前心率采集器剩余电量及当前心率；</w:t>
                        </w:r>
                      </w:p>
                      <w:p>
                        <w:pPr>
                          <w:pStyle w:val="null3"/>
                        </w:pPr>
                        <w:r>
                          <w:rPr>
                            <w:rFonts w:ascii="仿宋_GB2312" w:hAnsi="仿宋_GB2312" w:cs="仿宋_GB2312" w:eastAsia="仿宋_GB2312"/>
                          </w:rPr>
                          <w:t>4、测试、训练过程中，实时显示使用者心率数据；</w:t>
                        </w:r>
                      </w:p>
                      <w:p>
                        <w:pPr>
                          <w:pStyle w:val="null3"/>
                        </w:pPr>
                        <w:r>
                          <w:rPr>
                            <w:rFonts w:ascii="仿宋_GB2312" w:hAnsi="仿宋_GB2312" w:cs="仿宋_GB2312" w:eastAsia="仿宋_GB2312"/>
                          </w:rPr>
                          <w:t>5、设备根据用户基本信息自动匹配最佳测试方案并执行；屏幕同步显示已完成测试时间/测试总时间、当前心率/推荐安全心率、当前转速、当前施加负荷，并绘制时间/功率、心率曲线，方便用户观察测试情况；</w:t>
                        </w:r>
                      </w:p>
                      <w:p>
                        <w:pPr>
                          <w:pStyle w:val="null3"/>
                        </w:pPr>
                        <w:r>
                          <w:rPr>
                            <w:rFonts w:ascii="仿宋_GB2312" w:hAnsi="仿宋_GB2312" w:cs="仿宋_GB2312" w:eastAsia="仿宋_GB2312"/>
                          </w:rPr>
                          <w:t>6、测试、训练过程中如出现超过安全心率、转速异常等情况，设备进行提醒并自动停止测试；</w:t>
                        </w:r>
                      </w:p>
                      <w:p>
                        <w:pPr>
                          <w:pStyle w:val="null3"/>
                        </w:pPr>
                        <w:r>
                          <w:rPr>
                            <w:rFonts w:ascii="仿宋_GB2312" w:hAnsi="仿宋_GB2312" w:cs="仿宋_GB2312" w:eastAsia="仿宋_GB2312"/>
                          </w:rPr>
                          <w:t>7、设备根据用户基本信息自动其运动干预方案并执行；屏幕同步显示当前负荷、已完成锻炼时间/方案推荐锻炼时间、当前转速、本次训练累计能耗、当前心率，并绘制时间/功率曲线，方便用户观察锻炼情况。</w:t>
                        </w:r>
                      </w:p>
                    </w:tc>
                  </w:tr>
                  <w:tr>
                    <w:tc>
                      <w:tcPr>
                        <w:tcW w:type="dxa" w:w="127"/>
                      </w:tcPr>
                      <w:p>
                        <w:pPr>
                          <w:pStyle w:val="null3"/>
                        </w:pPr>
                        <w:r>
                          <w:rPr>
                            <w:rFonts w:ascii="仿宋_GB2312" w:hAnsi="仿宋_GB2312" w:cs="仿宋_GB2312" w:eastAsia="仿宋_GB2312"/>
                          </w:rPr>
                          <w:t>4</w:t>
                        </w:r>
                      </w:p>
                    </w:tc>
                    <w:tc>
                      <w:tcPr>
                        <w:tcW w:type="dxa" w:w="127"/>
                      </w:tcPr>
                      <w:p>
                        <w:pPr>
                          <w:pStyle w:val="null3"/>
                        </w:pPr>
                        <w:r>
                          <w:rPr>
                            <w:rFonts w:ascii="仿宋_GB2312" w:hAnsi="仿宋_GB2312" w:cs="仿宋_GB2312" w:eastAsia="仿宋_GB2312"/>
                          </w:rPr>
                          <w:t>检前安全评估APP（平板）</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系统支持不少于6种问卷。包括运动风险评估问卷模块、慢性病风险问卷、睡眠质量指数量表、心理健康评估问卷模块、营养筛查问卷模块、心血管疾病风险评估等；支持自动生成用户问卷结果汇总和建议；支持数据云端存储，确保数据备份和恢复。</w:t>
                        </w:r>
                      </w:p>
                      <w:p>
                        <w:pPr>
                          <w:pStyle w:val="null3"/>
                        </w:pPr>
                        <w:r>
                          <w:rPr>
                            <w:rFonts w:ascii="仿宋_GB2312" w:hAnsi="仿宋_GB2312" w:cs="仿宋_GB2312" w:eastAsia="仿宋_GB2312"/>
                          </w:rPr>
                          <w:t>1、运动风险评估问卷模块，可进行运动耐量试验（ETT）前的筛查，测评结果自动出具，以除外运动试验的禁忌症，根据筛选结果选择适当的测试方法以保证运动处方的科学性和个性化，根据筛选结果确定测试中所需要的监护方案；</w:t>
                        </w:r>
                      </w:p>
                      <w:p>
                        <w:pPr>
                          <w:pStyle w:val="null3"/>
                        </w:pPr>
                        <w:r>
                          <w:rPr>
                            <w:rFonts w:ascii="仿宋_GB2312" w:hAnsi="仿宋_GB2312" w:cs="仿宋_GB2312" w:eastAsia="仿宋_GB2312"/>
                          </w:rPr>
                          <w:t>2、慢性病风险问卷，支持自动计算测试评分，并提供风险等级（如低风险、中风险、高风险），支持结果解释和建议，支持历史记录展示，包含时间、得分、评价；</w:t>
                        </w:r>
                      </w:p>
                      <w:p>
                        <w:pPr>
                          <w:pStyle w:val="null3"/>
                        </w:pPr>
                        <w:r>
                          <w:rPr>
                            <w:rFonts w:ascii="仿宋_GB2312" w:hAnsi="仿宋_GB2312" w:cs="仿宋_GB2312" w:eastAsia="仿宋_GB2312"/>
                          </w:rPr>
                          <w:t>3、睡眠质量指数量表模块，可调查睡眠时长、入睡时间、睡眠障碍等问题，自动计算总分，并提供睡眠质量评级，支持历史记录展示，可辅助监测治疗干预的效果；</w:t>
                        </w:r>
                      </w:p>
                      <w:p>
                        <w:pPr>
                          <w:pStyle w:val="null3"/>
                        </w:pPr>
                        <w:r>
                          <w:rPr>
                            <w:rFonts w:ascii="仿宋_GB2312" w:hAnsi="仿宋_GB2312" w:cs="仿宋_GB2312" w:eastAsia="仿宋_GB2312"/>
                          </w:rPr>
                          <w:t>4、心理健康评估问卷模块，适用于具有焦虑症状、抑郁症状等的成年人，包括普通人群、慢性病患者及精神疾病患者，支持历史记录展示，可用于评估心身疾病严重程度及其在治疗中的变化；</w:t>
                        </w:r>
                      </w:p>
                      <w:p>
                        <w:pPr>
                          <w:pStyle w:val="null3"/>
                        </w:pPr>
                        <w:r>
                          <w:rPr>
                            <w:rFonts w:ascii="仿宋_GB2312" w:hAnsi="仿宋_GB2312" w:cs="仿宋_GB2312" w:eastAsia="仿宋_GB2312"/>
                          </w:rPr>
                          <w:t>5、营养筛查问卷模块，评估个体的营养状况，支持结果解释和建议，支持历史记录展示，可辅助监测治疗干预的效果；</w:t>
                        </w:r>
                      </w:p>
                      <w:p>
                        <w:pPr>
                          <w:pStyle w:val="null3"/>
                        </w:pPr>
                        <w:r>
                          <w:rPr>
                            <w:rFonts w:ascii="仿宋_GB2312" w:hAnsi="仿宋_GB2312" w:cs="仿宋_GB2312" w:eastAsia="仿宋_GB2312"/>
                          </w:rPr>
                          <w:t>6、心血管疾病风险评估模块，提供询问饮食习惯、运动频率、吸烟饮酒情况，通过收集生活方式、家族史等数据早期筛查可干预风险因素。</w:t>
                        </w:r>
                      </w:p>
                    </w:tc>
                  </w:tr>
                  <w:tr>
                    <w:tc>
                      <w:tcPr>
                        <w:tcW w:type="dxa" w:w="127"/>
                      </w:tcPr>
                      <w:p>
                        <w:pPr>
                          <w:pStyle w:val="null3"/>
                        </w:pPr>
                        <w:r>
                          <w:rPr>
                            <w:rFonts w:ascii="仿宋_GB2312" w:hAnsi="仿宋_GB2312" w:cs="仿宋_GB2312" w:eastAsia="仿宋_GB2312"/>
                          </w:rPr>
                          <w:t>5</w:t>
                        </w:r>
                      </w:p>
                    </w:tc>
                    <w:tc>
                      <w:tcPr>
                        <w:tcW w:type="dxa" w:w="127"/>
                      </w:tcPr>
                      <w:p>
                        <w:pPr>
                          <w:pStyle w:val="null3"/>
                        </w:pPr>
                        <w:r>
                          <w:rPr>
                            <w:rFonts w:ascii="仿宋_GB2312" w:hAnsi="仿宋_GB2312" w:cs="仿宋_GB2312" w:eastAsia="仿宋_GB2312"/>
                          </w:rPr>
                          <w:t>锻炼强度显示系统（含臂带、显示屏）</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1、显示个人运动过程的心率及安全心率；</w:t>
                        </w:r>
                      </w:p>
                      <w:p>
                        <w:pPr>
                          <w:pStyle w:val="null3"/>
                        </w:pPr>
                        <w:r>
                          <w:rPr>
                            <w:rFonts w:ascii="仿宋_GB2312" w:hAnsi="仿宋_GB2312" w:cs="仿宋_GB2312" w:eastAsia="仿宋_GB2312"/>
                          </w:rPr>
                          <w:t>2、运动过程中，突破安全运动心率，报警或提醒使用者停止运动；根据运动心率进行运动风险管控；</w:t>
                        </w:r>
                      </w:p>
                      <w:p>
                        <w:pPr>
                          <w:pStyle w:val="null3"/>
                        </w:pPr>
                        <w:r>
                          <w:rPr>
                            <w:rFonts w:ascii="仿宋_GB2312" w:hAnsi="仿宋_GB2312" w:cs="仿宋_GB2312" w:eastAsia="仿宋_GB2312"/>
                          </w:rPr>
                          <w:t>3、采集及显示用户运动时间、运动心率及消耗能量、平均心率、运动最大心率；</w:t>
                        </w:r>
                      </w:p>
                      <w:p>
                        <w:pPr>
                          <w:pStyle w:val="null3"/>
                        </w:pPr>
                        <w:r>
                          <w:rPr>
                            <w:rFonts w:ascii="仿宋_GB2312" w:hAnsi="仿宋_GB2312" w:cs="仿宋_GB2312" w:eastAsia="仿宋_GB2312"/>
                          </w:rPr>
                          <w:t>4、管理系统展示运动时间、能耗、心率</w:t>
                        </w:r>
                      </w:p>
                      <w:p>
                        <w:pPr>
                          <w:pStyle w:val="null3"/>
                        </w:pPr>
                        <w:r>
                          <w:rPr>
                            <w:rFonts w:ascii="仿宋_GB2312" w:hAnsi="仿宋_GB2312" w:cs="仿宋_GB2312" w:eastAsia="仿宋_GB2312"/>
                          </w:rPr>
                          <w:t>5、智能臂带：数据传输方式：ANT+/BLE双模传；采用黄绿双色光；传感精度：±3%心率传感精度；</w:t>
                        </w:r>
                      </w:p>
                      <w:p>
                        <w:pPr>
                          <w:pStyle w:val="null3"/>
                        </w:pPr>
                        <w:r>
                          <w:rPr>
                            <w:rFonts w:ascii="仿宋_GB2312" w:hAnsi="仿宋_GB2312" w:cs="仿宋_GB2312" w:eastAsia="仿宋_GB2312"/>
                          </w:rPr>
                          <w:t>6、心率监测频率：每秒5次连续心率监测。</w:t>
                        </w:r>
                      </w:p>
                    </w:tc>
                  </w:tr>
                  <w:tr>
                    <w:tc>
                      <w:tcPr>
                        <w:tcW w:type="dxa" w:w="127"/>
                      </w:tcPr>
                      <w:p>
                        <w:pPr>
                          <w:pStyle w:val="null3"/>
                        </w:pPr>
                        <w:r>
                          <w:rPr>
                            <w:rFonts w:ascii="仿宋_GB2312" w:hAnsi="仿宋_GB2312" w:cs="仿宋_GB2312" w:eastAsia="仿宋_GB2312"/>
                          </w:rPr>
                          <w:t>6</w:t>
                        </w:r>
                      </w:p>
                    </w:tc>
                    <w:tc>
                      <w:tcPr>
                        <w:tcW w:type="dxa" w:w="127"/>
                      </w:tcPr>
                      <w:p>
                        <w:pPr>
                          <w:pStyle w:val="null3"/>
                        </w:pPr>
                        <w:r>
                          <w:rPr>
                            <w:rFonts w:ascii="仿宋_GB2312" w:hAnsi="仿宋_GB2312" w:cs="仿宋_GB2312" w:eastAsia="仿宋_GB2312"/>
                          </w:rPr>
                          <w:t>智能推胸/划船检测训练双功能设备</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1、设备：通过阻尼油缸提供阻力的等速肌力检测/训练；具有不小于8档阻力调节；主要作用肌群：胸大肌、背阔肌等；</w:t>
                        </w:r>
                      </w:p>
                      <w:p>
                        <w:pPr>
                          <w:pStyle w:val="null3"/>
                        </w:pPr>
                        <w:r>
                          <w:rPr>
                            <w:rFonts w:ascii="仿宋_GB2312" w:hAnsi="仿宋_GB2312" w:cs="仿宋_GB2312" w:eastAsia="仿宋_GB2312"/>
                          </w:rPr>
                          <w:t>2、设备测量范围：&gt;0次；分度值：1次；误差：不超过±1次；</w:t>
                        </w:r>
                      </w:p>
                      <w:p>
                        <w:pPr>
                          <w:pStyle w:val="null3"/>
                        </w:pPr>
                        <w:r>
                          <w:rPr>
                            <w:rFonts w:ascii="仿宋_GB2312" w:hAnsi="仿宋_GB2312" w:cs="仿宋_GB2312" w:eastAsia="仿宋_GB2312"/>
                          </w:rPr>
                          <w:t>3、显示屏：不小于11寸触摸屏，安卓四核及以上，≥3G运行，≥32G存储；</w:t>
                        </w:r>
                      </w:p>
                      <w:p>
                        <w:pPr>
                          <w:pStyle w:val="null3"/>
                        </w:pPr>
                        <w:r>
                          <w:rPr>
                            <w:rFonts w:ascii="仿宋_GB2312" w:hAnsi="仿宋_GB2312" w:cs="仿宋_GB2312" w:eastAsia="仿宋_GB2312"/>
                          </w:rPr>
                          <w:t>▲4、可以设置设备模式（检测模式、锻炼模式）；</w:t>
                        </w:r>
                      </w:p>
                      <w:p>
                        <w:pPr>
                          <w:pStyle w:val="null3"/>
                        </w:pPr>
                        <w:r>
                          <w:rPr>
                            <w:rFonts w:ascii="仿宋_GB2312" w:hAnsi="仿宋_GB2312" w:cs="仿宋_GB2312" w:eastAsia="仿宋_GB2312"/>
                          </w:rPr>
                          <w:t>▲5、检测模式下提醒使用者有N台设备未检测；</w:t>
                        </w:r>
                      </w:p>
                      <w:p>
                        <w:pPr>
                          <w:pStyle w:val="null3"/>
                        </w:pPr>
                        <w:r>
                          <w:rPr>
                            <w:rFonts w:ascii="仿宋_GB2312" w:hAnsi="仿宋_GB2312" w:cs="仿宋_GB2312" w:eastAsia="仿宋_GB2312"/>
                          </w:rPr>
                          <w:t>6、智能肌肉力量检测和锻炼设备控制系统：刷卡或扫码识别身份后，测试模式下设备智能调档，显示并记录检测数据；训练模式下显示个性化运动处方并反向控制设备，智能调整到个人运动方案的档位；</w:t>
                        </w:r>
                      </w:p>
                      <w:p>
                        <w:pPr>
                          <w:pStyle w:val="null3"/>
                        </w:pPr>
                        <w:r>
                          <w:rPr>
                            <w:rFonts w:ascii="仿宋_GB2312" w:hAnsi="仿宋_GB2312" w:cs="仿宋_GB2312" w:eastAsia="仿宋_GB2312"/>
                          </w:rPr>
                          <w:t>7、采集模块：可以采集使用者利用检测/锻炼模式进行检测/锻炼的数据，数据均通过APP实时上传至后台管理系统；</w:t>
                        </w:r>
                      </w:p>
                      <w:p>
                        <w:pPr>
                          <w:pStyle w:val="null3"/>
                        </w:pPr>
                        <w:r>
                          <w:rPr>
                            <w:rFonts w:ascii="仿宋_GB2312" w:hAnsi="仿宋_GB2312" w:cs="仿宋_GB2312" w:eastAsia="仿宋_GB2312"/>
                          </w:rPr>
                          <w:t>8、便于维护管理，能够与其他五台检测训练双功能设备集成为一体，一键开关机，实现被测群体的常态化自助式检测/训练，支持多人同时在不同的设备上进行测试/训练，数据自动上传至对应报告。</w:t>
                        </w:r>
                      </w:p>
                    </w:tc>
                  </w:tr>
                  <w:tr>
                    <w:tc>
                      <w:tcPr>
                        <w:tcW w:type="dxa" w:w="127"/>
                      </w:tcPr>
                      <w:p>
                        <w:pPr>
                          <w:pStyle w:val="null3"/>
                        </w:pPr>
                        <w:r>
                          <w:rPr>
                            <w:rFonts w:ascii="仿宋_GB2312" w:hAnsi="仿宋_GB2312" w:cs="仿宋_GB2312" w:eastAsia="仿宋_GB2312"/>
                          </w:rPr>
                          <w:t>7</w:t>
                        </w:r>
                      </w:p>
                    </w:tc>
                    <w:tc>
                      <w:tcPr>
                        <w:tcW w:type="dxa" w:w="127"/>
                      </w:tcPr>
                      <w:p>
                        <w:pPr>
                          <w:pStyle w:val="null3"/>
                        </w:pPr>
                        <w:r>
                          <w:rPr>
                            <w:rFonts w:ascii="仿宋_GB2312" w:hAnsi="仿宋_GB2312" w:cs="仿宋_GB2312" w:eastAsia="仿宋_GB2312"/>
                          </w:rPr>
                          <w:t>智能踢腿/勾腿检测训练双功能设备</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1、设备：通过阻尼油缸提供阻力的等速肌力检测/训练；具有不小于8档阻力调节；主要作用肌群：股四头肌、股二头肌等；</w:t>
                        </w:r>
                      </w:p>
                      <w:p>
                        <w:pPr>
                          <w:pStyle w:val="null3"/>
                        </w:pPr>
                        <w:r>
                          <w:rPr>
                            <w:rFonts w:ascii="仿宋_GB2312" w:hAnsi="仿宋_GB2312" w:cs="仿宋_GB2312" w:eastAsia="仿宋_GB2312"/>
                          </w:rPr>
                          <w:t>2、测量范围：&gt;0次；分度值：1次；误差：不超过±1次；</w:t>
                        </w:r>
                      </w:p>
                      <w:p>
                        <w:pPr>
                          <w:pStyle w:val="null3"/>
                        </w:pPr>
                        <w:r>
                          <w:rPr>
                            <w:rFonts w:ascii="仿宋_GB2312" w:hAnsi="仿宋_GB2312" w:cs="仿宋_GB2312" w:eastAsia="仿宋_GB2312"/>
                          </w:rPr>
                          <w:t>3、显示屏：不小于11寸触摸屏，安卓四核及以上，≥3G运行，≥32G存储；</w:t>
                        </w:r>
                      </w:p>
                      <w:p>
                        <w:pPr>
                          <w:pStyle w:val="null3"/>
                        </w:pPr>
                        <w:r>
                          <w:rPr>
                            <w:rFonts w:ascii="仿宋_GB2312" w:hAnsi="仿宋_GB2312" w:cs="仿宋_GB2312" w:eastAsia="仿宋_GB2312"/>
                          </w:rPr>
                          <w:t>▲4、可以设置设备模式（检测模式、锻炼模式）；</w:t>
                        </w:r>
                      </w:p>
                      <w:p>
                        <w:pPr>
                          <w:pStyle w:val="null3"/>
                        </w:pPr>
                        <w:r>
                          <w:rPr>
                            <w:rFonts w:ascii="仿宋_GB2312" w:hAnsi="仿宋_GB2312" w:cs="仿宋_GB2312" w:eastAsia="仿宋_GB2312"/>
                          </w:rPr>
                          <w:t>▲5、检测模式下提醒使用者有N台设备未检测；</w:t>
                        </w:r>
                      </w:p>
                      <w:p>
                        <w:pPr>
                          <w:pStyle w:val="null3"/>
                        </w:pPr>
                        <w:r>
                          <w:rPr>
                            <w:rFonts w:ascii="仿宋_GB2312" w:hAnsi="仿宋_GB2312" w:cs="仿宋_GB2312" w:eastAsia="仿宋_GB2312"/>
                          </w:rPr>
                          <w:t>6、智能肌肉力量检测和锻炼设备控制系统：刷卡或扫码识别身份后，测试模式下设备智能调档，显示并记录检测数据；训练模式下显示个性化运动处方并反向控制设备，智能调整到个人运动方案的档位；</w:t>
                        </w:r>
                      </w:p>
                      <w:p>
                        <w:pPr>
                          <w:pStyle w:val="null3"/>
                        </w:pPr>
                        <w:r>
                          <w:rPr>
                            <w:rFonts w:ascii="仿宋_GB2312" w:hAnsi="仿宋_GB2312" w:cs="仿宋_GB2312" w:eastAsia="仿宋_GB2312"/>
                          </w:rPr>
                          <w:t>7、采集模块：可以采集使用者利用检测/锻炼模式进行检测/锻炼的数据，数据均通过APP实时上传至后台管理系统；</w:t>
                        </w:r>
                      </w:p>
                      <w:p>
                        <w:pPr>
                          <w:pStyle w:val="null3"/>
                        </w:pPr>
                        <w:r>
                          <w:rPr>
                            <w:rFonts w:ascii="仿宋_GB2312" w:hAnsi="仿宋_GB2312" w:cs="仿宋_GB2312" w:eastAsia="仿宋_GB2312"/>
                          </w:rPr>
                          <w:t>8、便于维护管理，能够与其他五台检测训练双功能设备集成为一体，一键开关机，实现被测群体的常态化自助式检测/训练，支持多人同时在不同的设备上进行测试/训练，数据自动上传至对应报告。</w:t>
                        </w:r>
                      </w:p>
                    </w:tc>
                  </w:tr>
                  <w:tr>
                    <w:tc>
                      <w:tcPr>
                        <w:tcW w:type="dxa" w:w="127"/>
                      </w:tcPr>
                      <w:p>
                        <w:pPr>
                          <w:pStyle w:val="null3"/>
                        </w:pPr>
                        <w:r>
                          <w:rPr>
                            <w:rFonts w:ascii="仿宋_GB2312" w:hAnsi="仿宋_GB2312" w:cs="仿宋_GB2312" w:eastAsia="仿宋_GB2312"/>
                          </w:rPr>
                          <w:t>8</w:t>
                        </w:r>
                      </w:p>
                    </w:tc>
                    <w:tc>
                      <w:tcPr>
                        <w:tcW w:type="dxa" w:w="127"/>
                      </w:tcPr>
                      <w:p>
                        <w:pPr>
                          <w:pStyle w:val="null3"/>
                        </w:pPr>
                        <w:r>
                          <w:rPr>
                            <w:rFonts w:ascii="仿宋_GB2312" w:hAnsi="仿宋_GB2312" w:cs="仿宋_GB2312" w:eastAsia="仿宋_GB2312"/>
                          </w:rPr>
                          <w:t>智能腹肌/背肌检测训练双功能设备</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1、设备：通过阻尼油缸提供阻力的等速肌力检测/训练；具有不小于8档阻力调节；主要作用肌群：腹直肌、竖脊肌等；</w:t>
                        </w:r>
                      </w:p>
                      <w:p>
                        <w:pPr>
                          <w:pStyle w:val="null3"/>
                        </w:pPr>
                        <w:r>
                          <w:rPr>
                            <w:rFonts w:ascii="仿宋_GB2312" w:hAnsi="仿宋_GB2312" w:cs="仿宋_GB2312" w:eastAsia="仿宋_GB2312"/>
                          </w:rPr>
                          <w:t>2、测量范围：&gt;0次；分度值：1次；误差：不超过±1次；</w:t>
                        </w:r>
                      </w:p>
                      <w:p>
                        <w:pPr>
                          <w:pStyle w:val="null3"/>
                        </w:pPr>
                        <w:r>
                          <w:rPr>
                            <w:rFonts w:ascii="仿宋_GB2312" w:hAnsi="仿宋_GB2312" w:cs="仿宋_GB2312" w:eastAsia="仿宋_GB2312"/>
                          </w:rPr>
                          <w:t>3、显示屏：不小于11寸触摸屏，安卓四核及以上，≥3G运行，≥32G存储；</w:t>
                        </w:r>
                      </w:p>
                      <w:p>
                        <w:pPr>
                          <w:pStyle w:val="null3"/>
                        </w:pPr>
                        <w:r>
                          <w:rPr>
                            <w:rFonts w:ascii="仿宋_GB2312" w:hAnsi="仿宋_GB2312" w:cs="仿宋_GB2312" w:eastAsia="仿宋_GB2312"/>
                          </w:rPr>
                          <w:t>▲4、可以设置设备模式（检测模式、锻炼模式）；</w:t>
                        </w:r>
                      </w:p>
                      <w:p>
                        <w:pPr>
                          <w:pStyle w:val="null3"/>
                        </w:pPr>
                        <w:r>
                          <w:rPr>
                            <w:rFonts w:ascii="仿宋_GB2312" w:hAnsi="仿宋_GB2312" w:cs="仿宋_GB2312" w:eastAsia="仿宋_GB2312"/>
                          </w:rPr>
                          <w:t>▲5、检测模式下提醒使用者有N台设备未检测；</w:t>
                        </w:r>
                      </w:p>
                      <w:p>
                        <w:pPr>
                          <w:pStyle w:val="null3"/>
                        </w:pPr>
                        <w:r>
                          <w:rPr>
                            <w:rFonts w:ascii="仿宋_GB2312" w:hAnsi="仿宋_GB2312" w:cs="仿宋_GB2312" w:eastAsia="仿宋_GB2312"/>
                          </w:rPr>
                          <w:t>6、智能肌肉力量检测和锻炼设备控制系统：刷卡或扫码识别身份后，测试模式下设备智能调档，显示并记录检测数据；训练模式下显示个性化运动处方并反向控制设备，智能调整到个人运动方案的档位；</w:t>
                        </w:r>
                      </w:p>
                      <w:p>
                        <w:pPr>
                          <w:pStyle w:val="null3"/>
                        </w:pPr>
                        <w:r>
                          <w:rPr>
                            <w:rFonts w:ascii="仿宋_GB2312" w:hAnsi="仿宋_GB2312" w:cs="仿宋_GB2312" w:eastAsia="仿宋_GB2312"/>
                          </w:rPr>
                          <w:t>7、采集模块：可以采集使用者利用检测/锻炼模式进行检测/锻炼的数据，数据均通过APP上传至服务器，并可在后台查询、打印；</w:t>
                        </w:r>
                      </w:p>
                      <w:p>
                        <w:pPr>
                          <w:pStyle w:val="null3"/>
                        </w:pPr>
                        <w:r>
                          <w:rPr>
                            <w:rFonts w:ascii="仿宋_GB2312" w:hAnsi="仿宋_GB2312" w:cs="仿宋_GB2312" w:eastAsia="仿宋_GB2312"/>
                          </w:rPr>
                          <w:t>8、便于维护管理，能够与其他五台检测训练双功能设备集成为一体，一键开关机，实现被测群体的常态化自助式检测/训练，支持多人同时在不同的设备上进行测试/训练，数据自动上传至对应报告。</w:t>
                        </w:r>
                      </w:p>
                    </w:tc>
                  </w:tr>
                  <w:tr>
                    <w:tc>
                      <w:tcPr>
                        <w:tcW w:type="dxa" w:w="127"/>
                      </w:tcPr>
                      <w:p>
                        <w:pPr>
                          <w:pStyle w:val="null3"/>
                        </w:pPr>
                        <w:r>
                          <w:rPr>
                            <w:rFonts w:ascii="仿宋_GB2312" w:hAnsi="仿宋_GB2312" w:cs="仿宋_GB2312" w:eastAsia="仿宋_GB2312"/>
                          </w:rPr>
                          <w:t>9</w:t>
                        </w:r>
                      </w:p>
                    </w:tc>
                    <w:tc>
                      <w:tcPr>
                        <w:tcW w:type="dxa" w:w="127"/>
                      </w:tcPr>
                      <w:p>
                        <w:pPr>
                          <w:pStyle w:val="null3"/>
                        </w:pPr>
                        <w:r>
                          <w:rPr>
                            <w:rFonts w:ascii="仿宋_GB2312" w:hAnsi="仿宋_GB2312" w:cs="仿宋_GB2312" w:eastAsia="仿宋_GB2312"/>
                          </w:rPr>
                          <w:t>智能二头/三头检测训练双功能设备</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1、设备：通过阻尼油缸提供阻力的等速肌力检测/训练；具有不小于8档阻力调节；主要作用肌群：肱二头肌、肱三头肌；</w:t>
                        </w:r>
                      </w:p>
                      <w:p>
                        <w:pPr>
                          <w:pStyle w:val="null3"/>
                        </w:pPr>
                        <w:r>
                          <w:rPr>
                            <w:rFonts w:ascii="仿宋_GB2312" w:hAnsi="仿宋_GB2312" w:cs="仿宋_GB2312" w:eastAsia="仿宋_GB2312"/>
                          </w:rPr>
                          <w:t>2、测量范围：&gt;0次；分度值：1次；误差：不超过±1次；</w:t>
                        </w:r>
                      </w:p>
                      <w:p>
                        <w:pPr>
                          <w:pStyle w:val="null3"/>
                        </w:pPr>
                        <w:r>
                          <w:rPr>
                            <w:rFonts w:ascii="仿宋_GB2312" w:hAnsi="仿宋_GB2312" w:cs="仿宋_GB2312" w:eastAsia="仿宋_GB2312"/>
                          </w:rPr>
                          <w:t>3、显示屏：不小于11寸触摸屏，安卓四核及以上，≥3G运行，≥32G存储；</w:t>
                        </w:r>
                      </w:p>
                      <w:p>
                        <w:pPr>
                          <w:pStyle w:val="null3"/>
                        </w:pPr>
                        <w:r>
                          <w:rPr>
                            <w:rFonts w:ascii="仿宋_GB2312" w:hAnsi="仿宋_GB2312" w:cs="仿宋_GB2312" w:eastAsia="仿宋_GB2312"/>
                          </w:rPr>
                          <w:t>▲4、可以设置设备模式（检测模式、锻炼模式）；</w:t>
                        </w:r>
                      </w:p>
                      <w:p>
                        <w:pPr>
                          <w:pStyle w:val="null3"/>
                        </w:pPr>
                        <w:r>
                          <w:rPr>
                            <w:rFonts w:ascii="仿宋_GB2312" w:hAnsi="仿宋_GB2312" w:cs="仿宋_GB2312" w:eastAsia="仿宋_GB2312"/>
                          </w:rPr>
                          <w:t>▲5、检测模式下提醒使用者有N台设备未检测；</w:t>
                        </w:r>
                      </w:p>
                      <w:p>
                        <w:pPr>
                          <w:pStyle w:val="null3"/>
                        </w:pPr>
                        <w:r>
                          <w:rPr>
                            <w:rFonts w:ascii="仿宋_GB2312" w:hAnsi="仿宋_GB2312" w:cs="仿宋_GB2312" w:eastAsia="仿宋_GB2312"/>
                          </w:rPr>
                          <w:t>6、智能肌肉力量检测和锻炼设备控制系统：刷卡或扫码识别身份后，测试模式下设备智能调档，显示并记录检测数据；训练模式下显示个性化运动处方并反向控制设备，智能调整到个人运动方案的档位；</w:t>
                        </w:r>
                      </w:p>
                      <w:p>
                        <w:pPr>
                          <w:pStyle w:val="null3"/>
                        </w:pPr>
                        <w:r>
                          <w:rPr>
                            <w:rFonts w:ascii="仿宋_GB2312" w:hAnsi="仿宋_GB2312" w:cs="仿宋_GB2312" w:eastAsia="仿宋_GB2312"/>
                          </w:rPr>
                          <w:t>7、采集模块：可以采集使用者利用检测/锻炼模式进行检测/锻炼的数据，数据均通过APP上传至服务器，并可在后台查询、打印；</w:t>
                        </w:r>
                      </w:p>
                      <w:p>
                        <w:pPr>
                          <w:pStyle w:val="null3"/>
                        </w:pPr>
                        <w:r>
                          <w:rPr>
                            <w:rFonts w:ascii="仿宋_GB2312" w:hAnsi="仿宋_GB2312" w:cs="仿宋_GB2312" w:eastAsia="仿宋_GB2312"/>
                          </w:rPr>
                          <w:t>8、便于维护管理，能够与其他五台检测训练双功能设备集成为一体，一键开关机，实现被测群体的常态化自助式检测/训练，支持多人同时在不同的设备上进行测试/训练，数据自动上传至对应报告。</w:t>
                        </w:r>
                      </w:p>
                    </w:tc>
                  </w:tr>
                  <w:tr>
                    <w:tc>
                      <w:tcPr>
                        <w:tcW w:type="dxa" w:w="127"/>
                      </w:tcPr>
                      <w:p>
                        <w:pPr>
                          <w:pStyle w:val="null3"/>
                        </w:pPr>
                        <w:r>
                          <w:rPr>
                            <w:rFonts w:ascii="仿宋_GB2312" w:hAnsi="仿宋_GB2312" w:cs="仿宋_GB2312" w:eastAsia="仿宋_GB2312"/>
                          </w:rPr>
                          <w:t>10</w:t>
                        </w:r>
                      </w:p>
                    </w:tc>
                    <w:tc>
                      <w:tcPr>
                        <w:tcW w:type="dxa" w:w="127"/>
                      </w:tcPr>
                      <w:p>
                        <w:pPr>
                          <w:pStyle w:val="null3"/>
                        </w:pPr>
                        <w:r>
                          <w:rPr>
                            <w:rFonts w:ascii="仿宋_GB2312" w:hAnsi="仿宋_GB2312" w:cs="仿宋_GB2312" w:eastAsia="仿宋_GB2312"/>
                          </w:rPr>
                          <w:t>智能上推/下拉检测训练双功能设备</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1、设备：通过阻尼油缸提供阻力的等速肌力检测/训练；具有不小于8档阻力调节；主要作用肌群：三角肌、斜方肌；</w:t>
                        </w:r>
                      </w:p>
                      <w:p>
                        <w:pPr>
                          <w:pStyle w:val="null3"/>
                        </w:pPr>
                        <w:r>
                          <w:rPr>
                            <w:rFonts w:ascii="仿宋_GB2312" w:hAnsi="仿宋_GB2312" w:cs="仿宋_GB2312" w:eastAsia="仿宋_GB2312"/>
                          </w:rPr>
                          <w:t>2、测量范围：&gt;0次；分度值：1次；误差：不超过±1次；</w:t>
                        </w:r>
                      </w:p>
                      <w:p>
                        <w:pPr>
                          <w:pStyle w:val="null3"/>
                        </w:pPr>
                        <w:r>
                          <w:rPr>
                            <w:rFonts w:ascii="仿宋_GB2312" w:hAnsi="仿宋_GB2312" w:cs="仿宋_GB2312" w:eastAsia="仿宋_GB2312"/>
                          </w:rPr>
                          <w:t>3、显示屏：不小于11寸触摸屏，安卓四核及以上，≥3G运行，≥32G存储；</w:t>
                        </w:r>
                      </w:p>
                      <w:p>
                        <w:pPr>
                          <w:pStyle w:val="null3"/>
                        </w:pPr>
                        <w:r>
                          <w:rPr>
                            <w:rFonts w:ascii="仿宋_GB2312" w:hAnsi="仿宋_GB2312" w:cs="仿宋_GB2312" w:eastAsia="仿宋_GB2312"/>
                          </w:rPr>
                          <w:t>▲4、可以设置设备模式（检测模式、锻炼模式）；</w:t>
                        </w:r>
                      </w:p>
                      <w:p>
                        <w:pPr>
                          <w:pStyle w:val="null3"/>
                        </w:pPr>
                        <w:r>
                          <w:rPr>
                            <w:rFonts w:ascii="仿宋_GB2312" w:hAnsi="仿宋_GB2312" w:cs="仿宋_GB2312" w:eastAsia="仿宋_GB2312"/>
                          </w:rPr>
                          <w:t>▲5、检测模式下提醒使用者有N台设备未检测；</w:t>
                        </w:r>
                      </w:p>
                      <w:p>
                        <w:pPr>
                          <w:pStyle w:val="null3"/>
                        </w:pPr>
                        <w:r>
                          <w:rPr>
                            <w:rFonts w:ascii="仿宋_GB2312" w:hAnsi="仿宋_GB2312" w:cs="仿宋_GB2312" w:eastAsia="仿宋_GB2312"/>
                          </w:rPr>
                          <w:t>6、智能肌肉力量检测和锻炼设备控制系统：刷卡或扫码识别身份后，测试模式下设备智能调档，显示并记录检测数据；训练模式下显示个性化运动处方并反向控制设备，智能调整到个人运动方案的档位；</w:t>
                        </w:r>
                      </w:p>
                      <w:p>
                        <w:pPr>
                          <w:pStyle w:val="null3"/>
                        </w:pPr>
                        <w:r>
                          <w:rPr>
                            <w:rFonts w:ascii="仿宋_GB2312" w:hAnsi="仿宋_GB2312" w:cs="仿宋_GB2312" w:eastAsia="仿宋_GB2312"/>
                          </w:rPr>
                          <w:t>7、采集模块：可以采集使用者利用检测/锻炼模式进行检测/锻炼的数据，数据均通过APP上传至服务器，并可在后台查询、打印；</w:t>
                        </w:r>
                      </w:p>
                      <w:p>
                        <w:pPr>
                          <w:pStyle w:val="null3"/>
                        </w:pPr>
                        <w:r>
                          <w:rPr>
                            <w:rFonts w:ascii="仿宋_GB2312" w:hAnsi="仿宋_GB2312" w:cs="仿宋_GB2312" w:eastAsia="仿宋_GB2312"/>
                          </w:rPr>
                          <w:t>8、便于维护管理，能够与其他五台检测训练双功能设备集成为一体，一键开关机，实现被测群体的常态化自助式检测/训练，支持多人同时在不同的设备上进行测试/训练，数据自动上传至对应报告。</w:t>
                        </w:r>
                      </w:p>
                    </w:tc>
                  </w:tr>
                  <w:tr>
                    <w:tc>
                      <w:tcPr>
                        <w:tcW w:type="dxa" w:w="127"/>
                      </w:tcPr>
                      <w:p>
                        <w:pPr>
                          <w:pStyle w:val="null3"/>
                        </w:pPr>
                        <w:r>
                          <w:rPr>
                            <w:rFonts w:ascii="仿宋_GB2312" w:hAnsi="仿宋_GB2312" w:cs="仿宋_GB2312" w:eastAsia="仿宋_GB2312"/>
                          </w:rPr>
                          <w:t>11</w:t>
                        </w:r>
                      </w:p>
                    </w:tc>
                    <w:tc>
                      <w:tcPr>
                        <w:tcW w:type="dxa" w:w="127"/>
                      </w:tcPr>
                      <w:p>
                        <w:pPr>
                          <w:pStyle w:val="null3"/>
                        </w:pPr>
                        <w:r>
                          <w:rPr>
                            <w:rFonts w:ascii="仿宋_GB2312" w:hAnsi="仿宋_GB2312" w:cs="仿宋_GB2312" w:eastAsia="仿宋_GB2312"/>
                          </w:rPr>
                          <w:t>智能大腿内外侧肌检测训练双功能设备</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1、设备：通过阻尼油缸提供阻力的等速肌力检测/训练；具有不小于8档阻力调节；主要作用肌群：髋外展肌群、内收肌群；</w:t>
                        </w:r>
                      </w:p>
                      <w:p>
                        <w:pPr>
                          <w:pStyle w:val="null3"/>
                        </w:pPr>
                        <w:r>
                          <w:rPr>
                            <w:rFonts w:ascii="仿宋_GB2312" w:hAnsi="仿宋_GB2312" w:cs="仿宋_GB2312" w:eastAsia="仿宋_GB2312"/>
                          </w:rPr>
                          <w:t>2、测量范围：&gt;0次；分度值：1次；误差：不超过±1次；</w:t>
                        </w:r>
                      </w:p>
                      <w:p>
                        <w:pPr>
                          <w:pStyle w:val="null3"/>
                        </w:pPr>
                        <w:r>
                          <w:rPr>
                            <w:rFonts w:ascii="仿宋_GB2312" w:hAnsi="仿宋_GB2312" w:cs="仿宋_GB2312" w:eastAsia="仿宋_GB2312"/>
                          </w:rPr>
                          <w:t>3、显示屏：不小于11寸触摸屏，安卓四核及以上，≥3G运行，≥32G存储；</w:t>
                        </w:r>
                      </w:p>
                      <w:p>
                        <w:pPr>
                          <w:pStyle w:val="null3"/>
                        </w:pPr>
                        <w:r>
                          <w:rPr>
                            <w:rFonts w:ascii="仿宋_GB2312" w:hAnsi="仿宋_GB2312" w:cs="仿宋_GB2312" w:eastAsia="仿宋_GB2312"/>
                          </w:rPr>
                          <w:t>▲4、可以设置设备模式（检测模式、锻炼模式）；</w:t>
                        </w:r>
                      </w:p>
                      <w:p>
                        <w:pPr>
                          <w:pStyle w:val="null3"/>
                        </w:pPr>
                        <w:r>
                          <w:rPr>
                            <w:rFonts w:ascii="仿宋_GB2312" w:hAnsi="仿宋_GB2312" w:cs="仿宋_GB2312" w:eastAsia="仿宋_GB2312"/>
                          </w:rPr>
                          <w:t>▲5、检测模式下提醒使用者有N台设备未检测；</w:t>
                        </w:r>
                      </w:p>
                      <w:p>
                        <w:pPr>
                          <w:pStyle w:val="null3"/>
                        </w:pPr>
                        <w:r>
                          <w:rPr>
                            <w:rFonts w:ascii="仿宋_GB2312" w:hAnsi="仿宋_GB2312" w:cs="仿宋_GB2312" w:eastAsia="仿宋_GB2312"/>
                          </w:rPr>
                          <w:t>6、智能肌肉力量检测和锻炼设备控制系统：刷卡或扫码识别身份后，测试模式下设备智能调档，显示并记录检测数据；训练模式下显示个性化运动处方并反向控制设备，智能调整到个人运动方案的档位；</w:t>
                        </w:r>
                      </w:p>
                      <w:p>
                        <w:pPr>
                          <w:pStyle w:val="null3"/>
                        </w:pPr>
                        <w:r>
                          <w:rPr>
                            <w:rFonts w:ascii="仿宋_GB2312" w:hAnsi="仿宋_GB2312" w:cs="仿宋_GB2312" w:eastAsia="仿宋_GB2312"/>
                          </w:rPr>
                          <w:t>7、采集模块：可以采集使用者利用检测/锻炼模式进行检测/锻炼的数据，数据均通过APP上传至服务器，并可在后台查询、打印；</w:t>
                        </w:r>
                      </w:p>
                      <w:p>
                        <w:pPr>
                          <w:pStyle w:val="null3"/>
                        </w:pPr>
                        <w:r>
                          <w:rPr>
                            <w:rFonts w:ascii="仿宋_GB2312" w:hAnsi="仿宋_GB2312" w:cs="仿宋_GB2312" w:eastAsia="仿宋_GB2312"/>
                          </w:rPr>
                          <w:t>8、便于维护管理，能够与其他五台检测训练双功能设备集成为一体，一键开关机，实现被测群体的常态化自助式检测/训练，支持多人同时在不同的设备上进行测试/训练，数据自动上传至对应报告。</w:t>
                        </w:r>
                      </w:p>
                    </w:tc>
                  </w:tr>
                  <w:tr>
                    <w:tc>
                      <w:tcPr>
                        <w:tcW w:type="dxa" w:w="127"/>
                      </w:tcPr>
                      <w:p>
                        <w:pPr>
                          <w:pStyle w:val="null3"/>
                        </w:pPr>
                        <w:r>
                          <w:rPr>
                            <w:rFonts w:ascii="仿宋_GB2312" w:hAnsi="仿宋_GB2312" w:cs="仿宋_GB2312" w:eastAsia="仿宋_GB2312"/>
                          </w:rPr>
                          <w:t>12</w:t>
                        </w:r>
                      </w:p>
                    </w:tc>
                    <w:tc>
                      <w:tcPr>
                        <w:tcW w:type="dxa" w:w="127"/>
                      </w:tcPr>
                      <w:p>
                        <w:pPr>
                          <w:pStyle w:val="null3"/>
                        </w:pPr>
                        <w:r>
                          <w:rPr>
                            <w:rFonts w:ascii="仿宋_GB2312" w:hAnsi="仿宋_GB2312" w:cs="仿宋_GB2312" w:eastAsia="仿宋_GB2312"/>
                          </w:rPr>
                          <w:t>智能跑步机</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1、跑带宽度≥580mm；</w:t>
                        </w:r>
                      </w:p>
                      <w:p>
                        <w:pPr>
                          <w:pStyle w:val="null3"/>
                        </w:pPr>
                        <w:r>
                          <w:rPr>
                            <w:rFonts w:ascii="仿宋_GB2312" w:hAnsi="仿宋_GB2312" w:cs="仿宋_GB2312" w:eastAsia="仿宋_GB2312"/>
                          </w:rPr>
                          <w:t>2、屏幕≥18寸触摸屏；</w:t>
                        </w:r>
                      </w:p>
                      <w:p>
                        <w:pPr>
                          <w:pStyle w:val="null3"/>
                        </w:pPr>
                        <w:r>
                          <w:rPr>
                            <w:rFonts w:ascii="仿宋_GB2312" w:hAnsi="仿宋_GB2312" w:cs="仿宋_GB2312" w:eastAsia="仿宋_GB2312"/>
                          </w:rPr>
                          <w:t>3、内置6段跑步实景视频；</w:t>
                        </w:r>
                      </w:p>
                      <w:p>
                        <w:pPr>
                          <w:pStyle w:val="null3"/>
                        </w:pPr>
                        <w:r>
                          <w:rPr>
                            <w:rFonts w:ascii="仿宋_GB2312" w:hAnsi="仿宋_GB2312" w:cs="仿宋_GB2312" w:eastAsia="仿宋_GB2312"/>
                          </w:rPr>
                          <w:t>4、速度范围：1km/h-20km/h；坡度：0-15；</w:t>
                        </w:r>
                      </w:p>
                      <w:p>
                        <w:pPr>
                          <w:pStyle w:val="null3"/>
                        </w:pPr>
                        <w:r>
                          <w:rPr>
                            <w:rFonts w:ascii="仿宋_GB2312" w:hAnsi="仿宋_GB2312" w:cs="仿宋_GB2312" w:eastAsia="仿宋_GB2312"/>
                          </w:rPr>
                          <w:t>5、最大承重≥200kg；</w:t>
                        </w:r>
                      </w:p>
                      <w:p>
                        <w:pPr>
                          <w:pStyle w:val="null3"/>
                        </w:pPr>
                        <w:r>
                          <w:rPr>
                            <w:rFonts w:ascii="仿宋_GB2312" w:hAnsi="仿宋_GB2312" w:cs="仿宋_GB2312" w:eastAsia="仿宋_GB2312"/>
                          </w:rPr>
                          <w:t>6、额定功率：≥2千瓦（3hp＝2.24千瓦）；</w:t>
                        </w:r>
                      </w:p>
                      <w:p>
                        <w:pPr>
                          <w:pStyle w:val="null3"/>
                        </w:pPr>
                        <w:r>
                          <w:rPr>
                            <w:rFonts w:ascii="仿宋_GB2312" w:hAnsi="仿宋_GB2312" w:cs="仿宋_GB2312" w:eastAsia="仿宋_GB2312"/>
                          </w:rPr>
                          <w:t>7、使用者通过刷卡界面进行身份识别，自动从服务器获取使用者个性化运动方案，反向控制跑步机，智能执行使用者的目标锻炼计划并自动调整跑步机的运动时间、当前配速等；</w:t>
                        </w:r>
                      </w:p>
                      <w:p>
                        <w:pPr>
                          <w:pStyle w:val="null3"/>
                        </w:pPr>
                        <w:r>
                          <w:rPr>
                            <w:rFonts w:ascii="仿宋_GB2312" w:hAnsi="仿宋_GB2312" w:cs="仿宋_GB2312" w:eastAsia="仿宋_GB2312"/>
                          </w:rPr>
                          <w:t>8、训练过程中，使用者的训练数据（时间、距离、速度、消耗热量）实时上传至管理系统。</w:t>
                        </w:r>
                      </w:p>
                    </w:tc>
                  </w:tr>
                  <w:tr>
                    <w:tc>
                      <w:tcPr>
                        <w:tcW w:type="dxa" w:w="127"/>
                      </w:tcPr>
                      <w:p>
                        <w:pPr>
                          <w:pStyle w:val="null3"/>
                        </w:pPr>
                        <w:r>
                          <w:rPr>
                            <w:rFonts w:ascii="仿宋_GB2312" w:hAnsi="仿宋_GB2312" w:cs="仿宋_GB2312" w:eastAsia="仿宋_GB2312"/>
                          </w:rPr>
                          <w:t>13</w:t>
                        </w:r>
                      </w:p>
                    </w:tc>
                    <w:tc>
                      <w:tcPr>
                        <w:tcW w:type="dxa" w:w="127"/>
                      </w:tcPr>
                      <w:p>
                        <w:pPr>
                          <w:pStyle w:val="null3"/>
                        </w:pPr>
                        <w:r>
                          <w:rPr>
                            <w:rFonts w:ascii="仿宋_GB2312" w:hAnsi="仿宋_GB2312" w:cs="仿宋_GB2312" w:eastAsia="仿宋_GB2312"/>
                          </w:rPr>
                          <w:t>智能立式磁控车</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1、屏幕≥18寸触摸屏；</w:t>
                        </w:r>
                      </w:p>
                      <w:p>
                        <w:pPr>
                          <w:pStyle w:val="null3"/>
                        </w:pPr>
                        <w:r>
                          <w:rPr>
                            <w:rFonts w:ascii="仿宋_GB2312" w:hAnsi="仿宋_GB2312" w:cs="仿宋_GB2312" w:eastAsia="仿宋_GB2312"/>
                          </w:rPr>
                          <w:t>2、阻力：磁阻+风阻；阻力控制：电控；阻力级别：L1-L16；</w:t>
                        </w:r>
                      </w:p>
                      <w:p>
                        <w:pPr>
                          <w:pStyle w:val="null3"/>
                        </w:pPr>
                        <w:r>
                          <w:rPr>
                            <w:rFonts w:ascii="仿宋_GB2312" w:hAnsi="仿宋_GB2312" w:cs="仿宋_GB2312" w:eastAsia="仿宋_GB2312"/>
                          </w:rPr>
                          <w:t>3、最大承重≥150Kg；</w:t>
                        </w:r>
                      </w:p>
                      <w:p>
                        <w:pPr>
                          <w:pStyle w:val="null3"/>
                        </w:pPr>
                        <w:r>
                          <w:rPr>
                            <w:rFonts w:ascii="仿宋_GB2312" w:hAnsi="仿宋_GB2312" w:cs="仿宋_GB2312" w:eastAsia="仿宋_GB2312"/>
                          </w:rPr>
                          <w:t>4、锻炼程序：内置12个；</w:t>
                        </w:r>
                      </w:p>
                      <w:p>
                        <w:pPr>
                          <w:pStyle w:val="null3"/>
                        </w:pPr>
                        <w:r>
                          <w:rPr>
                            <w:rFonts w:ascii="仿宋_GB2312" w:hAnsi="仿宋_GB2312" w:cs="仿宋_GB2312" w:eastAsia="仿宋_GB2312"/>
                          </w:rPr>
                          <w:t>5、使用者通过刷卡界面进行身份识别，训练结束，使用者的训练数据（时间、速度、消耗热量）上传至管理系统。</w:t>
                        </w:r>
                      </w:p>
                    </w:tc>
                  </w:tr>
                  <w:tr>
                    <w:tc>
                      <w:tcPr>
                        <w:tcW w:type="dxa" w:w="127"/>
                      </w:tcPr>
                      <w:p>
                        <w:pPr>
                          <w:pStyle w:val="null3"/>
                        </w:pPr>
                        <w:r>
                          <w:rPr>
                            <w:rFonts w:ascii="仿宋_GB2312" w:hAnsi="仿宋_GB2312" w:cs="仿宋_GB2312" w:eastAsia="仿宋_GB2312"/>
                          </w:rPr>
                          <w:t>14</w:t>
                        </w:r>
                      </w:p>
                    </w:tc>
                    <w:tc>
                      <w:tcPr>
                        <w:tcW w:type="dxa" w:w="127"/>
                      </w:tcPr>
                      <w:p>
                        <w:pPr>
                          <w:pStyle w:val="null3"/>
                        </w:pPr>
                        <w:r>
                          <w:rPr>
                            <w:rFonts w:ascii="仿宋_GB2312" w:hAnsi="仿宋_GB2312" w:cs="仿宋_GB2312" w:eastAsia="仿宋_GB2312"/>
                          </w:rPr>
                          <w:t>智能卧式磁控车</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1、屏幕≥18寸触摸屏；</w:t>
                        </w:r>
                      </w:p>
                      <w:p>
                        <w:pPr>
                          <w:pStyle w:val="null3"/>
                        </w:pPr>
                        <w:r>
                          <w:rPr>
                            <w:rFonts w:ascii="仿宋_GB2312" w:hAnsi="仿宋_GB2312" w:cs="仿宋_GB2312" w:eastAsia="仿宋_GB2312"/>
                          </w:rPr>
                          <w:t>2、阻力控制：电控；阻力：磁阻+风阻；阻力段数≥15级；</w:t>
                        </w:r>
                      </w:p>
                      <w:p>
                        <w:pPr>
                          <w:pStyle w:val="null3"/>
                        </w:pPr>
                        <w:r>
                          <w:rPr>
                            <w:rFonts w:ascii="仿宋_GB2312" w:hAnsi="仿宋_GB2312" w:cs="仿宋_GB2312" w:eastAsia="仿宋_GB2312"/>
                          </w:rPr>
                          <w:t>3、最大承重≥150Kg；</w:t>
                        </w:r>
                      </w:p>
                      <w:p>
                        <w:pPr>
                          <w:pStyle w:val="null3"/>
                        </w:pPr>
                        <w:r>
                          <w:rPr>
                            <w:rFonts w:ascii="仿宋_GB2312" w:hAnsi="仿宋_GB2312" w:cs="仿宋_GB2312" w:eastAsia="仿宋_GB2312"/>
                          </w:rPr>
                          <w:t>4、锻炼程序：内置12个；</w:t>
                        </w:r>
                      </w:p>
                      <w:p>
                        <w:pPr>
                          <w:pStyle w:val="null3"/>
                        </w:pPr>
                        <w:r>
                          <w:rPr>
                            <w:rFonts w:ascii="仿宋_GB2312" w:hAnsi="仿宋_GB2312" w:cs="仿宋_GB2312" w:eastAsia="仿宋_GB2312"/>
                          </w:rPr>
                          <w:t>5、使用者通过刷卡界面进行身份识别，训练结束，使用者的训练数据（时间、速度、消耗热量）上传至管理系统。</w:t>
                        </w:r>
                      </w:p>
                    </w:tc>
                  </w:tr>
                  <w:tr>
                    <w:tc>
                      <w:tcPr>
                        <w:tcW w:type="dxa" w:w="127"/>
                      </w:tcPr>
                      <w:p>
                        <w:pPr>
                          <w:pStyle w:val="null3"/>
                        </w:pPr>
                        <w:r>
                          <w:rPr>
                            <w:rFonts w:ascii="仿宋_GB2312" w:hAnsi="仿宋_GB2312" w:cs="仿宋_GB2312" w:eastAsia="仿宋_GB2312"/>
                          </w:rPr>
                          <w:t>15</w:t>
                        </w:r>
                      </w:p>
                    </w:tc>
                    <w:tc>
                      <w:tcPr>
                        <w:tcW w:type="dxa" w:w="127"/>
                      </w:tcPr>
                      <w:p>
                        <w:pPr>
                          <w:pStyle w:val="null3"/>
                        </w:pPr>
                        <w:r>
                          <w:rPr>
                            <w:rFonts w:ascii="仿宋_GB2312" w:hAnsi="仿宋_GB2312" w:cs="仿宋_GB2312" w:eastAsia="仿宋_GB2312"/>
                          </w:rPr>
                          <w:t>多功能生理参数检测机</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1、可测量体温、体脂、血压、脉率、血氧饱和度、血糖仪、12导心电、尿生化11项检测功能，自动上传数据，可实现疾病的筛查、健康评估、干预随访及异常项监测；</w:t>
                        </w:r>
                      </w:p>
                      <w:p>
                        <w:pPr>
                          <w:pStyle w:val="null3"/>
                        </w:pPr>
                        <w:r>
                          <w:rPr>
                            <w:rFonts w:ascii="仿宋_GB2312" w:hAnsi="仿宋_GB2312" w:cs="仿宋_GB2312" w:eastAsia="仿宋_GB2312"/>
                          </w:rPr>
                          <w:t>2、支持老年人、高血压患者、Ⅱ型糖尿病患者、重性精神疾病患者、孕产妇、0-6岁儿童、肺结核患者的随访工作；支持随访时可直接启动体征检测，可同步历史数据；支持中医体质分类与判定，支持老年人自理能力评估；</w:t>
                        </w:r>
                      </w:p>
                      <w:p>
                        <w:pPr>
                          <w:pStyle w:val="null3"/>
                        </w:pPr>
                        <w:r>
                          <w:rPr>
                            <w:rFonts w:ascii="仿宋_GB2312" w:hAnsi="仿宋_GB2312" w:cs="仿宋_GB2312" w:eastAsia="仿宋_GB2312"/>
                          </w:rPr>
                          <w:t>3、支持离线存储≥少5000人次的检查数据。支持居民健康档案、体检表、随访表历史数据离线查询、编辑、新增，联网后自动上传；也可选择实时在线上传模式；</w:t>
                        </w:r>
                      </w:p>
                      <w:p>
                        <w:pPr>
                          <w:pStyle w:val="null3"/>
                        </w:pPr>
                        <w:r>
                          <w:rPr>
                            <w:rFonts w:ascii="仿宋_GB2312" w:hAnsi="仿宋_GB2312" w:cs="仿宋_GB2312" w:eastAsia="仿宋_GB2312"/>
                          </w:rPr>
                          <w:t>4、无创血压：测量方法是脉搏波法/示波法；测量范围：血压30~280mmHg（4~37.3KPa），脉搏 40~195次/分；精准度：压力±3mmHg  脉搏数±5%；</w:t>
                        </w:r>
                      </w:p>
                      <w:p>
                        <w:pPr>
                          <w:pStyle w:val="null3"/>
                        </w:pPr>
                        <w:r>
                          <w:rPr>
                            <w:rFonts w:ascii="仿宋_GB2312" w:hAnsi="仿宋_GB2312" w:cs="仿宋_GB2312" w:eastAsia="仿宋_GB2312"/>
                          </w:rPr>
                          <w:t>5、血氧检测：测量范围：血氧饱和度35%-100%；脉率：30bpm-250bpm；血氧饱和度测量精度：70%-100%，±2% ；脉率测量精度：±2bpm或±2%取大值；</w:t>
                        </w:r>
                      </w:p>
                      <w:p>
                        <w:pPr>
                          <w:pStyle w:val="null3"/>
                        </w:pPr>
                        <w:r>
                          <w:rPr>
                            <w:rFonts w:ascii="仿宋_GB2312" w:hAnsi="仿宋_GB2312" w:cs="仿宋_GB2312" w:eastAsia="仿宋_GB2312"/>
                          </w:rPr>
                          <w:t>6、心电检测：标准12导联心电信号同步采集；心率测量范围：30～300bpm，最大允许误差为±1或显示值的±1%，两者取大值；心电采集盒重量不大于120g；共模抑制比：&gt;100 dB，开启交流滤波时&gt;120 dB；灵敏度：1.25mm/mV、2.5mm/mV、5mm/mV(×0.5)、10 mm/mV（×1）、10/5mm/mV、20/10mm/mV、20 mm/mV（×2）、40mm/mV、AGC九档固定增益，误差不超过±2%；支持导联脱落检测与提示功能和心拍提示音；支持起搏信号检测，起搏波检测灵敏度可调；</w:t>
                        </w:r>
                      </w:p>
                      <w:p>
                        <w:pPr>
                          <w:pStyle w:val="null3"/>
                        </w:pPr>
                        <w:r>
                          <w:rPr>
                            <w:rFonts w:ascii="仿宋_GB2312" w:hAnsi="仿宋_GB2312" w:cs="仿宋_GB2312" w:eastAsia="仿宋_GB2312"/>
                          </w:rPr>
                          <w:t>7、体温检测：测量范围：32.0℃～43.0℃；测量精度：35.0℃～42.0℃ 温度范围内，测量误差：±0.2℃，其余为±0.3℃；分辨率：0.1℃；传输方式：有线传输；</w:t>
                        </w:r>
                      </w:p>
                      <w:p>
                        <w:pPr>
                          <w:pStyle w:val="null3"/>
                        </w:pPr>
                        <w:r>
                          <w:rPr>
                            <w:rFonts w:ascii="仿宋_GB2312" w:hAnsi="仿宋_GB2312" w:cs="仿宋_GB2312" w:eastAsia="仿宋_GB2312"/>
                          </w:rPr>
                          <w:t>8、血糖检测：检测样本：成人和儿童新鲜毛细血管血；测量范围：0.4μL；测量范围：0.6~33.3mmol/L(10~600mg/dL)；血球容积比范围：30%-60%；测试时间：≤4s。</w:t>
                        </w:r>
                      </w:p>
                    </w:tc>
                  </w:tr>
                  <w:tr>
                    <w:tc>
                      <w:tcPr>
                        <w:tcW w:type="dxa" w:w="127"/>
                      </w:tcPr>
                      <w:p>
                        <w:pPr>
                          <w:pStyle w:val="null3"/>
                        </w:pPr>
                        <w:r>
                          <w:rPr>
                            <w:rFonts w:ascii="仿宋_GB2312" w:hAnsi="仿宋_GB2312" w:cs="仿宋_GB2312" w:eastAsia="仿宋_GB2312"/>
                          </w:rPr>
                          <w:t>16</w:t>
                        </w:r>
                      </w:p>
                    </w:tc>
                    <w:tc>
                      <w:tcPr>
                        <w:tcW w:type="dxa" w:w="127"/>
                      </w:tcPr>
                      <w:p>
                        <w:pPr>
                          <w:pStyle w:val="null3"/>
                        </w:pPr>
                        <w:r>
                          <w:rPr>
                            <w:rFonts w:ascii="仿宋_GB2312" w:hAnsi="仿宋_GB2312" w:cs="仿宋_GB2312" w:eastAsia="仿宋_GB2312"/>
                          </w:rPr>
                          <w:t>心肺功能测试训练仪—功率车</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1、内置心率表接收器，可进行恒心率训练或测试，可自定义目标心率，预设体能测试；</w:t>
                        </w:r>
                      </w:p>
                      <w:p>
                        <w:pPr>
                          <w:pStyle w:val="null3"/>
                        </w:pPr>
                        <w:r>
                          <w:rPr>
                            <w:rFonts w:ascii="仿宋_GB2312" w:hAnsi="仿宋_GB2312" w:cs="仿宋_GB2312" w:eastAsia="仿宋_GB2312"/>
                          </w:rPr>
                          <w:t>2、内置多种运动模式及可自定义程序，大屏幕、高清晰液晶显示屏，显示负荷趋势、心率趋势（K型）；</w:t>
                        </w:r>
                      </w:p>
                      <w:p>
                        <w:pPr>
                          <w:pStyle w:val="null3"/>
                        </w:pPr>
                        <w:r>
                          <w:rPr>
                            <w:rFonts w:ascii="仿宋_GB2312" w:hAnsi="仿宋_GB2312" w:cs="仿宋_GB2312" w:eastAsia="仿宋_GB2312"/>
                          </w:rPr>
                          <w:t>3、能够显示负荷、转速、时间、里程等多种测试指标，并且可以显示心率、负荷曲线；</w:t>
                        </w:r>
                      </w:p>
                      <w:p>
                        <w:pPr>
                          <w:pStyle w:val="null3"/>
                        </w:pPr>
                        <w:r>
                          <w:rPr>
                            <w:rFonts w:ascii="仿宋_GB2312" w:hAnsi="仿宋_GB2312" w:cs="仿宋_GB2312" w:eastAsia="仿宋_GB2312"/>
                          </w:rPr>
                          <w:t>4、可模拟脉搏和血压趋势，对突发事件随时标记；多种训练模式，可设置个性化训练；</w:t>
                        </w:r>
                      </w:p>
                      <w:p>
                        <w:pPr>
                          <w:pStyle w:val="null3"/>
                        </w:pPr>
                        <w:r>
                          <w:rPr>
                            <w:rFonts w:ascii="仿宋_GB2312" w:hAnsi="仿宋_GB2312" w:cs="仿宋_GB2312" w:eastAsia="仿宋_GB2312"/>
                          </w:rPr>
                          <w:t>5、显示用户完整训练资料，自身纵向和与他人横向比较，可打印输出所有相关数据结果；</w:t>
                        </w:r>
                      </w:p>
                      <w:p>
                        <w:pPr>
                          <w:pStyle w:val="null3"/>
                        </w:pPr>
                        <w:r>
                          <w:rPr>
                            <w:rFonts w:ascii="仿宋_GB2312" w:hAnsi="仿宋_GB2312" w:cs="仿宋_GB2312" w:eastAsia="仿宋_GB2312"/>
                          </w:rPr>
                          <w:t>6、可以通过串口接收功率车配套的心率表采集的心率数据；</w:t>
                        </w:r>
                      </w:p>
                      <w:p>
                        <w:pPr>
                          <w:pStyle w:val="null3"/>
                        </w:pPr>
                        <w:r>
                          <w:rPr>
                            <w:rFonts w:ascii="仿宋_GB2312" w:hAnsi="仿宋_GB2312" w:cs="仿宋_GB2312" w:eastAsia="仿宋_GB2312"/>
                          </w:rPr>
                          <w:t>7、可以更改串口通讯的相关参数以适应功率车设备。</w:t>
                        </w:r>
                      </w:p>
                    </w:tc>
                  </w:tr>
                  <w:tr>
                    <w:tc>
                      <w:tcPr>
                        <w:tcW w:type="dxa" w:w="127"/>
                      </w:tcPr>
                      <w:p>
                        <w:pPr>
                          <w:pStyle w:val="null3"/>
                        </w:pPr>
                        <w:r>
                          <w:rPr>
                            <w:rFonts w:ascii="仿宋_GB2312" w:hAnsi="仿宋_GB2312" w:cs="仿宋_GB2312" w:eastAsia="仿宋_GB2312"/>
                          </w:rPr>
                          <w:t>17</w:t>
                        </w:r>
                      </w:p>
                    </w:tc>
                    <w:tc>
                      <w:tcPr>
                        <w:tcW w:type="dxa" w:w="127"/>
                      </w:tcPr>
                      <w:p>
                        <w:pPr>
                          <w:pStyle w:val="null3"/>
                        </w:pPr>
                        <w:r>
                          <w:rPr>
                            <w:rFonts w:ascii="仿宋_GB2312" w:hAnsi="仿宋_GB2312" w:cs="仿宋_GB2312" w:eastAsia="仿宋_GB2312"/>
                          </w:rPr>
                          <w:t>人体成分分析仪（含平板）</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1、测量方法：生物电阻抗测量方法(BIA)，8点接触式电极；</w:t>
                        </w:r>
                      </w:p>
                      <w:p>
                        <w:pPr>
                          <w:pStyle w:val="null3"/>
                        </w:pPr>
                        <w:r>
                          <w:rPr>
                            <w:rFonts w:ascii="仿宋_GB2312" w:hAnsi="仿宋_GB2312" w:cs="仿宋_GB2312" w:eastAsia="仿宋_GB2312"/>
                          </w:rPr>
                          <w:t>2、测试部位：5个节段部分测量(右上肢、左上肢、躯干、右下肢、左下肢)；</w:t>
                        </w:r>
                      </w:p>
                      <w:p>
                        <w:pPr>
                          <w:pStyle w:val="null3"/>
                        </w:pPr>
                        <w:r>
                          <w:rPr>
                            <w:rFonts w:ascii="仿宋_GB2312" w:hAnsi="仿宋_GB2312" w:cs="仿宋_GB2312" w:eastAsia="仿宋_GB2312"/>
                          </w:rPr>
                          <w:t>3、测量频率≥3个频率；</w:t>
                        </w:r>
                      </w:p>
                      <w:p>
                        <w:pPr>
                          <w:pStyle w:val="null3"/>
                        </w:pPr>
                        <w:r>
                          <w:rPr>
                            <w:rFonts w:ascii="仿宋_GB2312" w:hAnsi="仿宋_GB2312" w:cs="仿宋_GB2312" w:eastAsia="仿宋_GB2312"/>
                          </w:rPr>
                          <w:t>4、输出值：包括但不限于总水分、蛋白质、无机盐、体脂肪量、体重、肌肉量、去脂体重、骨骼肌肉量、身体质量指数、体脂肪率、腰臀比、内脏脂肪面积、体重控制、体型判定、营养评估、肌肉评估等；</w:t>
                        </w:r>
                      </w:p>
                      <w:p>
                        <w:pPr>
                          <w:pStyle w:val="null3"/>
                        </w:pPr>
                        <w:r>
                          <w:rPr>
                            <w:rFonts w:ascii="仿宋_GB2312" w:hAnsi="仿宋_GB2312" w:cs="仿宋_GB2312" w:eastAsia="仿宋_GB2312"/>
                          </w:rPr>
                          <w:t>5、显示屏：≥7寸液晶触摸屏；</w:t>
                        </w:r>
                      </w:p>
                      <w:p>
                        <w:pPr>
                          <w:pStyle w:val="null3"/>
                        </w:pPr>
                        <w:r>
                          <w:rPr>
                            <w:rFonts w:ascii="仿宋_GB2312" w:hAnsi="仿宋_GB2312" w:cs="仿宋_GB2312" w:eastAsia="仿宋_GB2312"/>
                          </w:rPr>
                          <w:t>6、管理平台呈现测评报告，可记录历史测评结果；</w:t>
                        </w:r>
                      </w:p>
                      <w:p>
                        <w:pPr>
                          <w:pStyle w:val="null3"/>
                        </w:pPr>
                        <w:r>
                          <w:rPr>
                            <w:rFonts w:ascii="仿宋_GB2312" w:hAnsi="仿宋_GB2312" w:cs="仿宋_GB2312" w:eastAsia="仿宋_GB2312"/>
                          </w:rPr>
                          <w:t>7、可以通过串口通讯方式或网络传输方式采集人体成分分析仪的测试数据，通过网络传输将数据上传至管理软件。</w:t>
                        </w:r>
                      </w:p>
                    </w:tc>
                  </w:tr>
                  <w:tr>
                    <w:tc>
                      <w:tcPr>
                        <w:tcW w:type="dxa" w:w="127"/>
                      </w:tcPr>
                      <w:p>
                        <w:pPr>
                          <w:pStyle w:val="null3"/>
                        </w:pPr>
                        <w:r>
                          <w:rPr>
                            <w:rFonts w:ascii="仿宋_GB2312" w:hAnsi="仿宋_GB2312" w:cs="仿宋_GB2312" w:eastAsia="仿宋_GB2312"/>
                          </w:rPr>
                          <w:t>18</w:t>
                        </w:r>
                      </w:p>
                    </w:tc>
                    <w:tc>
                      <w:tcPr>
                        <w:tcW w:type="dxa" w:w="127"/>
                      </w:tcPr>
                      <w:p>
                        <w:pPr>
                          <w:pStyle w:val="null3"/>
                        </w:pPr>
                        <w:r>
                          <w:rPr>
                            <w:rFonts w:ascii="仿宋_GB2312" w:hAnsi="仿宋_GB2312" w:cs="仿宋_GB2312" w:eastAsia="仿宋_GB2312"/>
                          </w:rPr>
                          <w:t>垂直律动沙发</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1、屏幕≥7寸触摸屏，采用智能界面设计；</w:t>
                        </w:r>
                      </w:p>
                      <w:p>
                        <w:pPr>
                          <w:pStyle w:val="null3"/>
                        </w:pPr>
                        <w:r>
                          <w:rPr>
                            <w:rFonts w:ascii="仿宋_GB2312" w:hAnsi="仿宋_GB2312" w:cs="仿宋_GB2312" w:eastAsia="仿宋_GB2312"/>
                          </w:rPr>
                          <w:t>2、频率：2-20Hz；</w:t>
                        </w:r>
                      </w:p>
                      <w:p>
                        <w:pPr>
                          <w:pStyle w:val="null3"/>
                        </w:pPr>
                        <w:r>
                          <w:rPr>
                            <w:rFonts w:ascii="仿宋_GB2312" w:hAnsi="仿宋_GB2312" w:cs="仿宋_GB2312" w:eastAsia="仿宋_GB2312"/>
                          </w:rPr>
                          <w:t>3、最大承重≥120kg；</w:t>
                        </w:r>
                      </w:p>
                      <w:p>
                        <w:pPr>
                          <w:pStyle w:val="null3"/>
                        </w:pPr>
                        <w:r>
                          <w:rPr>
                            <w:rFonts w:ascii="仿宋_GB2312" w:hAnsi="仿宋_GB2312" w:cs="仿宋_GB2312" w:eastAsia="仿宋_GB2312"/>
                          </w:rPr>
                          <w:t>4、最大振幅：6mm；</w:t>
                        </w:r>
                      </w:p>
                      <w:p>
                        <w:pPr>
                          <w:pStyle w:val="null3"/>
                        </w:pPr>
                        <w:r>
                          <w:rPr>
                            <w:rFonts w:ascii="仿宋_GB2312" w:hAnsi="仿宋_GB2312" w:cs="仿宋_GB2312" w:eastAsia="仿宋_GB2312"/>
                          </w:rPr>
                          <w:t>5、面料：高纤仿真皮。</w:t>
                        </w:r>
                      </w:p>
                    </w:tc>
                  </w:tr>
                  <w:tr>
                    <w:tc>
                      <w:tcPr>
                        <w:tcW w:type="dxa" w:w="127"/>
                      </w:tcPr>
                      <w:p>
                        <w:pPr>
                          <w:pStyle w:val="null3"/>
                        </w:pPr>
                        <w:r>
                          <w:rPr>
                            <w:rFonts w:ascii="仿宋_GB2312" w:hAnsi="仿宋_GB2312" w:cs="仿宋_GB2312" w:eastAsia="仿宋_GB2312"/>
                          </w:rPr>
                          <w:t>19</w:t>
                        </w:r>
                      </w:p>
                    </w:tc>
                    <w:tc>
                      <w:tcPr>
                        <w:tcW w:type="dxa" w:w="127"/>
                      </w:tcPr>
                      <w:p>
                        <w:pPr>
                          <w:pStyle w:val="null3"/>
                        </w:pPr>
                        <w:r>
                          <w:rPr>
                            <w:rFonts w:ascii="仿宋_GB2312" w:hAnsi="仿宋_GB2312" w:cs="仿宋_GB2312" w:eastAsia="仿宋_GB2312"/>
                          </w:rPr>
                          <w:t>垂直律动家用直立机</w:t>
                        </w:r>
                      </w:p>
                    </w:tc>
                    <w:tc>
                      <w:tcPr>
                        <w:tcW w:type="dxa" w:w="127"/>
                      </w:tcPr>
                      <w:p>
                        <w:pPr>
                          <w:pStyle w:val="null3"/>
                        </w:pPr>
                        <w:r>
                          <w:rPr>
                            <w:rFonts w:ascii="仿宋_GB2312" w:hAnsi="仿宋_GB2312" w:cs="仿宋_GB2312" w:eastAsia="仿宋_GB2312"/>
                          </w:rPr>
                          <w:t>台</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1、屏幕≥7寸触摸屏，采用智能界面设计；</w:t>
                        </w:r>
                      </w:p>
                      <w:p>
                        <w:pPr>
                          <w:pStyle w:val="null3"/>
                        </w:pPr>
                        <w:r>
                          <w:rPr>
                            <w:rFonts w:ascii="仿宋_GB2312" w:hAnsi="仿宋_GB2312" w:cs="仿宋_GB2312" w:eastAsia="仿宋_GB2312"/>
                          </w:rPr>
                          <w:t>2、频率：3-50Hz；</w:t>
                        </w:r>
                      </w:p>
                      <w:p>
                        <w:pPr>
                          <w:pStyle w:val="null3"/>
                        </w:pPr>
                        <w:r>
                          <w:rPr>
                            <w:rFonts w:ascii="仿宋_GB2312" w:hAnsi="仿宋_GB2312" w:cs="仿宋_GB2312" w:eastAsia="仿宋_GB2312"/>
                          </w:rPr>
                          <w:t>3、最大承重≥120kg；</w:t>
                        </w:r>
                      </w:p>
                      <w:p>
                        <w:pPr>
                          <w:pStyle w:val="null3"/>
                        </w:pPr>
                        <w:r>
                          <w:rPr>
                            <w:rFonts w:ascii="仿宋_GB2312" w:hAnsi="仿宋_GB2312" w:cs="仿宋_GB2312" w:eastAsia="仿宋_GB2312"/>
                          </w:rPr>
                          <w:t>4、最大振幅：6mm。</w:t>
                        </w:r>
                      </w:p>
                    </w:tc>
                  </w:tr>
                  <w:tr>
                    <w:tc>
                      <w:tcPr>
                        <w:tcW w:type="dxa" w:w="127"/>
                      </w:tcPr>
                      <w:p>
                        <w:pPr>
                          <w:pStyle w:val="null3"/>
                        </w:pPr>
                        <w:r>
                          <w:rPr>
                            <w:rFonts w:ascii="仿宋_GB2312" w:hAnsi="仿宋_GB2312" w:cs="仿宋_GB2312" w:eastAsia="仿宋_GB2312"/>
                          </w:rPr>
                          <w:t>20</w:t>
                        </w:r>
                      </w:p>
                    </w:tc>
                    <w:tc>
                      <w:tcPr>
                        <w:tcW w:type="dxa" w:w="127"/>
                      </w:tcPr>
                      <w:p>
                        <w:pPr>
                          <w:pStyle w:val="null3"/>
                        </w:pPr>
                        <w:r>
                          <w:rPr>
                            <w:rFonts w:ascii="仿宋_GB2312" w:hAnsi="仿宋_GB2312" w:cs="仿宋_GB2312" w:eastAsia="仿宋_GB2312"/>
                          </w:rPr>
                          <w:t>工作站</w:t>
                        </w:r>
                      </w:p>
                    </w:tc>
                    <w:tc>
                      <w:tcPr>
                        <w:tcW w:type="dxa" w:w="127"/>
                      </w:tcPr>
                      <w:p>
                        <w:pPr>
                          <w:pStyle w:val="null3"/>
                        </w:pPr>
                        <w:r>
                          <w:rPr>
                            <w:rFonts w:ascii="仿宋_GB2312" w:hAnsi="仿宋_GB2312" w:cs="仿宋_GB2312" w:eastAsia="仿宋_GB2312"/>
                          </w:rPr>
                          <w:t>套</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1、注册建档：支持采用手工录入、批量导入等方式进行注册建档；支持给用户添加分组、定义健康标签、填写疾病史及用药史，系统自动判断管理目标并支持修改，添加健康档案管理状态便于管理；</w:t>
                        </w:r>
                      </w:p>
                      <w:p>
                        <w:pPr>
                          <w:pStyle w:val="null3"/>
                        </w:pPr>
                        <w:r>
                          <w:rPr>
                            <w:rFonts w:ascii="仿宋_GB2312" w:hAnsi="仿宋_GB2312" w:cs="仿宋_GB2312" w:eastAsia="仿宋_GB2312"/>
                          </w:rPr>
                          <w:t>2、支持自编辑运动处方方案，包括运动项目、时间、频率等；支持编辑维护营养菜谱信息，人工调整推荐的食物份量或替换同类型的不同食物；</w:t>
                        </w:r>
                      </w:p>
                      <w:p>
                        <w:pPr>
                          <w:pStyle w:val="null3"/>
                        </w:pPr>
                        <w:r>
                          <w:rPr>
                            <w:rFonts w:ascii="仿宋_GB2312" w:hAnsi="仿宋_GB2312" w:cs="仿宋_GB2312" w:eastAsia="仿宋_GB2312"/>
                          </w:rPr>
                          <w:t>3、支持根据姓名、测试时间、手机号、身份证号、健康标签、分组导出不同测试数据表单，模块包括力量测试/训练、医疗数据、体成分测试、心肺耐力测试、有氧训练数据等不同表单，并支持导出；含台式电脑一台（内存≥4G，硬盘≥515G），激光打印机一台（打印速度≥20页/分钟）。</w:t>
                        </w:r>
                      </w:p>
                    </w:tc>
                  </w:tr>
                </w:tbl>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标的名称：社区多功能健身场地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第五包：社区多功能健身场地包括社区多功能健身场地10套。</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参数性质</w:t>
                  </w:r>
                </w:p>
              </w:tc>
              <w:tc>
                <w:tcPr>
                  <w:tcW w:type="dxa" w:w="851"/>
                </w:tcPr>
                <w:p>
                  <w:pPr>
                    <w:pStyle w:val="null3"/>
                  </w:pPr>
                  <w:r>
                    <w:rPr>
                      <w:rFonts w:ascii="仿宋_GB2312" w:hAnsi="仿宋_GB2312" w:cs="仿宋_GB2312" w:eastAsia="仿宋_GB2312"/>
                    </w:rPr>
                    <w:t>技术参数与性能指标（核心产品：围网）</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 xml:space="preserve"> </w:t>
                  </w:r>
                </w:p>
              </w:tc>
              <w:tc>
                <w:tcPr>
                  <w:tcW w:type="dxa" w:w="851"/>
                </w:tcPr>
                <w:tbl>
                  <w:tblPr>
                    <w:tblBorders>
                      <w:top w:val="single"/>
                      <w:left w:val="single"/>
                      <w:bottom w:val="single"/>
                      <w:right w:val="single"/>
                      <w:insideH w:val="single"/>
                      <w:insideV w:val="single"/>
                    </w:tblBorders>
                  </w:tblPr>
                  <w:tblGrid>
                    <w:gridCol w:w="127"/>
                    <w:gridCol w:w="127"/>
                    <w:gridCol w:w="127"/>
                    <w:gridCol w:w="127"/>
                    <w:gridCol w:w="127"/>
                  </w:tblGrid>
                  <w:tr>
                    <w:tc>
                      <w:tcPr>
                        <w:tcW w:type="dxa" w:w="635"/>
                        <w:gridSpan w:val="5"/>
                      </w:tcPr>
                      <w:p>
                        <w:pPr>
                          <w:pStyle w:val="null3"/>
                        </w:pPr>
                        <w:r>
                          <w:rPr>
                            <w:rFonts w:ascii="仿宋_GB2312" w:hAnsi="仿宋_GB2312" w:cs="仿宋_GB2312" w:eastAsia="仿宋_GB2312"/>
                          </w:rPr>
                          <w:t>社区多功能健身场地一套</w:t>
                        </w:r>
                      </w:p>
                    </w:tc>
                  </w:tr>
                  <w:tr>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围网</w:t>
                        </w:r>
                      </w:p>
                    </w:tc>
                    <w:tc>
                      <w:tcPr>
                        <w:tcW w:type="dxa" w:w="127"/>
                      </w:tcPr>
                      <w:p>
                        <w:pPr>
                          <w:pStyle w:val="null3"/>
                        </w:pPr>
                        <w:r>
                          <w:rPr>
                            <w:rFonts w:ascii="仿宋_GB2312" w:hAnsi="仿宋_GB2312" w:cs="仿宋_GB2312" w:eastAsia="仿宋_GB2312"/>
                          </w:rPr>
                          <w:t>m²</w:t>
                        </w:r>
                      </w:p>
                    </w:tc>
                    <w:tc>
                      <w:tcPr>
                        <w:tcW w:type="dxa" w:w="127"/>
                      </w:tcPr>
                      <w:p>
                        <w:pPr>
                          <w:pStyle w:val="null3"/>
                        </w:pPr>
                        <w:r>
                          <w:rPr>
                            <w:rFonts w:ascii="仿宋_GB2312" w:hAnsi="仿宋_GB2312" w:cs="仿宋_GB2312" w:eastAsia="仿宋_GB2312"/>
                          </w:rPr>
                          <w:t>368</w:t>
                        </w:r>
                      </w:p>
                    </w:tc>
                    <w:tc>
                      <w:tcPr>
                        <w:tcW w:type="dxa" w:w="127"/>
                      </w:tcPr>
                      <w:p>
                        <w:pPr>
                          <w:pStyle w:val="null3"/>
                        </w:pPr>
                        <w:r>
                          <w:rPr>
                            <w:rFonts w:ascii="仿宋_GB2312" w:hAnsi="仿宋_GB2312" w:cs="仿宋_GB2312" w:eastAsia="仿宋_GB2312"/>
                          </w:rPr>
                          <w:t>1、颜色为绿色，设置在边线、端线1.5m以外，高度不小于4m，尺寸不小于28m×18m；</w:t>
                        </w:r>
                      </w:p>
                      <w:p>
                        <w:pPr>
                          <w:pStyle w:val="null3"/>
                        </w:pPr>
                        <w:r>
                          <w:rPr>
                            <w:rFonts w:ascii="仿宋_GB2312" w:hAnsi="仿宋_GB2312" w:cs="仿宋_GB2312" w:eastAsia="仿宋_GB2312"/>
                          </w:rPr>
                          <w:t>2、围网表面PVC包塑，丝径Ø4mm,网孔不大于50mm×50mm；</w:t>
                        </w:r>
                      </w:p>
                      <w:p>
                        <w:pPr>
                          <w:pStyle w:val="null3"/>
                        </w:pPr>
                        <w:r>
                          <w:rPr>
                            <w:rFonts w:ascii="仿宋_GB2312" w:hAnsi="仿宋_GB2312" w:cs="仿宋_GB2312" w:eastAsia="仿宋_GB2312"/>
                          </w:rPr>
                          <w:t>3、主立柱采用直径不小于75mm×3mm或等强度管材，间距不大于3m，立柱埋入地下的深度应不小于400mm；</w:t>
                        </w:r>
                      </w:p>
                      <w:p>
                        <w:pPr>
                          <w:pStyle w:val="null3"/>
                        </w:pPr>
                        <w:r>
                          <w:rPr>
                            <w:rFonts w:ascii="仿宋_GB2312" w:hAnsi="仿宋_GB2312" w:cs="仿宋_GB2312" w:eastAsia="仿宋_GB2312"/>
                          </w:rPr>
                          <w:t>4、设置网门2个，网门≥1.0m；</w:t>
                        </w:r>
                      </w:p>
                    </w:tc>
                  </w:tr>
                  <w:tr>
                    <w:tc>
                      <w:tcPr>
                        <w:tcW w:type="dxa" w:w="127"/>
                      </w:tcPr>
                      <w:p>
                        <w:pPr>
                          <w:pStyle w:val="null3"/>
                        </w:pPr>
                        <w:r>
                          <w:rPr>
                            <w:rFonts w:ascii="仿宋_GB2312" w:hAnsi="仿宋_GB2312" w:cs="仿宋_GB2312" w:eastAsia="仿宋_GB2312"/>
                          </w:rPr>
                          <w:t>2</w:t>
                        </w:r>
                      </w:p>
                    </w:tc>
                    <w:tc>
                      <w:tcPr>
                        <w:tcW w:type="dxa" w:w="127"/>
                      </w:tcPr>
                      <w:p>
                        <w:pPr>
                          <w:pStyle w:val="null3"/>
                        </w:pPr>
                        <w:r>
                          <w:rPr>
                            <w:rFonts w:ascii="仿宋_GB2312" w:hAnsi="仿宋_GB2312" w:cs="仿宋_GB2312" w:eastAsia="仿宋_GB2312"/>
                          </w:rPr>
                          <w:t>桁架</w:t>
                        </w:r>
                      </w:p>
                    </w:tc>
                    <w:tc>
                      <w:tcPr>
                        <w:tcW w:type="dxa" w:w="127"/>
                      </w:tcPr>
                      <w:p>
                        <w:pPr>
                          <w:pStyle w:val="null3"/>
                        </w:pPr>
                        <w:r>
                          <w:rPr>
                            <w:rFonts w:ascii="仿宋_GB2312" w:hAnsi="仿宋_GB2312" w:cs="仿宋_GB2312" w:eastAsia="仿宋_GB2312"/>
                          </w:rPr>
                          <w:t>根</w:t>
                        </w:r>
                      </w:p>
                    </w:tc>
                    <w:tc>
                      <w:tcPr>
                        <w:tcW w:type="dxa" w:w="127"/>
                      </w:tcPr>
                      <w:p>
                        <w:pPr>
                          <w:pStyle w:val="null3"/>
                        </w:pPr>
                        <w:r>
                          <w:rPr>
                            <w:rFonts w:ascii="仿宋_GB2312" w:hAnsi="仿宋_GB2312" w:cs="仿宋_GB2312" w:eastAsia="仿宋_GB2312"/>
                          </w:rPr>
                          <w:t>3</w:t>
                        </w:r>
                      </w:p>
                    </w:tc>
                    <w:tc>
                      <w:tcPr>
                        <w:tcW w:type="dxa" w:w="127"/>
                      </w:tcPr>
                      <w:p>
                        <w:pPr>
                          <w:pStyle w:val="null3"/>
                        </w:pPr>
                        <w:r>
                          <w:rPr>
                            <w:rFonts w:ascii="仿宋_GB2312" w:hAnsi="仿宋_GB2312" w:cs="仿宋_GB2312" w:eastAsia="仿宋_GB2312"/>
                          </w:rPr>
                          <w:t>5、桁架的受力立柱为灯杆；桁架主骨架采用直径不小于60mm×2.0mm圆管,辅助直径不小于38mm×2.0mm的连接管焊接而成的梯形结构进行法兰相连(或者不小于直径76mm×2.0mm圆管法兰相连)；</w:t>
                        </w:r>
                      </w:p>
                      <w:p>
                        <w:pPr>
                          <w:pStyle w:val="null3"/>
                        </w:pPr>
                        <w:r>
                          <w:rPr>
                            <w:rFonts w:ascii="仿宋_GB2312" w:hAnsi="仿宋_GB2312" w:cs="仿宋_GB2312" w:eastAsia="仿宋_GB2312"/>
                          </w:rPr>
                          <w:t>6、桁架中间最高处距离地面不低于5m；</w:t>
                        </w:r>
                      </w:p>
                    </w:tc>
                  </w:tr>
                  <w:tr>
                    <w:tc>
                      <w:tcPr>
                        <w:tcW w:type="dxa" w:w="127"/>
                      </w:tcPr>
                      <w:p>
                        <w:pPr>
                          <w:pStyle w:val="null3"/>
                        </w:pPr>
                        <w:r>
                          <w:rPr>
                            <w:rFonts w:ascii="仿宋_GB2312" w:hAnsi="仿宋_GB2312" w:cs="仿宋_GB2312" w:eastAsia="仿宋_GB2312"/>
                          </w:rPr>
                          <w:t>3</w:t>
                        </w:r>
                      </w:p>
                    </w:tc>
                    <w:tc>
                      <w:tcPr>
                        <w:tcW w:type="dxa" w:w="127"/>
                      </w:tcPr>
                      <w:p>
                        <w:pPr>
                          <w:pStyle w:val="null3"/>
                        </w:pPr>
                        <w:r>
                          <w:rPr>
                            <w:rFonts w:ascii="仿宋_GB2312" w:hAnsi="仿宋_GB2312" w:cs="仿宋_GB2312" w:eastAsia="仿宋_GB2312"/>
                          </w:rPr>
                          <w:t>人造草</w:t>
                        </w:r>
                      </w:p>
                    </w:tc>
                    <w:tc>
                      <w:tcPr>
                        <w:tcW w:type="dxa" w:w="127"/>
                      </w:tcPr>
                      <w:p>
                        <w:pPr>
                          <w:pStyle w:val="null3"/>
                        </w:pPr>
                        <w:r>
                          <w:rPr>
                            <w:rFonts w:ascii="仿宋_GB2312" w:hAnsi="仿宋_GB2312" w:cs="仿宋_GB2312" w:eastAsia="仿宋_GB2312"/>
                          </w:rPr>
                          <w:t>m²</w:t>
                        </w:r>
                      </w:p>
                    </w:tc>
                    <w:tc>
                      <w:tcPr>
                        <w:tcW w:type="dxa" w:w="127"/>
                      </w:tcPr>
                      <w:p>
                        <w:pPr>
                          <w:pStyle w:val="null3"/>
                        </w:pPr>
                        <w:r>
                          <w:rPr>
                            <w:rFonts w:ascii="仿宋_GB2312" w:hAnsi="仿宋_GB2312" w:cs="仿宋_GB2312" w:eastAsia="仿宋_GB2312"/>
                          </w:rPr>
                          <w:t>504</w:t>
                        </w:r>
                      </w:p>
                    </w:tc>
                    <w:tc>
                      <w:tcPr>
                        <w:tcW w:type="dxa" w:w="127"/>
                      </w:tcPr>
                      <w:p>
                        <w:pPr>
                          <w:pStyle w:val="null3"/>
                        </w:pPr>
                        <w:r>
                          <w:rPr>
                            <w:rFonts w:ascii="仿宋_GB2312" w:hAnsi="仿宋_GB2312" w:cs="仿宋_GB2312" w:eastAsia="仿宋_GB2312"/>
                          </w:rPr>
                          <w:t>7、铺设田园绿和橄榄绿双色免填充人造草皮，草高31mm±2mm,密度不小于21000针/平方米，需满足GB/T43566-2023标准；</w:t>
                        </w:r>
                      </w:p>
                      <w:p>
                        <w:pPr>
                          <w:pStyle w:val="null3"/>
                        </w:pPr>
                        <w:r>
                          <w:rPr>
                            <w:rFonts w:ascii="仿宋_GB2312" w:hAnsi="仿宋_GB2312" w:cs="仿宋_GB2312" w:eastAsia="仿宋_GB2312"/>
                          </w:rPr>
                          <w:t>8、人造草下配备≥10mm厚xpe缓冲垫；</w:t>
                        </w:r>
                      </w:p>
                    </w:tc>
                  </w:tr>
                  <w:tr>
                    <w:tc>
                      <w:tcPr>
                        <w:tcW w:type="dxa" w:w="127"/>
                      </w:tcPr>
                      <w:p>
                        <w:pPr>
                          <w:pStyle w:val="null3"/>
                        </w:pPr>
                        <w:r>
                          <w:rPr>
                            <w:rFonts w:ascii="仿宋_GB2312" w:hAnsi="仿宋_GB2312" w:cs="仿宋_GB2312" w:eastAsia="仿宋_GB2312"/>
                          </w:rPr>
                          <w:t>4</w:t>
                        </w:r>
                      </w:p>
                    </w:tc>
                    <w:tc>
                      <w:tcPr>
                        <w:tcW w:type="dxa" w:w="127"/>
                      </w:tcPr>
                      <w:p>
                        <w:pPr>
                          <w:pStyle w:val="null3"/>
                        </w:pPr>
                        <w:r>
                          <w:rPr>
                            <w:rFonts w:ascii="仿宋_GB2312" w:hAnsi="仿宋_GB2312" w:cs="仿宋_GB2312" w:eastAsia="仿宋_GB2312"/>
                          </w:rPr>
                          <w:t>灯光</w:t>
                        </w:r>
                      </w:p>
                    </w:tc>
                    <w:tc>
                      <w:tcPr>
                        <w:tcW w:type="dxa" w:w="127"/>
                      </w:tcPr>
                      <w:p>
                        <w:pPr>
                          <w:pStyle w:val="null3"/>
                        </w:pPr>
                        <w:r>
                          <w:rPr>
                            <w:rFonts w:ascii="仿宋_GB2312" w:hAnsi="仿宋_GB2312" w:cs="仿宋_GB2312" w:eastAsia="仿宋_GB2312"/>
                          </w:rPr>
                          <w:t>组</w:t>
                        </w:r>
                      </w:p>
                    </w:tc>
                    <w:tc>
                      <w:tcPr>
                        <w:tcW w:type="dxa" w:w="127"/>
                      </w:tcPr>
                      <w:p>
                        <w:pPr>
                          <w:pStyle w:val="null3"/>
                        </w:pPr>
                        <w:r>
                          <w:rPr>
                            <w:rFonts w:ascii="仿宋_GB2312" w:hAnsi="仿宋_GB2312" w:cs="仿宋_GB2312" w:eastAsia="仿宋_GB2312"/>
                          </w:rPr>
                          <w:t>8</w:t>
                        </w:r>
                      </w:p>
                    </w:tc>
                    <w:tc>
                      <w:tcPr>
                        <w:tcW w:type="dxa" w:w="127"/>
                      </w:tcPr>
                      <w:p>
                        <w:pPr>
                          <w:pStyle w:val="null3"/>
                        </w:pPr>
                        <w:r>
                          <w:rPr>
                            <w:rFonts w:ascii="仿宋_GB2312" w:hAnsi="仿宋_GB2312" w:cs="仿宋_GB2312" w:eastAsia="仿宋_GB2312"/>
                          </w:rPr>
                          <w:t>9、采用太阳能灯光；</w:t>
                        </w:r>
                      </w:p>
                      <w:p>
                        <w:pPr>
                          <w:pStyle w:val="null3"/>
                        </w:pPr>
                        <w:r>
                          <w:rPr>
                            <w:rFonts w:ascii="仿宋_GB2312" w:hAnsi="仿宋_GB2312" w:cs="仿宋_GB2312" w:eastAsia="仿宋_GB2312"/>
                          </w:rPr>
                          <w:t>10、灯杆利用球场边围网立柱架设灯具,灯杆高度不低于6m，场地照度不低于150勒克斯；</w:t>
                        </w:r>
                      </w:p>
                    </w:tc>
                  </w:tr>
                  <w:tr>
                    <w:tc>
                      <w:tcPr>
                        <w:tcW w:type="dxa" w:w="127"/>
                      </w:tcPr>
                      <w:p>
                        <w:pPr>
                          <w:pStyle w:val="null3"/>
                        </w:pPr>
                        <w:r>
                          <w:rPr>
                            <w:rFonts w:ascii="仿宋_GB2312" w:hAnsi="仿宋_GB2312" w:cs="仿宋_GB2312" w:eastAsia="仿宋_GB2312"/>
                          </w:rPr>
                          <w:t>5</w:t>
                        </w:r>
                      </w:p>
                    </w:tc>
                    <w:tc>
                      <w:tcPr>
                        <w:tcW w:type="dxa" w:w="127"/>
                      </w:tcPr>
                      <w:p>
                        <w:pPr>
                          <w:pStyle w:val="null3"/>
                        </w:pPr>
                        <w:r>
                          <w:rPr>
                            <w:rFonts w:ascii="仿宋_GB2312" w:hAnsi="仿宋_GB2312" w:cs="仿宋_GB2312" w:eastAsia="仿宋_GB2312"/>
                          </w:rPr>
                          <w:t>足球门</w:t>
                        </w:r>
                      </w:p>
                    </w:tc>
                    <w:tc>
                      <w:tcPr>
                        <w:tcW w:type="dxa" w:w="127"/>
                      </w:tcPr>
                      <w:p>
                        <w:pPr>
                          <w:pStyle w:val="null3"/>
                        </w:pPr>
                        <w:r>
                          <w:rPr>
                            <w:rFonts w:ascii="仿宋_GB2312" w:hAnsi="仿宋_GB2312" w:cs="仿宋_GB2312" w:eastAsia="仿宋_GB2312"/>
                          </w:rPr>
                          <w:t>副</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11、采用5人制足球比赛专用、可移动矩形足球门；</w:t>
                        </w:r>
                      </w:p>
                      <w:p>
                        <w:pPr>
                          <w:pStyle w:val="null3"/>
                        </w:pPr>
                        <w:r>
                          <w:rPr>
                            <w:rFonts w:ascii="仿宋_GB2312" w:hAnsi="仿宋_GB2312" w:cs="仿宋_GB2312" w:eastAsia="仿宋_GB2312"/>
                          </w:rPr>
                          <w:t>12、球门内口规格为：3000mm×2000mm×1500mm；球门立杆和横梁采用直径不小于76mm×3mm钢管或等强度管材，球门横梁能承受 2700N的静负荷；</w:t>
                        </w:r>
                      </w:p>
                      <w:p>
                        <w:pPr>
                          <w:pStyle w:val="null3"/>
                        </w:pPr>
                        <w:r>
                          <w:rPr>
                            <w:rFonts w:ascii="仿宋_GB2312" w:hAnsi="仿宋_GB2312" w:cs="仿宋_GB2312" w:eastAsia="仿宋_GB2312"/>
                          </w:rPr>
                          <w:t>13、球门组装完成后，立杆与地面、横梁夹角均为90度，连接件周边处理圆滑，无棱角，表面静电喷涂，配置球网1套；</w:t>
                        </w:r>
                      </w:p>
                    </w:tc>
                  </w:tr>
                  <w:tr>
                    <w:tc>
                      <w:tcPr>
                        <w:tcW w:type="dxa" w:w="127"/>
                      </w:tcPr>
                      <w:p>
                        <w:pPr>
                          <w:pStyle w:val="null3"/>
                        </w:pPr>
                        <w:r>
                          <w:rPr>
                            <w:rFonts w:ascii="仿宋_GB2312" w:hAnsi="仿宋_GB2312" w:cs="仿宋_GB2312" w:eastAsia="仿宋_GB2312"/>
                          </w:rPr>
                          <w:t>6</w:t>
                        </w:r>
                      </w:p>
                    </w:tc>
                    <w:tc>
                      <w:tcPr>
                        <w:tcW w:type="dxa" w:w="127"/>
                      </w:tcPr>
                      <w:p>
                        <w:pPr>
                          <w:pStyle w:val="null3"/>
                        </w:pPr>
                        <w:r>
                          <w:rPr>
                            <w:rFonts w:ascii="仿宋_GB2312" w:hAnsi="仿宋_GB2312" w:cs="仿宋_GB2312" w:eastAsia="仿宋_GB2312"/>
                          </w:rPr>
                          <w:t>软网</w:t>
                        </w:r>
                      </w:p>
                    </w:tc>
                    <w:tc>
                      <w:tcPr>
                        <w:tcW w:type="dxa" w:w="127"/>
                      </w:tcPr>
                      <w:p>
                        <w:pPr>
                          <w:pStyle w:val="null3"/>
                        </w:pPr>
                        <w:r>
                          <w:rPr>
                            <w:rFonts w:ascii="仿宋_GB2312" w:hAnsi="仿宋_GB2312" w:cs="仿宋_GB2312" w:eastAsia="仿宋_GB2312"/>
                          </w:rPr>
                          <w:t>m²</w:t>
                        </w:r>
                      </w:p>
                    </w:tc>
                    <w:tc>
                      <w:tcPr>
                        <w:tcW w:type="dxa" w:w="127"/>
                      </w:tcPr>
                      <w:p>
                        <w:pPr>
                          <w:pStyle w:val="null3"/>
                        </w:pPr>
                        <w:r>
                          <w:rPr>
                            <w:rFonts w:ascii="仿宋_GB2312" w:hAnsi="仿宋_GB2312" w:cs="仿宋_GB2312" w:eastAsia="仿宋_GB2312"/>
                          </w:rPr>
                          <w:t>504</w:t>
                        </w:r>
                      </w:p>
                    </w:tc>
                    <w:tc>
                      <w:tcPr>
                        <w:tcW w:type="dxa" w:w="127"/>
                      </w:tcPr>
                      <w:p>
                        <w:pPr>
                          <w:pStyle w:val="null3"/>
                        </w:pPr>
                        <w:r>
                          <w:rPr>
                            <w:rFonts w:ascii="仿宋_GB2312" w:hAnsi="仿宋_GB2312" w:cs="仿宋_GB2312" w:eastAsia="仿宋_GB2312"/>
                          </w:rPr>
                          <w:t>14、采用≥2mm粗PE软网，网孔120mm×120mm，防止冰挂以及吸水；</w:t>
                        </w:r>
                      </w:p>
                    </w:tc>
                  </w:tr>
                  <w:tr>
                    <w:tc>
                      <w:tcPr>
                        <w:tcW w:type="dxa" w:w="127"/>
                      </w:tcPr>
                      <w:p>
                        <w:pPr>
                          <w:pStyle w:val="null3"/>
                        </w:pPr>
                        <w:r>
                          <w:rPr>
                            <w:rFonts w:ascii="仿宋_GB2312" w:hAnsi="仿宋_GB2312" w:cs="仿宋_GB2312" w:eastAsia="仿宋_GB2312"/>
                          </w:rPr>
                          <w:t>7</w:t>
                        </w:r>
                      </w:p>
                    </w:tc>
                    <w:tc>
                      <w:tcPr>
                        <w:tcW w:type="dxa" w:w="127"/>
                      </w:tcPr>
                      <w:p>
                        <w:pPr>
                          <w:pStyle w:val="null3"/>
                        </w:pPr>
                        <w:r>
                          <w:rPr>
                            <w:rFonts w:ascii="仿宋_GB2312" w:hAnsi="仿宋_GB2312" w:cs="仿宋_GB2312" w:eastAsia="仿宋_GB2312"/>
                          </w:rPr>
                          <w:t>标识牌</w:t>
                        </w:r>
                      </w:p>
                    </w:tc>
                    <w:tc>
                      <w:tcPr>
                        <w:tcW w:type="dxa" w:w="127"/>
                      </w:tcPr>
                      <w:p>
                        <w:pPr>
                          <w:pStyle w:val="null3"/>
                        </w:pPr>
                        <w:r>
                          <w:rPr>
                            <w:rFonts w:ascii="仿宋_GB2312" w:hAnsi="仿宋_GB2312" w:cs="仿宋_GB2312" w:eastAsia="仿宋_GB2312"/>
                          </w:rPr>
                          <w:t>个</w:t>
                        </w:r>
                      </w:p>
                    </w:tc>
                    <w:tc>
                      <w:tcPr>
                        <w:tcW w:type="dxa" w:w="127"/>
                      </w:tcPr>
                      <w:p>
                        <w:pPr>
                          <w:pStyle w:val="null3"/>
                        </w:pPr>
                        <w:r>
                          <w:rPr>
                            <w:rFonts w:ascii="仿宋_GB2312" w:hAnsi="仿宋_GB2312" w:cs="仿宋_GB2312" w:eastAsia="仿宋_GB2312"/>
                          </w:rPr>
                          <w:t>1</w:t>
                        </w:r>
                      </w:p>
                    </w:tc>
                    <w:tc>
                      <w:tcPr>
                        <w:tcW w:type="dxa" w:w="127"/>
                      </w:tcPr>
                      <w:p>
                        <w:pPr>
                          <w:pStyle w:val="null3"/>
                        </w:pPr>
                        <w:r>
                          <w:rPr>
                            <w:rFonts w:ascii="仿宋_GB2312" w:hAnsi="仿宋_GB2312" w:cs="仿宋_GB2312" w:eastAsia="仿宋_GB2312"/>
                          </w:rPr>
                          <w:t>15、材质为不锈钢材料，尺寸≥80cm×60cm。</w:t>
                        </w:r>
                      </w:p>
                    </w:tc>
                  </w:tr>
                </w:tbl>
                <w:p>
                  <w:pPr>
                    <w:pStyle w:val="null3"/>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合同签订后90日历天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合同签订后90日历天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合同签订后90日历天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陕西省体育局指定陕西省内（关中、陕南、陕北）任意地点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陕西省体育局指定陕西省内（关中、陕南、陕北）任意地点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陕西省体育局指定陕西省内（关中、陕南、陕北）任意地点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陕西省体育局指定陕西省内（关中、陕南、陕北）任意地点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陕西省体育局指定陕西省内（关中、陕南、陕北）任意地点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到货后，采购人对货品数量进行核对，满足要求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安装调试完成后，乙方应提供有资质的第三方检测机构评估报告，报告内容包括对本项目器材在全省范围内新安装的路径器材进行检查、抽检率不低于60%，器材设施二维码设置情况，器材安装站点信息公示情况，器材设施质量情况等，甲方收到《检测报告》后经确认检测合格的，双方共同签署《项目验收报告》。甲方在收到乙方提供的《项目验收报告》及等额有效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到货后，采购人对货品数量进行核对，满足要求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货物安装调试完成后，乙方应提供有资质的第三方检测机构评估报告，报告内容包括对本项目器材在全省范围内新安装的路径器材进行检查、抽检率不低于60%，器材设施二维码设置情况，器材安装站点信息公示情况，器材设施质量情况等，甲方收到《检测报告》后经确认检测合格的，双方共同签署《项目验收报告》。甲方在收到乙方提供的《项目验收报告》及等额有效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到货后，采购人对货品数量进行核对，满足要求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部货物安装调试完成后，乙方应提供有资质的第三方检测机构评估报告，报告内容包括对本项目器材在全省范围内新安装的路径器材进行检查、抽检率不低于60%，器材设施二维码设置情况，器材安装站点信息公示情况，器材设施质量情况等，甲方收到《检测报告》后经确认检测合格的，双方共同签署《项目验收报告》。甲方在收到乙方提供的《项目验收报告》及等额有效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到货后，采购人对货品数量进行核对，满足要求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安装调试完成验收合格后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到货后，采购人对货品数量进行核对，满足要求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部货物安装调试完成后，乙方应提供有资质的第三方检测机构评估报告，报告内容包括对本项目器材在全省范围内新安装的路径器材进行检查、抽检率不低于60%，器材设施二维码设置情况，器材安装站点信息公示情况，器材设施质量情况等，甲方收到《检测报告》后经确认检测合格的，双方共同签署《项目验收报告》。甲方在收到乙方提供的《项目验收报告》及等额有效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(二)在验收过程中发现数量不足或有质量、技术等问题，中标人应按照合同要求采取补足、更换或退货等处理措施，并承担由此发生的一切费用和损失。 (三)采购人对货物进行检查验收合格后，应当及时履行验收手续。 (四)大型或者复杂的货物采购项目，采购人可以邀请国家认可的质量检测机构参加验收工作，并由其出具验收报告。 (五)在履约验收环节，中标人须按照《商品包装政府采购需求标准(试行)《快递包装政府采购需求标准(试行)》的环保要求出具检测报告。 (六)质保期：8年，期间存在任何故障由乙方负责维修或更换，并承担全部费用（配件、人工费、运输费、更换等全部费用）。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(二)在验收过程中发现数量不足或有质量、技术等问题，中标人应按照合同要求采取补足、更换或退货等处理措施，并承担由此发生的一切费用和损失。 (三)采购人对货物进行检查验收合格后，应当及时履行验收手续。 (四)大型或者复杂的货物采购项目，采购人可以邀请国家认可的质量检测机构参加验收工作，并由其出具验收报告。 (五)在履约验收环节，中标人须按照《商品包装政府采购需求标准(试行)《快递包装政府采购需求标准(试行)》的环保要求出具检测报告。 (六)质保期：8年，期间存在任何故障由乙方负责维修或更换，并承担全部费用（配件、人工费、运输费、更换等全部费用）。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(二)在验收过程中发现数量不足或有质量、技术等问题，中标人应按照合同要求采取补足、更换或退货等处理措施，并承担由此发生的一切费用和损失。 (三)采购人对货物进行检查验收合格后，应当及时履行验收手续。 (四)大型或者复杂的货物采购项目，采购人可以邀请国家认可的质量检测机构参加验收工作，并由其出具验收报告。 (五)在履约验收环节，中标人须按照《商品包装政府采购需求标准(试行)《快递包装政府采购需求标准(试行)》的环保要求出具检测报告。 (六)质保期：8年，期间存在任何故障由乙方负责维修或更换，并承担全部费用（配件、人工费、运输费、更换等全部费用）。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(二)在验收过程中发现数量不足或有质量、技术等问题，中标人应按照合同要求采取补足、更换或退货等处理措施，并承担由此发生的一切费用和损失。 (三)采购人对货物进行检查验收合格后，应当及时履行验收手续。 (四)大型或者复杂的货物采购项目，采购人可以邀请国家认可的质量检测机构参加验收工作，并由其出具验收报告。 (五)在履约验收环节，中标人须按照《商品包装政府采购需求标准(试行)《快递包装政府采购需求标准(试行)》的环保要求出具检测报告。 (六)质保期：1年，期间存在任何故障由乙方负责维修或更换，并承担全部费用（配件、人工费、运输费、更换等全部费用）。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(二)在验收过程中发现数量不足或有质量、技术等问题，中标人应按照合同要求采取补足、更换或退货等处理措施，并承担由此发生的一切费用和损失。 (三)采购人对货物进行检查验收合格后，应当及时履行验收手续。 (四)大型或者复杂的货物采购项目，采购人可以邀请国家认可的质量检测机构参加验收工作，并由其出具验收报告。 (五)在履约验收环节，中标人须按照《商品包装政府采购需求标准(试行)《快递包装政府采购需求标准(试行)》的环保要求出具检测报告。 (六)质保期：8年，期间存在任何故障由乙方负责维修或更换，并承担全部费用（配件、人工费、运输费、更换等全部费用）。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如果中标人提供的产品不符合质量标准或存在产品质量缺陷，而采购人在合同条款规定的检验、安装、调试、验收和质量保证期内，根据法定质量检测部门出具的检验证书向中标人提出了索赔，中标人应按照采购人同意的下列一种或几种方式结合起来解决索赔事宜: 1、中标人同意退货并将货款退还给采购人，由此发生的一切费用和损失由中标人承担。如采购人以适当的条件和方法购买与未履约标的相类似的货物，中标人应负担新购买类似货物所超出的费用。 2、根据货物的质量状况以及采购人所遭受的损失，经过采购人与中标人商定降低货物的价格。 3、中标人应在接到采购人通知后7日内负责采用符合合同规定的规格质量和性能要求的新零件、部件和设备来更换有缺陷的部分或修补缺陷部分，其费用由中标人负担。同时，中标人应在约定的质量保证期基础上相应延长修补和更换件的质量保证期。 4、如果服务和交付物与合同不符或不符合采购人要求，或证实交付物是有缺陷的，包括潜在的缺陷或使用不符合要求的材料等，由此引起的全部费用由中标人承担。若以上原因导致或引起采购人损失及导致或引起第三方受到损害的，全部赔偿责任均应由中标人承担。 (二)如果在采购人发出索赔通知后10日内中标人未作答复，上述索赔应视为已被中标人接受。如果中标人未能在采购人发出索赔通知后10日内或采购人同意延长的期限内，按照上述规定的任何一种方法采取补救措施，采购人有权从应付货款中扣除索赔金额或者没收履约保证金，如不足以弥补采购人损失的，采购人有权进一步要求中标人赔偿。质保期：8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如果中标人提供的产品不符合质量标准或存在产品质量缺陷，而采购人在合同条款规定的检验、安装、调试、验收和质量保证期内，根据法定质量检测部门出具的检验证书向中标人提出了索赔，中标人应按照采购人同意的下列一种或几种方式结合起来解决索赔事宜: 1、中标人同意退货并将货款退还给采购人，由此发生的一切费用和损失由中标人承担。如采购人以适当的条件和方法购买与未履约标的相类似的货物，中标人应负担新购买类似货物所超出的费用。 2、根据货物的质量状况以及采购人所遭受的损失，经过采购人与中标人商定降低货物的价格。 3、中标人应在接到采购人通知后7日内负责采用符合合同规定的规格质量和性能要求的新零件、部件和设备来更换有缺陷的部分或修补缺陷部分，其费用由中标人负担。同时，中标人应在约定的质量保证期基础上相应延长修补和更换件的质量保证期。 4、如果服务和交付物与合同不符或不符合采购人要求，或证实交付物是有缺陷的，包括潜在的缺陷或使用不符合要求的材料等，由此引起的全部费用由中标人承担。若以上原因导致或引起采购人损失及导致或引起第三方受到损害的，全部赔偿责任均应由中标人承担。 (二)如果在采购人发出索赔通知后10日内中标人未作答复，上述索赔应视为已被中标人接受。如果中标人未能在采购人发出索赔通知后10日内或采购人同意延长的期限内，按照上述规定的任何一种方法采取补救措施，采购人有权从应付货款中扣除索赔金额或者没收履约保证金，如不足以弥补采购人损失的，采购人有权进一步要求中标人赔偿。质保期：8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如果中标人提供的产品不符合质量标准或存在产品质量缺陷，而采购人在合同条款规定的检验、安装、调试、验收和质量保证期内，根据法定质量检测部门出具的检验证书向中标人提出了索赔，中标人应按照采购人同意的下列一种或几种方式结合起来解决索赔事宜: 1、中标人同意退货并将货款退还给采购人，由此发生的一切费用和损失由中标人承担。如采购人以适当的条件和方法购买与未履约标的相类似的货物，中标人应负担新购买类似货物所超出的费用。 2、根据货物的质量状况以及采购人所遭受的损失，经过采购人与中标人商定降低货物的价格。 3、中标人应在接到采购人通知后7日内负责采用符合合同规定的规格质量和性能要求的新零件、部件和设备来更换有缺陷的部分或修补缺陷部分，其费用由中标人负担。同时，中标人应在约定的质量保证期基础上相应延长修补和更换件的质量保证期。 4、如果服务和交付物与合同不符或不符合采购人要求，或证实交付物是有缺陷的，包括潜在的缺陷或使用不符合要求的材料等，由此引起的全部费用由中标人承担。若以上原因导致或引起采购人损失及导致或引起第三方受到损害的，全部赔偿责任均应由中标人承担。 (二)如果在采购人发出索赔通知后10日内中标人未作答复，上述索赔应视为已被中标人接受。如果中标人未能在采购人发出索赔通知后10日内或采购人同意延长的期限内，按照上述规定的任何一种方法采取补救措施，采购人有权从应付货款中扣除索赔金额或者没收履约保证金，如不足以弥补采购人损失的，采购人有权进一步要求中标人赔偿。质保期：8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如果中标人提供的产品不符合质量标准或存在产品质量缺陷，而采购人在合同条款规定的检验、安装、调试、验收和质量保证期内，根据法定质量检测部门出具的检验证书向中标人提出了索赔，中标人应按照采购人同意的下列一种或几种方式结合起来解决索赔事宜: 1、中标人同意退货并将货款退还给采购人，由此发生的一切费用和损失由中标人承担。如采购人以适当的条件和方法购买与未履约标的相类似的货物，中标人应负担新购买类似货物所超出的费用。 2、根据货物的质量状况以及采购人所遭受的损失，经过采购人与中标人商定降低货物的价格。 3、中标人应在接到采购人通知后7日内负责采用符合合同规定的规格质量和性能要求的新零件、部件和设备来更换有缺陷的部分或修补缺陷部分，其费用由中标人负担。同时，中标人应在约定的质量保证期基础上相应延长修补和更换件的质量保证期。 4、如果服务和交付物与合同不符或不符合采购人要求，或证实交付物是有缺陷的，包括潜在的缺陷或使用不符合要求的材料等，由此引起的全部费用由中标人承担。若以上原因导致或引起采购人损失及导致或引起第三方受到损害的，全部赔偿责任均应由中标人承担。 (二)如果在采购人发出索赔通知后10日内中标人未作答复，上述索赔应视为已被中标人接受。如果中标人未能在采购人发出索赔通知后10日内或采购人同意延长的期限内，按照上述规定的任何一种方法采取补救措施，采购人有权从应付货款中扣除索赔金额或者没收履约保证金，如不足以弥补采购人损失的，采购人有权进一步要求中标人赔偿。 保修期：1年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如果中标人提供的产品不符合质量标准或存在产品质量缺陷，而采购人在合同条款规定的检验、安装、调试、验收和质量保证期内，根据法定质量检测部门出具的检验证书向中标人提出了索赔，中标人应按照采购人同意的下列一种或几种方式结合起来解决索赔事宜: 1、中标人同意退货并将货款退还给采购人，由此发生的一切费用和损失由中标人承担。如采购人以适当的条件和方法购买与未履约标的相类似的货物，中标人应负担新购买类似货物所超出的费用。 2、根据货物的质量状况以及采购人所遭受的损失，经过采购人与中标人商定降低货物的价格。 3、中标人应在接到采购人通知后7日内负责采用符合合同规定的规格质量和性能要求的新零件、部件和设备来更换有缺陷的部分或修补缺陷部分，其费用由中标人负担。同时，中标人应在约定的质量保证期基础上相应延长修补和更换件的质量保证期。 4、如果服务和交付物与合同不符或不符合采购人要求，或证实交付物是有缺陷的，包括潜在的缺陷或使用不符合要求的材料等，由此引起的全部费用由中标人承担。若以上原因导致或引起采购人损失及导致或引起第三方受到损害的，全部赔偿责任均应由中标人承担。 (二)如果在采购人发出索赔通知后10日内中标人未作答复，上述索赔应视为已被中标人接受。如果中标人未能在采购人发出索赔通知后10日内或采购人同意延长的期限内，按照上述规定的任何一种方法采取补救措施，采购人有权从应付货款中扣除索赔金额或者没收履约保证金，如不足以弥补采购人损失的，采购人有权进一步要求中标人赔偿。 保修期：8年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(二)守约方有权终止全部或部分合同。 (三)中标人未按合同约定的交货日期交货的，每逾期一日，向采购人支付逾期交付货物价款的1%的违约金，但不超过合同总金额的10%。中标人支付逾期交货违约金并不免除其交货的责任。 (四)如中标人在政府采购合同规定的交货日期后10天内仍未能交货则视为中标人不能交货，采购人有权解除政府采购合同，中标人除退还已收取的货款外，还应向采购人偿付政府采购合同总金额10%的违约金。 (五)中标人所交付货物及伴随的工程或服务不符合其投标承诺，存在偷工减料、以次充好情形的，采购人要求更换一次后仍不符合约定的采购人有权解除政府采购合同，没收履约保证金，并将有关情况上报政府采购监管部门处理。 (六)违约金不足以弥补守约方实际损失、可预见或者应当预见的损失，由违约方全额予以赔偿。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 (二)守约方有权终止全部或部分合同。 (三)中标人未按合同约定的交货日期交货的，每逾期一日，向采购人支付逾期交付货物价款的1%的违约金，但不超过合同总金额的10%。中标人支付逾期交货违约金并不免除其交货的责任。 (四)如中标人在政府采购合同规定的交货日期后10天内仍未能交货则视为中标人不能交货，采购人有权解除政府采购合同，中标人除退还已收取的货款外，还应向采购人偿付政府采购合同总金额10%的违约金。 (五)中标人所交付货物及伴随的工程或服务不符合其投标承诺，存在偷工减料、以次充好情形的，采购人要求更换一次后仍不符合约定的采购人有权解除政府采购合同，没收履约保证金，并将有关情况上报政府采购监管部门处理。 (六)违约金不足以弥补守约方实际损失、可预见或者应当预见的损失，由违约方全额予以赔偿。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(一)按《中华人民共和国民法典》中的相关条款执行。 (二)守约方有权终止全部或部分合同。 (三)中标人未按合同约定的交货日期交货的，每逾期一日，向采购人支付逾期交付货物价款的1%的违约金，但不超过合同总金额的10%。中标人支付逾期交货违约金并不免除其交货的责任。 (四)如中标人在政府采购合同规定的交货日期后10天内仍未能交货则视为中标人不能交货，采购人有权解除政府采购合同，中标人除退还已收取的货款外，还应向采购人偿付政府采购合同总金额10%的违约金。 (五)中标人所交付货物及伴随的工程或服务不符合其投标承诺，存在偷工减料、以次充好情形的，采购人要求更换一次后仍不符合约定的采购人有权解除政府采购合同，没收履约保证金，并将有关情况上报政府采购监管部门处理。 (六)违约金不足以弥补守约方实际损失、可预见或者应当预见的损失，由违约方全额予以赔偿。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(一)按《中华人民共和国民法典》中的相关条款执行。 (二)守约方有权终止全部或部分合同。 (三)中标人未按合同约定的交货日期交货的，每逾期一日，向采购人支付逾期交付货物价款的1%的违约金，但不超过合同总金额的10%。中标人支付逾期交货违约金并不免除其交货的责任。 (四)如中标人在政府采购合同规定的交货日期后10天内仍未能交货则视为中标人不能交货，采购人有权解除政府采购合同，中标人除退还已收取的货款外，还应向采购人偿付政府采购合同总金额10%的违约金。 (五)中标人所交付货物及伴随的工程或服务不符合其投标承诺，存在偷工减料、以次充好情形的，采购人要求更换一次后仍不符合约定的采购人有权解除政府采购合同，没收履约保证金，并将有关情况上报政府采购监管部门处理。 (六)违约金不足以弥补守约方实际损失、可预见或者应当预见的损失，由违约方全额予以赔偿。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(一)按《中华人民共和国民法典》中的相关条款执行。 (二)守约方有权终止全部或部分合同。 (三)中标人未按合同约定的交货日期交货的，每逾期一日，向采购人支付逾期交付货物价款的1%的违约金，但不超过合同总金额的10%。中标人支付逾期交货违约金并不免除其交货的责任。 (四)如中标人在政府采购合同规定的交货日期后10天内仍未能交货则视为中标人不能交货，采购人有权解除政府采购合同，中标人除退还已收取的货款外，还应向采购人偿付政府采购合同总金额10%的违约金。 (五)中标人所交付货物及伴随的工程或服务不符合其投标承诺，存在偷工减料、以次充好情形的，采购人要求更换一次后仍不符合约定的采购人有权解除政府采购合同，没收履约保证金，并将有关情况上报政府采购监管部门处理。 (六)违约金不足以弥补守约方实际损失、可预见或者应当预见的损失，由违约方全额予以赔偿。</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要求：包括但不限于产品供货、设备运输（报价中充分考虑陕西省内交货地点关中、陕南、陕北）、安装调试达到使用条件、验收、培训、售后服务、维护的价格，包括：设备供应价、运杂费（含保险费）、安装调试费、验收费、培训费、售后维护费以及增值税等税费、运杂保险费等其它一切费用。2.本项目采购过程中需要使用陕西省政府采购综合管理平台登录方式及地址：通过陕西省政府采购网首页供应商用户登录，供应商应当按照以下要求进行系统操作。（一）供应商应当自行在陕西省政府采购网-办事指南查看相应的系统操作指南，并严格按照供应商操作手册要求进行系统操作。在登录、使用政府采购平台前，应当按照要求完成供应商注册和信息完善，加入政府采购平台供应商库。（二）供应商应当使用纳入陕西省政府采购综合管理平台数字证书互认范围的数字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供应商应当加强互认的证书及签章日常校验和妥善保管，确保在参加采购活动期间互认的证书及签章能够正常使用；供应商应当严格互认的证书及签章的内部授权管理，防止非授权操作。（三）供应商应当自行准备电子化采购所需的计算机终端、软硬件及网络环境，承担因准备不足产生的不利后果。（四）开标/开启前30分钟内，供应商需登录项目电子化交易系统-“供应商开标大厅”-进入开标选择对应项目包组操作签到。（五）政府采购平台技术支持：在线客服：通过陕西省政府采购网-在线客服进行咨询技术服务电话：029-96702CA及签章服务：通过陕西省政府采购网-办事指南进行查询。（六）本项目需落实的政府采购政策：1.1《关于进一步加大政府采购支持中小企业力度的通知》（财库〔2022〕19号）、《政府采购促进中小企业发展管理办法》（财库〔2020〕46号）、《财政部 司法部关于政府采购支持监狱企业发展有关问题的通知》（财库〔2014〕68号）、《关于促进残疾人就业政府采购政策的通知》（财库〔2017〕141号）。1.2《国务院办公厅关于建立政府强制采购节能产品制度的通知》（国办发〔2007〕51号）、《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1.3《关于运用政府采购政策支持乡村产业振兴的通知》（财库〔2021〕19 号）、《关于印发&lt;关于深入开展政府采购脱贫地区农副产品工作推进乡村产业振兴的实施意见&gt;的通知》（财库〔2021〕20 号）。1.4《国家互联网信息办公室 工业和信息化部 公安部 财政部 国家认证认可监督管理委员会关于调整网络安全专用产品安全管理有关事项的公告》（2023年第1号）。1.5《陕西省财政厅关于加快推进我省中小企业政府采购信用融资工作的通知》（陕财办采〔2020〕15 号）、《陕西省财政厅关于印发&lt;陕西省中小企业政府采购信用融资办法&gt;的通知》（陕财办采〔2018〕23 号）。1.6《关于扩大政府采购支持绿色建材促进建筑品质提升政策实施范围的通知》（财库〔2022〕35号）、《财政部办公厅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若享受以上政策优惠的企业，提供相应声明函或品目清单范围内产品的有效认证证书或相关证明。（七）按照陕西省财政厅《关于政府采购供应商注册登记有关事项的通知》中的要求,投标人应通过陕西省政府采购网注册登记,加入陕西省政府采购供应商库。（八）各投标人均可就本项目各合同包参加投标，但最多只允许成交其中一个合同包。 评审顺序：合同包1、合同包2、合同包3、合同包4、合同包5。当供应商在合同包1被推荐为第一中标候选人，可参与后续合同包投标，但在后续合同包中不作为候选人进行推荐；当投标人在合同包2被推荐为第一中标候选人，可参与后续合同包投标，但在后续合同包中不作为候选人进行推荐、以此类推。（九）开评标结束后，中标人须无偿为采购人提供盖章齐全的纸质版投标文件两套：正本1套副本1套纸质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2024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2024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2024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2024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2024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投标人报价低于本标段预算价50%及以上时，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 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投标人报价低于本标段预算价50%及以上时，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商务应答表 标的清单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 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投标人报价低于本标段预算价50%及以上时，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商务应答表 标的清单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 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投标人报价低于本标段预算价50%及以上时，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商务应答表 标的清单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 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投标人报价低于本标段预算价50%及以上时，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商务应答表 标的清单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 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号）要求提供国家确定的认证机构出具的、处于有效期之内的节能产品或环境标志产品认证证书，每提供一个得0.1分，满分1.5分。（本项目所含不同类产品总计19个）政府强制采购产品不予加分。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节能环境产品.docx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所投产品技术参数清楚、明确并能逐条响应招标文件本包技术参数表中所有产品，总计28个，每个产品参数完全满足时得0.5分，其中一条细项不符合扣0.1分，一条▲细项不符合扣0.2分，如单产品中有三项及以上产生负偏离时视为本产品负偏离，不得分。注:供应商需提供相应的产品设备技术性能证明材料(例:设备相关技术资料、彩页样本、官网截图、检测报告等任意一种证明材料)予以证明技术性能的响应性，未提供视为负偏离。</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项目实施方案-①实施项目的资金保障计划</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①实施项目的资金保障计划：包括但不限于来源的可靠性、管理的规范性与安全性、风险应对的充分性等；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项目实施方案1.docx</w:t>
            </w:r>
          </w:p>
        </w:tc>
      </w:tr>
      <w:tr>
        <w:tc>
          <w:tcPr>
            <w:tcW w:type="dxa" w:w="831"/>
            <w:vMerge/>
          </w:tcPr>
          <w:p/>
        </w:tc>
        <w:tc>
          <w:tcPr>
            <w:tcW w:type="dxa" w:w="1661"/>
          </w:tcPr>
          <w:p>
            <w:pPr>
              <w:pStyle w:val="null3"/>
            </w:pPr>
            <w:r>
              <w:rPr>
                <w:rFonts w:ascii="仿宋_GB2312" w:hAnsi="仿宋_GB2312" w:cs="仿宋_GB2312" w:eastAsia="仿宋_GB2312"/>
              </w:rPr>
              <w:t>项目实施方案-②产品加工能力体现</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②产品加工能力体现：包括不限于加工原材料的来源、原材料产地的方案说明等；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项目实施方案2.docx</w:t>
            </w:r>
          </w:p>
        </w:tc>
      </w:tr>
      <w:tr>
        <w:tc>
          <w:tcPr>
            <w:tcW w:type="dxa" w:w="831"/>
            <w:vMerge/>
          </w:tcPr>
          <w:p/>
        </w:tc>
        <w:tc>
          <w:tcPr>
            <w:tcW w:type="dxa" w:w="1661"/>
          </w:tcPr>
          <w:p>
            <w:pPr>
              <w:pStyle w:val="null3"/>
            </w:pPr>
            <w:r>
              <w:rPr>
                <w:rFonts w:ascii="仿宋_GB2312" w:hAnsi="仿宋_GB2312" w:cs="仿宋_GB2312" w:eastAsia="仿宋_GB2312"/>
              </w:rPr>
              <w:t>项目实施方案-③运输保障措施</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③运输保障措施：包括但不限于保障所投产品落地到陕西省内（关中、陕南、陕北）采购人指定的任何地点、运输的复杂性及风险、过程管控等；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项目实施方案3.docx</w:t>
            </w:r>
          </w:p>
        </w:tc>
      </w:tr>
      <w:tr>
        <w:tc>
          <w:tcPr>
            <w:tcW w:type="dxa" w:w="831"/>
            <w:vMerge/>
          </w:tcPr>
          <w:p/>
        </w:tc>
        <w:tc>
          <w:tcPr>
            <w:tcW w:type="dxa" w:w="1661"/>
          </w:tcPr>
          <w:p>
            <w:pPr>
              <w:pStyle w:val="null3"/>
            </w:pPr>
            <w:r>
              <w:rPr>
                <w:rFonts w:ascii="仿宋_GB2312" w:hAnsi="仿宋_GB2312" w:cs="仿宋_GB2312" w:eastAsia="仿宋_GB2312"/>
              </w:rPr>
              <w:t>项目实施方案-④供货进度计划</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④供货进度计划：包括但不限于计划完整性、保障措施、风险管控到位、协同性强等；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项目实施方案4.docx</w:t>
            </w:r>
          </w:p>
        </w:tc>
      </w:tr>
      <w:tr>
        <w:tc>
          <w:tcPr>
            <w:tcW w:type="dxa" w:w="831"/>
            <w:vMerge/>
          </w:tcPr>
          <w:p/>
        </w:tc>
        <w:tc>
          <w:tcPr>
            <w:tcW w:type="dxa" w:w="1661"/>
          </w:tcPr>
          <w:p>
            <w:pPr>
              <w:pStyle w:val="null3"/>
            </w:pPr>
            <w:r>
              <w:rPr>
                <w:rFonts w:ascii="仿宋_GB2312" w:hAnsi="仿宋_GB2312" w:cs="仿宋_GB2312" w:eastAsia="仿宋_GB2312"/>
              </w:rPr>
              <w:t>项目实施方案-⑤安装方案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⑤安装方案：包括但不限于安装基础与结构安全、安全间距与通道、安装工艺流程、功能区规划与动线设计等；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项目实施方案5.docx</w:t>
            </w:r>
          </w:p>
        </w:tc>
      </w:tr>
      <w:tr>
        <w:tc>
          <w:tcPr>
            <w:tcW w:type="dxa" w:w="831"/>
            <w:vMerge/>
          </w:tcPr>
          <w:p/>
        </w:tc>
        <w:tc>
          <w:tcPr>
            <w:tcW w:type="dxa" w:w="1661"/>
          </w:tcPr>
          <w:p>
            <w:pPr>
              <w:pStyle w:val="null3"/>
            </w:pPr>
            <w:r>
              <w:rPr>
                <w:rFonts w:ascii="仿宋_GB2312" w:hAnsi="仿宋_GB2312" w:cs="仿宋_GB2312" w:eastAsia="仿宋_GB2312"/>
              </w:rPr>
              <w:t>项目实施方案-⑥质量保障评审</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⑥质量保障评审：包括但不限于质保期8年内产品质量的保障、来料质量控制、生产过程质量控制、不合格品控制、成品检验与测试等；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项目实施方案6.docx</w:t>
            </w:r>
          </w:p>
        </w:tc>
      </w:tr>
      <w:tr>
        <w:tc>
          <w:tcPr>
            <w:tcW w:type="dxa" w:w="831"/>
            <w:vMerge/>
          </w:tcPr>
          <w:p/>
        </w:tc>
        <w:tc>
          <w:tcPr>
            <w:tcW w:type="dxa" w:w="1661"/>
          </w:tcPr>
          <w:p>
            <w:pPr>
              <w:pStyle w:val="null3"/>
            </w:pPr>
            <w:r>
              <w:rPr>
                <w:rFonts w:ascii="仿宋_GB2312" w:hAnsi="仿宋_GB2312" w:cs="仿宋_GB2312" w:eastAsia="仿宋_GB2312"/>
              </w:rPr>
              <w:t>项目实施方案-⑦项目团队配备方案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⑦项目团队配备方案：包括但不限于组织架构、关键岗位设置、人员投入计划等；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项目实施方案7.docx</w:t>
            </w:r>
          </w:p>
        </w:tc>
      </w:tr>
      <w:tr>
        <w:tc>
          <w:tcPr>
            <w:tcW w:type="dxa" w:w="831"/>
            <w:vMerge/>
          </w:tcPr>
          <w:p/>
        </w:tc>
        <w:tc>
          <w:tcPr>
            <w:tcW w:type="dxa" w:w="1661"/>
          </w:tcPr>
          <w:p>
            <w:pPr>
              <w:pStyle w:val="null3"/>
            </w:pPr>
            <w:r>
              <w:rPr>
                <w:rFonts w:ascii="仿宋_GB2312" w:hAnsi="仿宋_GB2312" w:cs="仿宋_GB2312" w:eastAsia="仿宋_GB2312"/>
              </w:rPr>
              <w:t>项目实施方案-⑧售后服务方案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⑧售后服务方案：包括但不限于针对不同地区的响应及时性及落地措施、服务质量标准化管理、供货不及时、出现残次品等补货换货解决方案等；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项目实施方案8.docx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承诺在货物使用过程中出现问题2小时内响应，12 小时以内解决问题恢复使用，得2分；承诺在货物使用过程中出现问题4小时内响应，24小时以内解决问题恢复使用，得1分；没有上述内容或内容不全的得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投标人提供2022年01月01日至今已完成的类似项目业绩，每具备一个有效业绩得1.5分，满分4.5分。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号）要求提供国家确定的认证机构出具的、处于有效期之内的节能产品或环境标志产品认证证书，每提供一个得0.1分，满分1.5分。（本项目所含不同类产品总计19个）政府强制采购产品不予加分。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节能环境产品.docx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所投产品技术参数清楚、明确并能逐条响应招标文件本包技术参数表中所有产品，总计28个，每个产品参数完全满足时得0.5分，其中一条细项不符合扣0.1分，一条▲细项不符合扣0.2分，如单产品中有三项及以上产生负偏离时视为本产品负偏离，不得分。 注:供应商需提供相应的产品设备技术性能证明材料(例:设备相关技术资料、彩页样本、官网截图、检测报告等任意一种证明材料)予以证明技术性能的响应性，未提供视为负偏离。</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项目实施方案-①实施项目的资金保障计划</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①实施项目的资金保障计划：包括但不限于来源的可靠性、管理的规范性与安全性、风险应对的充分性等；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项目实施方案1.docx</w:t>
            </w:r>
          </w:p>
        </w:tc>
      </w:tr>
      <w:tr>
        <w:tc>
          <w:tcPr>
            <w:tcW w:type="dxa" w:w="831"/>
            <w:vMerge/>
          </w:tcPr>
          <w:p/>
        </w:tc>
        <w:tc>
          <w:tcPr>
            <w:tcW w:type="dxa" w:w="1661"/>
          </w:tcPr>
          <w:p>
            <w:pPr>
              <w:pStyle w:val="null3"/>
            </w:pPr>
            <w:r>
              <w:rPr>
                <w:rFonts w:ascii="仿宋_GB2312" w:hAnsi="仿宋_GB2312" w:cs="仿宋_GB2312" w:eastAsia="仿宋_GB2312"/>
              </w:rPr>
              <w:t>项目实施方案-②产品加工能力体现</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②产品加工能力体现：包括不限于加工原材料的来源、原材料产地的方案说明等；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项目实施方案2.docx</w:t>
            </w:r>
          </w:p>
        </w:tc>
      </w:tr>
      <w:tr>
        <w:tc>
          <w:tcPr>
            <w:tcW w:type="dxa" w:w="831"/>
            <w:vMerge/>
          </w:tcPr>
          <w:p/>
        </w:tc>
        <w:tc>
          <w:tcPr>
            <w:tcW w:type="dxa" w:w="1661"/>
          </w:tcPr>
          <w:p>
            <w:pPr>
              <w:pStyle w:val="null3"/>
            </w:pPr>
            <w:r>
              <w:rPr>
                <w:rFonts w:ascii="仿宋_GB2312" w:hAnsi="仿宋_GB2312" w:cs="仿宋_GB2312" w:eastAsia="仿宋_GB2312"/>
              </w:rPr>
              <w:t>项目实施方案-③运输保障措施</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③运输保障措施：包括但不限于保障所投产品落地到陕西省内（关中、陕南、陕北）采购人指定的任何地点、运输的复杂性及风险、过程管控等；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项目实施方案3.docx</w:t>
            </w:r>
          </w:p>
        </w:tc>
      </w:tr>
      <w:tr>
        <w:tc>
          <w:tcPr>
            <w:tcW w:type="dxa" w:w="831"/>
            <w:vMerge/>
          </w:tcPr>
          <w:p/>
        </w:tc>
        <w:tc>
          <w:tcPr>
            <w:tcW w:type="dxa" w:w="1661"/>
          </w:tcPr>
          <w:p>
            <w:pPr>
              <w:pStyle w:val="null3"/>
            </w:pPr>
            <w:r>
              <w:rPr>
                <w:rFonts w:ascii="仿宋_GB2312" w:hAnsi="仿宋_GB2312" w:cs="仿宋_GB2312" w:eastAsia="仿宋_GB2312"/>
              </w:rPr>
              <w:t>项目实施方案-④供货进度计划</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④供货进度计划：包括但不限于计划完整性、保障措施、风险管控到位、协同性强等；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项目实施方案4.docx</w:t>
            </w:r>
          </w:p>
        </w:tc>
      </w:tr>
      <w:tr>
        <w:tc>
          <w:tcPr>
            <w:tcW w:type="dxa" w:w="831"/>
            <w:vMerge/>
          </w:tcPr>
          <w:p/>
        </w:tc>
        <w:tc>
          <w:tcPr>
            <w:tcW w:type="dxa" w:w="1661"/>
          </w:tcPr>
          <w:p>
            <w:pPr>
              <w:pStyle w:val="null3"/>
            </w:pPr>
            <w:r>
              <w:rPr>
                <w:rFonts w:ascii="仿宋_GB2312" w:hAnsi="仿宋_GB2312" w:cs="仿宋_GB2312" w:eastAsia="仿宋_GB2312"/>
              </w:rPr>
              <w:t>项目实施方案-⑤安装方案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⑤安装方案：包括但不限于安装基础与结构安全、安全间距与通道、安装工艺流程、功能区规划与动线设计等；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项目实施方案5.docx</w:t>
            </w:r>
          </w:p>
        </w:tc>
      </w:tr>
      <w:tr>
        <w:tc>
          <w:tcPr>
            <w:tcW w:type="dxa" w:w="831"/>
            <w:vMerge/>
          </w:tcPr>
          <w:p/>
        </w:tc>
        <w:tc>
          <w:tcPr>
            <w:tcW w:type="dxa" w:w="1661"/>
          </w:tcPr>
          <w:p>
            <w:pPr>
              <w:pStyle w:val="null3"/>
            </w:pPr>
            <w:r>
              <w:rPr>
                <w:rFonts w:ascii="仿宋_GB2312" w:hAnsi="仿宋_GB2312" w:cs="仿宋_GB2312" w:eastAsia="仿宋_GB2312"/>
              </w:rPr>
              <w:t>项目实施方案-⑥质量保障评审</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⑥质量保障评审：包括但不限于质保期8年内产品质量的保障、来料质量控制、生产过程质量控制、不合格品控制、成品检验与测试等；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项目实施方案6.docx</w:t>
            </w:r>
          </w:p>
        </w:tc>
      </w:tr>
      <w:tr>
        <w:tc>
          <w:tcPr>
            <w:tcW w:type="dxa" w:w="831"/>
            <w:vMerge/>
          </w:tcPr>
          <w:p/>
        </w:tc>
        <w:tc>
          <w:tcPr>
            <w:tcW w:type="dxa" w:w="1661"/>
          </w:tcPr>
          <w:p>
            <w:pPr>
              <w:pStyle w:val="null3"/>
            </w:pPr>
            <w:r>
              <w:rPr>
                <w:rFonts w:ascii="仿宋_GB2312" w:hAnsi="仿宋_GB2312" w:cs="仿宋_GB2312" w:eastAsia="仿宋_GB2312"/>
              </w:rPr>
              <w:t>项目实施方案-⑦项目团队配备方案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⑦项目团队配备方案：包括但不限于组织架构、关键岗位设置、人员投入计划等；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项目实施方案7.docx</w:t>
            </w:r>
          </w:p>
        </w:tc>
      </w:tr>
      <w:tr>
        <w:tc>
          <w:tcPr>
            <w:tcW w:type="dxa" w:w="831"/>
            <w:vMerge/>
          </w:tcPr>
          <w:p/>
        </w:tc>
        <w:tc>
          <w:tcPr>
            <w:tcW w:type="dxa" w:w="1661"/>
          </w:tcPr>
          <w:p>
            <w:pPr>
              <w:pStyle w:val="null3"/>
            </w:pPr>
            <w:r>
              <w:rPr>
                <w:rFonts w:ascii="仿宋_GB2312" w:hAnsi="仿宋_GB2312" w:cs="仿宋_GB2312" w:eastAsia="仿宋_GB2312"/>
              </w:rPr>
              <w:t>项目实施方案-⑧售后服务方案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⑧售后服务方案：包括但不限于针对不同地区的响应及时性及落地措施、服务质量标准化管理、供货不及时、出现残次品等补货换货解决方案等；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项目实施方案8.docx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承诺在货物使用过程中出现问题2小时内响应，12 小时以内解决问题恢复使用，得2分；承诺在货物使用过程中出现问题4小时内响应，24小时以内解决问题恢复使用，得1分；没有上述内容或内容不全的得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投标人提供2022年01月01日至今已完成的类似项目业绩，每具备一个有效业绩得1.5分，满分4.5分。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号）要求提供国家确定的认证机构出具的、处于有效期之内的节能产品或环境标志产品认证证书，每提供一个得0.1分，满分1.5分。（本项目所含不同类产品总计19个）政府强制采购产品不予加分。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节能环境产品.docx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所投产品技术参数清楚、明确并能逐条响应招标文件本包技术参数表中所有产品，总计28个，每个产品参数完全满足时得0.5分，其中一条细项不符合扣0.1分，一条▲细项不符合扣0.2分，如单产品中有三项及以上产生负偏离时视为本产品负偏离，不得分。 注:供应商需提供相应的产品设备技术性能证明材料(例:设备相关技术资料、彩页样本、官网截图、检测报告等任意一种证明材料)予以证明技术性能的响应性，未提供视为负偏离。</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项目实施方案-①实施项目的资金保障计划</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①实施项目的资金保障计划：包括但不限于来源的可靠性、管理的规范性与安全性、风险应对的充分性等；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项目实施方案1.docx</w:t>
            </w:r>
          </w:p>
        </w:tc>
      </w:tr>
      <w:tr>
        <w:tc>
          <w:tcPr>
            <w:tcW w:type="dxa" w:w="831"/>
            <w:vMerge/>
          </w:tcPr>
          <w:p/>
        </w:tc>
        <w:tc>
          <w:tcPr>
            <w:tcW w:type="dxa" w:w="1661"/>
          </w:tcPr>
          <w:p>
            <w:pPr>
              <w:pStyle w:val="null3"/>
            </w:pPr>
            <w:r>
              <w:rPr>
                <w:rFonts w:ascii="仿宋_GB2312" w:hAnsi="仿宋_GB2312" w:cs="仿宋_GB2312" w:eastAsia="仿宋_GB2312"/>
              </w:rPr>
              <w:t>项目实施方案-②产品加工能力体现</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②产品加工能力体现：包括不限于加工原材料的来源、原材料产地的方案说明等；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项目实施方案2.docx</w:t>
            </w:r>
          </w:p>
        </w:tc>
      </w:tr>
      <w:tr>
        <w:tc>
          <w:tcPr>
            <w:tcW w:type="dxa" w:w="831"/>
            <w:vMerge/>
          </w:tcPr>
          <w:p/>
        </w:tc>
        <w:tc>
          <w:tcPr>
            <w:tcW w:type="dxa" w:w="1661"/>
          </w:tcPr>
          <w:p>
            <w:pPr>
              <w:pStyle w:val="null3"/>
            </w:pPr>
            <w:r>
              <w:rPr>
                <w:rFonts w:ascii="仿宋_GB2312" w:hAnsi="仿宋_GB2312" w:cs="仿宋_GB2312" w:eastAsia="仿宋_GB2312"/>
              </w:rPr>
              <w:t>项目实施方案-③运输保障措施</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③运输保障措施：包括但不限于保障所投产品落地到陕西省内（关中、陕南、陕北）采购人指定的任何地点、运输的复杂性及风险、过程管控等；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项目实施方案3.docx</w:t>
            </w:r>
          </w:p>
        </w:tc>
      </w:tr>
      <w:tr>
        <w:tc>
          <w:tcPr>
            <w:tcW w:type="dxa" w:w="831"/>
            <w:vMerge/>
          </w:tcPr>
          <w:p/>
        </w:tc>
        <w:tc>
          <w:tcPr>
            <w:tcW w:type="dxa" w:w="1661"/>
          </w:tcPr>
          <w:p>
            <w:pPr>
              <w:pStyle w:val="null3"/>
            </w:pPr>
            <w:r>
              <w:rPr>
                <w:rFonts w:ascii="仿宋_GB2312" w:hAnsi="仿宋_GB2312" w:cs="仿宋_GB2312" w:eastAsia="仿宋_GB2312"/>
              </w:rPr>
              <w:t>项目实施方案-④供货进度计划</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④供货进度计划：包括但不限于计划完整性、保障措施、风险管控到位、协同性强等；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项目实施方案4.docx</w:t>
            </w:r>
          </w:p>
        </w:tc>
      </w:tr>
      <w:tr>
        <w:tc>
          <w:tcPr>
            <w:tcW w:type="dxa" w:w="831"/>
            <w:vMerge/>
          </w:tcPr>
          <w:p/>
        </w:tc>
        <w:tc>
          <w:tcPr>
            <w:tcW w:type="dxa" w:w="1661"/>
          </w:tcPr>
          <w:p>
            <w:pPr>
              <w:pStyle w:val="null3"/>
            </w:pPr>
            <w:r>
              <w:rPr>
                <w:rFonts w:ascii="仿宋_GB2312" w:hAnsi="仿宋_GB2312" w:cs="仿宋_GB2312" w:eastAsia="仿宋_GB2312"/>
              </w:rPr>
              <w:t>项目实施方案-⑤安装方案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⑤安装方案：包括但不限于安装基础与结构安全、安全间距与通道、安装工艺流程、功能区规划与动线设计等；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项目实施方案5.docx</w:t>
            </w:r>
          </w:p>
        </w:tc>
      </w:tr>
      <w:tr>
        <w:tc>
          <w:tcPr>
            <w:tcW w:type="dxa" w:w="831"/>
            <w:vMerge/>
          </w:tcPr>
          <w:p/>
        </w:tc>
        <w:tc>
          <w:tcPr>
            <w:tcW w:type="dxa" w:w="1661"/>
          </w:tcPr>
          <w:p>
            <w:pPr>
              <w:pStyle w:val="null3"/>
            </w:pPr>
            <w:r>
              <w:rPr>
                <w:rFonts w:ascii="仿宋_GB2312" w:hAnsi="仿宋_GB2312" w:cs="仿宋_GB2312" w:eastAsia="仿宋_GB2312"/>
              </w:rPr>
              <w:t>项目实施方案-⑥质量保障评审</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⑥质量保障评审：包括但不限于质保期8年内产品质量的保障、来料质量控制、生产过程质量控制、不合格品控制、成品检验与测试等；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项目实施方案6.docx</w:t>
            </w:r>
          </w:p>
        </w:tc>
      </w:tr>
      <w:tr>
        <w:tc>
          <w:tcPr>
            <w:tcW w:type="dxa" w:w="831"/>
            <w:vMerge/>
          </w:tcPr>
          <w:p/>
        </w:tc>
        <w:tc>
          <w:tcPr>
            <w:tcW w:type="dxa" w:w="1661"/>
          </w:tcPr>
          <w:p>
            <w:pPr>
              <w:pStyle w:val="null3"/>
            </w:pPr>
            <w:r>
              <w:rPr>
                <w:rFonts w:ascii="仿宋_GB2312" w:hAnsi="仿宋_GB2312" w:cs="仿宋_GB2312" w:eastAsia="仿宋_GB2312"/>
              </w:rPr>
              <w:t>项目实施方案-⑦项目团队配备方案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⑦项目团队配备方案：包括但不限于组织架构、关键岗位设置、人员投入计划等；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项目实施方案7.docx</w:t>
            </w:r>
          </w:p>
        </w:tc>
      </w:tr>
      <w:tr>
        <w:tc>
          <w:tcPr>
            <w:tcW w:type="dxa" w:w="831"/>
            <w:vMerge/>
          </w:tcPr>
          <w:p/>
        </w:tc>
        <w:tc>
          <w:tcPr>
            <w:tcW w:type="dxa" w:w="1661"/>
          </w:tcPr>
          <w:p>
            <w:pPr>
              <w:pStyle w:val="null3"/>
            </w:pPr>
            <w:r>
              <w:rPr>
                <w:rFonts w:ascii="仿宋_GB2312" w:hAnsi="仿宋_GB2312" w:cs="仿宋_GB2312" w:eastAsia="仿宋_GB2312"/>
              </w:rPr>
              <w:t>项目实施方案-⑧售后服务方案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⑧售后服务方案：包括但不限于针对不同地区的响应及时性及落地措施、服务质量标准化管理、供货不及时、出现残次品等补货换货解决方案等；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项目实施方案8.docx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承诺在货物使用过程中出现问题2小时内响应，12 小时以内解决问题恢复使用，得2分；承诺在货物使用过程中出现问题4小时内响应，24小时以内解决问题恢复使用，得1分；没有上述内容或内容不全的得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投标人提供2022年01月01日至今已完成的类似项目业绩，每具备一个有效业绩得1.5分，满分4.5分。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号）要求提供国家确定的认证机构出具的、处于有效期之内的节能产品或环境标志产品认证证书，每提供一个得0.5分，满分0.5分。政府强制采购产品不予加分。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节能环境产品.docx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所投产品技术参数清楚、明确并能逐条响应招标文件本包技术参数表中所有产品，总计20个，每个产品参数完全满足时得0.5分，其中一条细项不符合扣0.05分，▲一条细项不符合扣0.1分，如单产品中有五项及以上产生负偏离时视为本产品负偏离，不得分。 注:供应商需提供相应的产品设备技术性能证明材料(例:设备相关技术资料、彩页样本、官网截图、检测报告、软件界面截图等任意一种证明材料)予以证明技术性能的响应性，未提供视为负偏离。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项目实施方案-①实施项目的资金保障计划</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①实施项目的资金保障计划：包括但不限于来源的可靠性、管理的规范性与安全性、风险应对的充分性等；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项目实施方案1.docx</w:t>
            </w:r>
          </w:p>
        </w:tc>
      </w:tr>
      <w:tr>
        <w:tc>
          <w:tcPr>
            <w:tcW w:type="dxa" w:w="831"/>
            <w:vMerge/>
          </w:tcPr>
          <w:p/>
        </w:tc>
        <w:tc>
          <w:tcPr>
            <w:tcW w:type="dxa" w:w="1661"/>
          </w:tcPr>
          <w:p>
            <w:pPr>
              <w:pStyle w:val="null3"/>
            </w:pPr>
            <w:r>
              <w:rPr>
                <w:rFonts w:ascii="仿宋_GB2312" w:hAnsi="仿宋_GB2312" w:cs="仿宋_GB2312" w:eastAsia="仿宋_GB2312"/>
              </w:rPr>
              <w:t>项目实施方案-②产品技术方案的优越性</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②产品技术方案的优越性：包括但不限于投标产品在体适能检测、慢病运动干预中的完整性、连贯性、科学性等；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项目实施方案2.docx</w:t>
            </w:r>
          </w:p>
        </w:tc>
      </w:tr>
      <w:tr>
        <w:tc>
          <w:tcPr>
            <w:tcW w:type="dxa" w:w="831"/>
            <w:vMerge/>
          </w:tcPr>
          <w:p/>
        </w:tc>
        <w:tc>
          <w:tcPr>
            <w:tcW w:type="dxa" w:w="1661"/>
          </w:tcPr>
          <w:p>
            <w:pPr>
              <w:pStyle w:val="null3"/>
            </w:pPr>
            <w:r>
              <w:rPr>
                <w:rFonts w:ascii="仿宋_GB2312" w:hAnsi="仿宋_GB2312" w:cs="仿宋_GB2312" w:eastAsia="仿宋_GB2312"/>
              </w:rPr>
              <w:t>项目实施方案-③运输保障措施</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③运输保障措施：包括但不限于保障所投产品落地到陕西省内（关中、陕南、陕北）采购人指定的任何地点、运输的复杂性及风险、过程管控等；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项目实施方案3.docx</w:t>
            </w:r>
          </w:p>
        </w:tc>
      </w:tr>
      <w:tr>
        <w:tc>
          <w:tcPr>
            <w:tcW w:type="dxa" w:w="831"/>
            <w:vMerge/>
          </w:tcPr>
          <w:p/>
        </w:tc>
        <w:tc>
          <w:tcPr>
            <w:tcW w:type="dxa" w:w="1661"/>
          </w:tcPr>
          <w:p>
            <w:pPr>
              <w:pStyle w:val="null3"/>
            </w:pPr>
            <w:r>
              <w:rPr>
                <w:rFonts w:ascii="仿宋_GB2312" w:hAnsi="仿宋_GB2312" w:cs="仿宋_GB2312" w:eastAsia="仿宋_GB2312"/>
              </w:rPr>
              <w:t>项目实施方案-④供货进度计划</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④供货进度计划：包括但不限于计划完整性、保障措施、风险管控到位、协同性强等；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项目实施方案4.docx</w:t>
            </w:r>
          </w:p>
        </w:tc>
      </w:tr>
      <w:tr>
        <w:tc>
          <w:tcPr>
            <w:tcW w:type="dxa" w:w="831"/>
            <w:vMerge/>
          </w:tcPr>
          <w:p/>
        </w:tc>
        <w:tc>
          <w:tcPr>
            <w:tcW w:type="dxa" w:w="1661"/>
          </w:tcPr>
          <w:p>
            <w:pPr>
              <w:pStyle w:val="null3"/>
            </w:pPr>
            <w:r>
              <w:rPr>
                <w:rFonts w:ascii="仿宋_GB2312" w:hAnsi="仿宋_GB2312" w:cs="仿宋_GB2312" w:eastAsia="仿宋_GB2312"/>
              </w:rPr>
              <w:t>项目实施方案-⑤安装方案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⑤安装方案：包括但不限于场地功能区规划、动线设计、安装调试流程及安全保障等；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项目实施方案5.docx</w:t>
            </w:r>
          </w:p>
        </w:tc>
      </w:tr>
      <w:tr>
        <w:tc>
          <w:tcPr>
            <w:tcW w:type="dxa" w:w="831"/>
            <w:vMerge/>
          </w:tcPr>
          <w:p/>
        </w:tc>
        <w:tc>
          <w:tcPr>
            <w:tcW w:type="dxa" w:w="1661"/>
          </w:tcPr>
          <w:p>
            <w:pPr>
              <w:pStyle w:val="null3"/>
            </w:pPr>
            <w:r>
              <w:rPr>
                <w:rFonts w:ascii="仿宋_GB2312" w:hAnsi="仿宋_GB2312" w:cs="仿宋_GB2312" w:eastAsia="仿宋_GB2312"/>
              </w:rPr>
              <w:t>项目实施方案-⑥质量保障措施</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⑥质量保障措施：包括但不限于成品的质量检验、不合格品的处理、质保期内、外产品质量的保障等；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项目实施方案6.docx</w:t>
            </w:r>
          </w:p>
        </w:tc>
      </w:tr>
      <w:tr>
        <w:tc>
          <w:tcPr>
            <w:tcW w:type="dxa" w:w="831"/>
            <w:vMerge/>
          </w:tcPr>
          <w:p/>
        </w:tc>
        <w:tc>
          <w:tcPr>
            <w:tcW w:type="dxa" w:w="1661"/>
          </w:tcPr>
          <w:p>
            <w:pPr>
              <w:pStyle w:val="null3"/>
            </w:pPr>
            <w:r>
              <w:rPr>
                <w:rFonts w:ascii="仿宋_GB2312" w:hAnsi="仿宋_GB2312" w:cs="仿宋_GB2312" w:eastAsia="仿宋_GB2312"/>
              </w:rPr>
              <w:t>项目实施方案-⑦项目团队配备方案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⑦项目团队配备方案：包括但不限于组织架构、关键岗位设置、人员投入计划等；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项目实施方案7.docx</w:t>
            </w:r>
          </w:p>
        </w:tc>
      </w:tr>
      <w:tr>
        <w:tc>
          <w:tcPr>
            <w:tcW w:type="dxa" w:w="831"/>
            <w:vMerge/>
          </w:tcPr>
          <w:p/>
        </w:tc>
        <w:tc>
          <w:tcPr>
            <w:tcW w:type="dxa" w:w="1661"/>
          </w:tcPr>
          <w:p>
            <w:pPr>
              <w:pStyle w:val="null3"/>
            </w:pPr>
            <w:r>
              <w:rPr>
                <w:rFonts w:ascii="仿宋_GB2312" w:hAnsi="仿宋_GB2312" w:cs="仿宋_GB2312" w:eastAsia="仿宋_GB2312"/>
              </w:rPr>
              <w:t>项目实施方案-⑧售后服务方案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⑧售后服务方案：包括但不限于针对不同地区的响应及时性及落地措施、服务质量标准化管理、供货不及时、出现残次品等补货换货解决方案等；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项目实施方案8.docx</w:t>
            </w:r>
          </w:p>
        </w:tc>
      </w:tr>
      <w:tr>
        <w:tc>
          <w:tcPr>
            <w:tcW w:type="dxa" w:w="831"/>
            <w:vMerge/>
          </w:tcPr>
          <w:p/>
        </w:tc>
        <w:tc>
          <w:tcPr>
            <w:tcW w:type="dxa" w:w="1661"/>
          </w:tcPr>
          <w:p>
            <w:pPr>
              <w:pStyle w:val="null3"/>
            </w:pPr>
            <w:r>
              <w:rPr>
                <w:rFonts w:ascii="仿宋_GB2312" w:hAnsi="仿宋_GB2312" w:cs="仿宋_GB2312" w:eastAsia="仿宋_GB2312"/>
              </w:rPr>
              <w:t>项目运营和培训方案</w:t>
            </w:r>
          </w:p>
        </w:tc>
        <w:tc>
          <w:tcPr>
            <w:tcW w:type="dxa" w:w="2492"/>
          </w:tcPr>
          <w:p>
            <w:pPr>
              <w:pStyle w:val="null3"/>
            </w:pPr>
            <w:r>
              <w:rPr>
                <w:rFonts w:ascii="仿宋_GB2312" w:hAnsi="仿宋_GB2312" w:cs="仿宋_GB2312" w:eastAsia="仿宋_GB2312"/>
              </w:rPr>
              <w:t>根据项目实际需求提供项目运营和培训方案，方案内容包含：①运营方案：包含健康监测评估、运动方案的制定、运动行为干预、慢病防治、健康档案、“体医融合”探索模式；②管理方案包含：服务流程、管理制度、会员管理、工作人员配置和职责、安全管理；③培训方案包含：器材使用指导课程、服务流程课程、运动方案的开设课程、急预案、运营标准化实施、慢病相关知识培训、急救培训、消防等安全培训、数据分析课程。评审标准:上述每项方案内容无缺陷得1.5分，满分为4.5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项目运营和培训方案.docx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承诺在货物使用过程中出现问题2小时内响应，12 小时以内解决问题恢复使用，得2.5分；承诺在货物使用过程中出现问题4小时内响应，24小时以内解决问题恢复使用，得1分；没有上述内容或内容不全的得 0 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投标人提供2022年01月01日至今已完成的类似项目业绩，每提供一个有效业绩得1.5分，最高得4.5分。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节能环境产品.docx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所投产品技术参数清楚、明确并能逐条响应招标文件本包技术参数表中所有参数（15项）要求，满足一项的1分，满分15分。 注:供应商需提供相应的产品设备技术性能证明材料(例:设备相关技术资料、彩页样本、官网截图、检测报告等任意一种证明材料)予以证明技术性能的响应性，未提供视为负偏离。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项目实施方案-①实施项目的资金保障计划</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①实施项目的资金保障计划：包括但不限于来源的可靠性、管理的规范性与安全性、风险应对的充分性等；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项目实施方案1.docx</w:t>
            </w:r>
          </w:p>
        </w:tc>
      </w:tr>
      <w:tr>
        <w:tc>
          <w:tcPr>
            <w:tcW w:type="dxa" w:w="831"/>
            <w:vMerge/>
          </w:tcPr>
          <w:p/>
        </w:tc>
        <w:tc>
          <w:tcPr>
            <w:tcW w:type="dxa" w:w="1661"/>
          </w:tcPr>
          <w:p>
            <w:pPr>
              <w:pStyle w:val="null3"/>
            </w:pPr>
            <w:r>
              <w:rPr>
                <w:rFonts w:ascii="仿宋_GB2312" w:hAnsi="仿宋_GB2312" w:cs="仿宋_GB2312" w:eastAsia="仿宋_GB2312"/>
              </w:rPr>
              <w:t>项目实施方案-②产品加工能力体现</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②产品加工能力体现：包括不限于加工原材料的来源、原材料产地的方案说明等；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项目实施方案2.docx</w:t>
            </w:r>
          </w:p>
        </w:tc>
      </w:tr>
      <w:tr>
        <w:tc>
          <w:tcPr>
            <w:tcW w:type="dxa" w:w="831"/>
            <w:vMerge/>
          </w:tcPr>
          <w:p/>
        </w:tc>
        <w:tc>
          <w:tcPr>
            <w:tcW w:type="dxa" w:w="1661"/>
          </w:tcPr>
          <w:p>
            <w:pPr>
              <w:pStyle w:val="null3"/>
            </w:pPr>
            <w:r>
              <w:rPr>
                <w:rFonts w:ascii="仿宋_GB2312" w:hAnsi="仿宋_GB2312" w:cs="仿宋_GB2312" w:eastAsia="仿宋_GB2312"/>
              </w:rPr>
              <w:t>项目实施方案-③运输保障措施</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③运输保障措施：包括但不限于保障所投产品落地到陕西省内（关中、陕南、陕北）采购人指定的任何地点、运输的复杂性及风险、过程管控等；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项目实施方案3.docx</w:t>
            </w:r>
          </w:p>
        </w:tc>
      </w:tr>
      <w:tr>
        <w:tc>
          <w:tcPr>
            <w:tcW w:type="dxa" w:w="831"/>
            <w:vMerge/>
          </w:tcPr>
          <w:p/>
        </w:tc>
        <w:tc>
          <w:tcPr>
            <w:tcW w:type="dxa" w:w="1661"/>
          </w:tcPr>
          <w:p>
            <w:pPr>
              <w:pStyle w:val="null3"/>
            </w:pPr>
            <w:r>
              <w:rPr>
                <w:rFonts w:ascii="仿宋_GB2312" w:hAnsi="仿宋_GB2312" w:cs="仿宋_GB2312" w:eastAsia="仿宋_GB2312"/>
              </w:rPr>
              <w:t>项目实施方案-④供货进度计划</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④供货进度计划：包括但不限于计划完整性、保障措施、风险管控到位、协同性强等；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项目实施方案4.docx</w:t>
            </w:r>
          </w:p>
        </w:tc>
      </w:tr>
      <w:tr>
        <w:tc>
          <w:tcPr>
            <w:tcW w:type="dxa" w:w="831"/>
            <w:vMerge/>
          </w:tcPr>
          <w:p/>
        </w:tc>
        <w:tc>
          <w:tcPr>
            <w:tcW w:type="dxa" w:w="1661"/>
          </w:tcPr>
          <w:p>
            <w:pPr>
              <w:pStyle w:val="null3"/>
            </w:pPr>
            <w:r>
              <w:rPr>
                <w:rFonts w:ascii="仿宋_GB2312" w:hAnsi="仿宋_GB2312" w:cs="仿宋_GB2312" w:eastAsia="仿宋_GB2312"/>
              </w:rPr>
              <w:t>项目实施方案-⑤安装方案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⑤安装方案：包括但不限于安装基础与结构安全、安全间距与通道、安装工艺流程、功能区规划与动线设计等；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项目实施方案5.docx</w:t>
            </w:r>
          </w:p>
        </w:tc>
      </w:tr>
      <w:tr>
        <w:tc>
          <w:tcPr>
            <w:tcW w:type="dxa" w:w="831"/>
            <w:vMerge/>
          </w:tcPr>
          <w:p/>
        </w:tc>
        <w:tc>
          <w:tcPr>
            <w:tcW w:type="dxa" w:w="1661"/>
          </w:tcPr>
          <w:p>
            <w:pPr>
              <w:pStyle w:val="null3"/>
            </w:pPr>
            <w:r>
              <w:rPr>
                <w:rFonts w:ascii="仿宋_GB2312" w:hAnsi="仿宋_GB2312" w:cs="仿宋_GB2312" w:eastAsia="仿宋_GB2312"/>
              </w:rPr>
              <w:t>项目实施方案-⑥质量保障评审</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⑥质量保障评审：包括但不限于质保期8年内产品质量的保障、来料质量控制、生产过程质量控制、不合格品控制、成品检验与测试等；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项目实施方案6.docx</w:t>
            </w:r>
          </w:p>
        </w:tc>
      </w:tr>
      <w:tr>
        <w:tc>
          <w:tcPr>
            <w:tcW w:type="dxa" w:w="831"/>
            <w:vMerge/>
          </w:tcPr>
          <w:p/>
        </w:tc>
        <w:tc>
          <w:tcPr>
            <w:tcW w:type="dxa" w:w="1661"/>
          </w:tcPr>
          <w:p>
            <w:pPr>
              <w:pStyle w:val="null3"/>
            </w:pPr>
            <w:r>
              <w:rPr>
                <w:rFonts w:ascii="仿宋_GB2312" w:hAnsi="仿宋_GB2312" w:cs="仿宋_GB2312" w:eastAsia="仿宋_GB2312"/>
              </w:rPr>
              <w:t>项目实施方案-⑦项目团队配备方案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⑦项目团队配备方案：包括但不限于组织架构、关键岗位设置、人员投入计划等；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项目实施方案7.docx</w:t>
            </w:r>
          </w:p>
        </w:tc>
      </w:tr>
      <w:tr>
        <w:tc>
          <w:tcPr>
            <w:tcW w:type="dxa" w:w="831"/>
            <w:vMerge/>
          </w:tcPr>
          <w:p/>
        </w:tc>
        <w:tc>
          <w:tcPr>
            <w:tcW w:type="dxa" w:w="1661"/>
          </w:tcPr>
          <w:p>
            <w:pPr>
              <w:pStyle w:val="null3"/>
            </w:pPr>
            <w:r>
              <w:rPr>
                <w:rFonts w:ascii="仿宋_GB2312" w:hAnsi="仿宋_GB2312" w:cs="仿宋_GB2312" w:eastAsia="仿宋_GB2312"/>
              </w:rPr>
              <w:t>项目实施方案-⑧售后服务方案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⑧售后服务方案：包括但不限于针对不同地区的响应及时性及落地措施、服务质量标准化管理、供货不及时、出现残次品等补货换货解决方案等； 评审标准:上述方案内容无缺陷得6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项目实施方案8.docx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投标人提供2022年01月01日至今已完成的类似项目业绩，每具备一个有效业绩得2分，最高得6分。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详见附件：节能环境产品.docx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详见附件：项目实施方案1.docx</w:t>
      </w:r>
    </w:p>
    <w:p>
      <w:pPr>
        <w:pStyle w:val="null3"/>
        <w:ind w:firstLine="960"/>
      </w:pPr>
      <w:r>
        <w:rPr>
          <w:rFonts w:ascii="仿宋_GB2312" w:hAnsi="仿宋_GB2312" w:cs="仿宋_GB2312" w:eastAsia="仿宋_GB2312"/>
        </w:rPr>
        <w:t>详见附件：项目实施方案2.docx</w:t>
      </w:r>
    </w:p>
    <w:p>
      <w:pPr>
        <w:pStyle w:val="null3"/>
        <w:ind w:firstLine="960"/>
      </w:pPr>
      <w:r>
        <w:rPr>
          <w:rFonts w:ascii="仿宋_GB2312" w:hAnsi="仿宋_GB2312" w:cs="仿宋_GB2312" w:eastAsia="仿宋_GB2312"/>
        </w:rPr>
        <w:t>详见附件：项目实施方案3.docx</w:t>
      </w:r>
    </w:p>
    <w:p>
      <w:pPr>
        <w:pStyle w:val="null3"/>
        <w:ind w:firstLine="960"/>
      </w:pPr>
      <w:r>
        <w:rPr>
          <w:rFonts w:ascii="仿宋_GB2312" w:hAnsi="仿宋_GB2312" w:cs="仿宋_GB2312" w:eastAsia="仿宋_GB2312"/>
        </w:rPr>
        <w:t>详见附件：项目实施方案4.docx</w:t>
      </w:r>
    </w:p>
    <w:p>
      <w:pPr>
        <w:pStyle w:val="null3"/>
        <w:ind w:firstLine="960"/>
      </w:pPr>
      <w:r>
        <w:rPr>
          <w:rFonts w:ascii="仿宋_GB2312" w:hAnsi="仿宋_GB2312" w:cs="仿宋_GB2312" w:eastAsia="仿宋_GB2312"/>
        </w:rPr>
        <w:t>详见附件：项目实施方案5.docx</w:t>
      </w:r>
    </w:p>
    <w:p>
      <w:pPr>
        <w:pStyle w:val="null3"/>
        <w:ind w:firstLine="960"/>
      </w:pPr>
      <w:r>
        <w:rPr>
          <w:rFonts w:ascii="仿宋_GB2312" w:hAnsi="仿宋_GB2312" w:cs="仿宋_GB2312" w:eastAsia="仿宋_GB2312"/>
        </w:rPr>
        <w:t>详见附件：项目实施方案6.docx</w:t>
      </w:r>
    </w:p>
    <w:p>
      <w:pPr>
        <w:pStyle w:val="null3"/>
        <w:ind w:firstLine="960"/>
      </w:pPr>
      <w:r>
        <w:rPr>
          <w:rFonts w:ascii="仿宋_GB2312" w:hAnsi="仿宋_GB2312" w:cs="仿宋_GB2312" w:eastAsia="仿宋_GB2312"/>
        </w:rPr>
        <w:t>详见附件：项目实施方案7.docx</w:t>
      </w:r>
    </w:p>
    <w:p>
      <w:pPr>
        <w:pStyle w:val="null3"/>
        <w:ind w:firstLine="960"/>
      </w:pPr>
      <w:r>
        <w:rPr>
          <w:rFonts w:ascii="仿宋_GB2312" w:hAnsi="仿宋_GB2312" w:cs="仿宋_GB2312" w:eastAsia="仿宋_GB2312"/>
        </w:rPr>
        <w:t>详见附件：项目实施方案8.docx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详见附件：节能环境产品.docx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详见附件：项目实施方案1.docx</w:t>
      </w:r>
    </w:p>
    <w:p>
      <w:pPr>
        <w:pStyle w:val="null3"/>
        <w:ind w:firstLine="960"/>
      </w:pPr>
      <w:r>
        <w:rPr>
          <w:rFonts w:ascii="仿宋_GB2312" w:hAnsi="仿宋_GB2312" w:cs="仿宋_GB2312" w:eastAsia="仿宋_GB2312"/>
        </w:rPr>
        <w:t>详见附件：项目实施方案2.docx</w:t>
      </w:r>
    </w:p>
    <w:p>
      <w:pPr>
        <w:pStyle w:val="null3"/>
        <w:ind w:firstLine="960"/>
      </w:pPr>
      <w:r>
        <w:rPr>
          <w:rFonts w:ascii="仿宋_GB2312" w:hAnsi="仿宋_GB2312" w:cs="仿宋_GB2312" w:eastAsia="仿宋_GB2312"/>
        </w:rPr>
        <w:t>详见附件：项目实施方案3.docx</w:t>
      </w:r>
    </w:p>
    <w:p>
      <w:pPr>
        <w:pStyle w:val="null3"/>
        <w:ind w:firstLine="960"/>
      </w:pPr>
      <w:r>
        <w:rPr>
          <w:rFonts w:ascii="仿宋_GB2312" w:hAnsi="仿宋_GB2312" w:cs="仿宋_GB2312" w:eastAsia="仿宋_GB2312"/>
        </w:rPr>
        <w:t>详见附件：项目实施方案4.docx</w:t>
      </w:r>
    </w:p>
    <w:p>
      <w:pPr>
        <w:pStyle w:val="null3"/>
        <w:ind w:firstLine="960"/>
      </w:pPr>
      <w:r>
        <w:rPr>
          <w:rFonts w:ascii="仿宋_GB2312" w:hAnsi="仿宋_GB2312" w:cs="仿宋_GB2312" w:eastAsia="仿宋_GB2312"/>
        </w:rPr>
        <w:t>详见附件：项目实施方案5.docx</w:t>
      </w:r>
    </w:p>
    <w:p>
      <w:pPr>
        <w:pStyle w:val="null3"/>
        <w:ind w:firstLine="960"/>
      </w:pPr>
      <w:r>
        <w:rPr>
          <w:rFonts w:ascii="仿宋_GB2312" w:hAnsi="仿宋_GB2312" w:cs="仿宋_GB2312" w:eastAsia="仿宋_GB2312"/>
        </w:rPr>
        <w:t>详见附件：项目实施方案6.docx</w:t>
      </w:r>
    </w:p>
    <w:p>
      <w:pPr>
        <w:pStyle w:val="null3"/>
        <w:ind w:firstLine="960"/>
      </w:pPr>
      <w:r>
        <w:rPr>
          <w:rFonts w:ascii="仿宋_GB2312" w:hAnsi="仿宋_GB2312" w:cs="仿宋_GB2312" w:eastAsia="仿宋_GB2312"/>
        </w:rPr>
        <w:t>详见附件：项目实施方案7.docx</w:t>
      </w:r>
    </w:p>
    <w:p>
      <w:pPr>
        <w:pStyle w:val="null3"/>
        <w:ind w:firstLine="960"/>
      </w:pPr>
      <w:r>
        <w:rPr>
          <w:rFonts w:ascii="仿宋_GB2312" w:hAnsi="仿宋_GB2312" w:cs="仿宋_GB2312" w:eastAsia="仿宋_GB2312"/>
        </w:rPr>
        <w:t>详见附件：项目实施方案8.docx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详见附件：节能环境产品.docx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详见附件：项目实施方案1.docx</w:t>
      </w:r>
    </w:p>
    <w:p>
      <w:pPr>
        <w:pStyle w:val="null3"/>
        <w:ind w:firstLine="960"/>
      </w:pPr>
      <w:r>
        <w:rPr>
          <w:rFonts w:ascii="仿宋_GB2312" w:hAnsi="仿宋_GB2312" w:cs="仿宋_GB2312" w:eastAsia="仿宋_GB2312"/>
        </w:rPr>
        <w:t>详见附件：项目实施方案2.docx</w:t>
      </w:r>
    </w:p>
    <w:p>
      <w:pPr>
        <w:pStyle w:val="null3"/>
        <w:ind w:firstLine="960"/>
      </w:pPr>
      <w:r>
        <w:rPr>
          <w:rFonts w:ascii="仿宋_GB2312" w:hAnsi="仿宋_GB2312" w:cs="仿宋_GB2312" w:eastAsia="仿宋_GB2312"/>
        </w:rPr>
        <w:t>详见附件：项目实施方案3.docx</w:t>
      </w:r>
    </w:p>
    <w:p>
      <w:pPr>
        <w:pStyle w:val="null3"/>
        <w:ind w:firstLine="960"/>
      </w:pPr>
      <w:r>
        <w:rPr>
          <w:rFonts w:ascii="仿宋_GB2312" w:hAnsi="仿宋_GB2312" w:cs="仿宋_GB2312" w:eastAsia="仿宋_GB2312"/>
        </w:rPr>
        <w:t>详见附件：项目实施方案4.docx</w:t>
      </w:r>
    </w:p>
    <w:p>
      <w:pPr>
        <w:pStyle w:val="null3"/>
        <w:ind w:firstLine="960"/>
      </w:pPr>
      <w:r>
        <w:rPr>
          <w:rFonts w:ascii="仿宋_GB2312" w:hAnsi="仿宋_GB2312" w:cs="仿宋_GB2312" w:eastAsia="仿宋_GB2312"/>
        </w:rPr>
        <w:t>详见附件：项目实施方案5.docx</w:t>
      </w:r>
    </w:p>
    <w:p>
      <w:pPr>
        <w:pStyle w:val="null3"/>
        <w:ind w:firstLine="960"/>
      </w:pPr>
      <w:r>
        <w:rPr>
          <w:rFonts w:ascii="仿宋_GB2312" w:hAnsi="仿宋_GB2312" w:cs="仿宋_GB2312" w:eastAsia="仿宋_GB2312"/>
        </w:rPr>
        <w:t>详见附件：项目实施方案6.docx</w:t>
      </w:r>
    </w:p>
    <w:p>
      <w:pPr>
        <w:pStyle w:val="null3"/>
        <w:ind w:firstLine="960"/>
      </w:pPr>
      <w:r>
        <w:rPr>
          <w:rFonts w:ascii="仿宋_GB2312" w:hAnsi="仿宋_GB2312" w:cs="仿宋_GB2312" w:eastAsia="仿宋_GB2312"/>
        </w:rPr>
        <w:t>详见附件：项目实施方案7.docx</w:t>
      </w:r>
    </w:p>
    <w:p>
      <w:pPr>
        <w:pStyle w:val="null3"/>
        <w:ind w:firstLine="960"/>
      </w:pPr>
      <w:r>
        <w:rPr>
          <w:rFonts w:ascii="仿宋_GB2312" w:hAnsi="仿宋_GB2312" w:cs="仿宋_GB2312" w:eastAsia="仿宋_GB2312"/>
        </w:rPr>
        <w:t>详见附件：项目实施方案8.docx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详见附件：节能环境产品.docx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详见附件：项目实施方案1.docx</w:t>
      </w:r>
    </w:p>
    <w:p>
      <w:pPr>
        <w:pStyle w:val="null3"/>
        <w:ind w:firstLine="960"/>
      </w:pPr>
      <w:r>
        <w:rPr>
          <w:rFonts w:ascii="仿宋_GB2312" w:hAnsi="仿宋_GB2312" w:cs="仿宋_GB2312" w:eastAsia="仿宋_GB2312"/>
        </w:rPr>
        <w:t>详见附件：项目实施方案2.docx</w:t>
      </w:r>
    </w:p>
    <w:p>
      <w:pPr>
        <w:pStyle w:val="null3"/>
        <w:ind w:firstLine="960"/>
      </w:pPr>
      <w:r>
        <w:rPr>
          <w:rFonts w:ascii="仿宋_GB2312" w:hAnsi="仿宋_GB2312" w:cs="仿宋_GB2312" w:eastAsia="仿宋_GB2312"/>
        </w:rPr>
        <w:t>详见附件：项目实施方案3.docx</w:t>
      </w:r>
    </w:p>
    <w:p>
      <w:pPr>
        <w:pStyle w:val="null3"/>
        <w:ind w:firstLine="960"/>
      </w:pPr>
      <w:r>
        <w:rPr>
          <w:rFonts w:ascii="仿宋_GB2312" w:hAnsi="仿宋_GB2312" w:cs="仿宋_GB2312" w:eastAsia="仿宋_GB2312"/>
        </w:rPr>
        <w:t>详见附件：项目实施方案4.docx</w:t>
      </w:r>
    </w:p>
    <w:p>
      <w:pPr>
        <w:pStyle w:val="null3"/>
        <w:ind w:firstLine="960"/>
      </w:pPr>
      <w:r>
        <w:rPr>
          <w:rFonts w:ascii="仿宋_GB2312" w:hAnsi="仿宋_GB2312" w:cs="仿宋_GB2312" w:eastAsia="仿宋_GB2312"/>
        </w:rPr>
        <w:t>详见附件：项目实施方案5.docx</w:t>
      </w:r>
    </w:p>
    <w:p>
      <w:pPr>
        <w:pStyle w:val="null3"/>
        <w:ind w:firstLine="960"/>
      </w:pPr>
      <w:r>
        <w:rPr>
          <w:rFonts w:ascii="仿宋_GB2312" w:hAnsi="仿宋_GB2312" w:cs="仿宋_GB2312" w:eastAsia="仿宋_GB2312"/>
        </w:rPr>
        <w:t>详见附件：项目实施方案6.docx</w:t>
      </w:r>
    </w:p>
    <w:p>
      <w:pPr>
        <w:pStyle w:val="null3"/>
        <w:ind w:firstLine="960"/>
      </w:pPr>
      <w:r>
        <w:rPr>
          <w:rFonts w:ascii="仿宋_GB2312" w:hAnsi="仿宋_GB2312" w:cs="仿宋_GB2312" w:eastAsia="仿宋_GB2312"/>
        </w:rPr>
        <w:t>详见附件：项目实施方案7.docx</w:t>
      </w:r>
    </w:p>
    <w:p>
      <w:pPr>
        <w:pStyle w:val="null3"/>
        <w:ind w:firstLine="960"/>
      </w:pPr>
      <w:r>
        <w:rPr>
          <w:rFonts w:ascii="仿宋_GB2312" w:hAnsi="仿宋_GB2312" w:cs="仿宋_GB2312" w:eastAsia="仿宋_GB2312"/>
        </w:rPr>
        <w:t>详见附件：项目实施方案8.docx</w:t>
      </w:r>
    </w:p>
    <w:p>
      <w:pPr>
        <w:pStyle w:val="null3"/>
        <w:ind w:firstLine="960"/>
      </w:pPr>
      <w:r>
        <w:rPr>
          <w:rFonts w:ascii="仿宋_GB2312" w:hAnsi="仿宋_GB2312" w:cs="仿宋_GB2312" w:eastAsia="仿宋_GB2312"/>
        </w:rPr>
        <w:t>详见附件：项目运营和培训方案.docx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详见附件：节能环境产品.docx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详见附件：项目实施方案1.docx</w:t>
      </w:r>
    </w:p>
    <w:p>
      <w:pPr>
        <w:pStyle w:val="null3"/>
        <w:ind w:firstLine="960"/>
      </w:pPr>
      <w:r>
        <w:rPr>
          <w:rFonts w:ascii="仿宋_GB2312" w:hAnsi="仿宋_GB2312" w:cs="仿宋_GB2312" w:eastAsia="仿宋_GB2312"/>
        </w:rPr>
        <w:t>详见附件：项目实施方案2.docx</w:t>
      </w:r>
    </w:p>
    <w:p>
      <w:pPr>
        <w:pStyle w:val="null3"/>
        <w:ind w:firstLine="960"/>
      </w:pPr>
      <w:r>
        <w:rPr>
          <w:rFonts w:ascii="仿宋_GB2312" w:hAnsi="仿宋_GB2312" w:cs="仿宋_GB2312" w:eastAsia="仿宋_GB2312"/>
        </w:rPr>
        <w:t>详见附件：项目实施方案3.docx</w:t>
      </w:r>
    </w:p>
    <w:p>
      <w:pPr>
        <w:pStyle w:val="null3"/>
        <w:ind w:firstLine="960"/>
      </w:pPr>
      <w:r>
        <w:rPr>
          <w:rFonts w:ascii="仿宋_GB2312" w:hAnsi="仿宋_GB2312" w:cs="仿宋_GB2312" w:eastAsia="仿宋_GB2312"/>
        </w:rPr>
        <w:t>详见附件：项目实施方案4.docx</w:t>
      </w:r>
    </w:p>
    <w:p>
      <w:pPr>
        <w:pStyle w:val="null3"/>
        <w:ind w:firstLine="960"/>
      </w:pPr>
      <w:r>
        <w:rPr>
          <w:rFonts w:ascii="仿宋_GB2312" w:hAnsi="仿宋_GB2312" w:cs="仿宋_GB2312" w:eastAsia="仿宋_GB2312"/>
        </w:rPr>
        <w:t>详见附件：项目实施方案5.docx</w:t>
      </w:r>
    </w:p>
    <w:p>
      <w:pPr>
        <w:pStyle w:val="null3"/>
        <w:ind w:firstLine="960"/>
      </w:pPr>
      <w:r>
        <w:rPr>
          <w:rFonts w:ascii="仿宋_GB2312" w:hAnsi="仿宋_GB2312" w:cs="仿宋_GB2312" w:eastAsia="仿宋_GB2312"/>
        </w:rPr>
        <w:t>详见附件：项目实施方案6.docx</w:t>
      </w:r>
    </w:p>
    <w:p>
      <w:pPr>
        <w:pStyle w:val="null3"/>
        <w:ind w:firstLine="960"/>
      </w:pPr>
      <w:r>
        <w:rPr>
          <w:rFonts w:ascii="仿宋_GB2312" w:hAnsi="仿宋_GB2312" w:cs="仿宋_GB2312" w:eastAsia="仿宋_GB2312"/>
        </w:rPr>
        <w:t>详见附件：项目实施方案7.docx</w:t>
      </w:r>
    </w:p>
    <w:p>
      <w:pPr>
        <w:pStyle w:val="null3"/>
        <w:ind w:firstLine="960"/>
      </w:pPr>
      <w:r>
        <w:rPr>
          <w:rFonts w:ascii="仿宋_GB2312" w:hAnsi="仿宋_GB2312" w:cs="仿宋_GB2312" w:eastAsia="仿宋_GB2312"/>
        </w:rPr>
        <w:t>详见附件：项目实施方案8.docx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详见附件：合同1-5.docx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