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版本号：ZMZB2025XBDX-50120251217002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三校区电梯维保及限速器动作速度校验服务采购项目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ZMZB2025XBDX-501</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三校区电梯维保及限速器动作速度校验服务采购项目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三校区电梯维保及限速器动作速度校验服务采购项目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三校区电梯维保及限速器动作速度校验服务采购项目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采购包1（三校区电梯维保及限速器动作速度校验服务采购项目）：属于专门面向中小企业采购。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8、供应商须具有《中华人民共和国特种设备生产许可证》： 供应商须具有《中华人民共和国特种设备生产许可证》：电梯制造（含安装、修理、改造）或电梯安装（含修理）证书</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采购包1保证金金额：17,800.00元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；退还方式：服务期满验收合格后凭收据和验收单复印件无息退还。。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服务或安装调试；（2）所供货物或服务不合格、与合同不符；（3）不能按合同履约；（4）货物、服务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踏勘时间：2025-12-24 09:30:00</w:t>
            </w:r>
          </w:p>
          <w:p>
            <w:pPr>
              <w:pStyle w:val="null3"/>
              <w:ind w:firstLine="975"/>
            </w:pPr>
            <w:r>
              <w:rPr>
                <w:rFonts w:ascii="仿宋_GB2312" w:hAnsi="仿宋_GB2312" w:cs="仿宋_GB2312" w:eastAsia="仿宋_GB2312"/>
              </w:rPr>
              <w:t>踏勘地点：2025年12月24日 09:30西北大学太白校区物业统一勘查，勘查结束后在工作人员安排下各自前往下一个集合地点继续勘查。西北大学桃园校区物业、西北大学长安校区物业、西北大学长安校区学生公寓、西北大学长安校区、桃园校区学生餐厅</w:t>
            </w:r>
          </w:p>
          <w:p>
            <w:pPr>
              <w:pStyle w:val="null3"/>
              <w:ind w:firstLine="975"/>
            </w:pPr>
            <w:r>
              <w:rPr>
                <w:rFonts w:ascii="仿宋_GB2312" w:hAnsi="仿宋_GB2312" w:cs="仿宋_GB2312" w:eastAsia="仿宋_GB2312"/>
              </w:rPr>
              <w:t>联系人：董菊莉 马魏臣</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北大学三校区部分教学楼及公寓楼共213部电梯提供日常的维护、保养、抢修服务和限速器动作速度校验工作，并配合国家有关单位对电梯的质检工作，按要求做好电梯125%制动试验工作，确保电梯安全、舒适、可靠的运行；并为服务电梯购买电梯责任保险；按期完成电梯半月、季度、半年的维保项目；及时处理电梯出现的故障。该项目据实核算、结算，并以C方式提供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894,600.00</w:t>
      </w:r>
    </w:p>
    <w:p>
      <w:pPr>
        <w:pStyle w:val="null3"/>
      </w:pPr>
      <w:r>
        <w:rPr>
          <w:rFonts w:ascii="仿宋_GB2312" w:hAnsi="仿宋_GB2312" w:cs="仿宋_GB2312" w:eastAsia="仿宋_GB2312"/>
        </w:rPr>
        <w:t>采购包最高限价（元）: 894,600.00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三校区电梯维保及限速器动作速度校验服务采购项目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894,600.00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标的名称：三校区电梯维保及限速器动作速度校验服务采购项目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一、服务范围及内容</w:t>
            </w:r>
          </w:p>
          <w:p>
            <w:pPr>
              <w:pStyle w:val="null3"/>
              <w:ind w:firstLine="400"/>
              <w:jc w:val="both"/>
            </w:pPr>
            <w:r>
              <w:rPr>
                <w:rFonts w:ascii="仿宋_GB2312" w:hAnsi="仿宋_GB2312" w:cs="仿宋_GB2312" w:eastAsia="仿宋_GB2312"/>
                <w:sz w:val="20"/>
              </w:rPr>
              <w:t>西北大学三校区部分教学楼及公寓楼，共</w:t>
            </w:r>
            <w:r>
              <w:rPr>
                <w:rFonts w:ascii="仿宋_GB2312" w:hAnsi="仿宋_GB2312" w:cs="仿宋_GB2312" w:eastAsia="仿宋_GB2312"/>
                <w:sz w:val="20"/>
              </w:rPr>
              <w:t>213部电梯</w:t>
            </w:r>
            <w:r>
              <w:rPr>
                <w:rFonts w:ascii="仿宋_GB2312" w:hAnsi="仿宋_GB2312" w:cs="仿宋_GB2312" w:eastAsia="仿宋_GB2312"/>
                <w:sz w:val="20"/>
              </w:rPr>
              <w:t>提供日常的维护、保养</w:t>
            </w:r>
            <w:r>
              <w:rPr>
                <w:rFonts w:ascii="仿宋_GB2312" w:hAnsi="仿宋_GB2312" w:cs="仿宋_GB2312" w:eastAsia="仿宋_GB2312"/>
                <w:sz w:val="20"/>
              </w:rPr>
              <w:t>、</w:t>
            </w:r>
            <w:r>
              <w:rPr>
                <w:rFonts w:ascii="仿宋_GB2312" w:hAnsi="仿宋_GB2312" w:cs="仿宋_GB2312" w:eastAsia="仿宋_GB2312"/>
                <w:sz w:val="20"/>
              </w:rPr>
              <w:t>抢修服务</w:t>
            </w:r>
            <w:r>
              <w:rPr>
                <w:rFonts w:ascii="仿宋_GB2312" w:hAnsi="仿宋_GB2312" w:cs="仿宋_GB2312" w:eastAsia="仿宋_GB2312"/>
                <w:sz w:val="20"/>
              </w:rPr>
              <w:t>和</w:t>
            </w:r>
            <w:r>
              <w:rPr>
                <w:rFonts w:ascii="仿宋_GB2312" w:hAnsi="仿宋_GB2312" w:cs="仿宋_GB2312" w:eastAsia="仿宋_GB2312"/>
                <w:sz w:val="20"/>
              </w:rPr>
              <w:t>限速器动作速度校验工作</w:t>
            </w:r>
            <w:r>
              <w:rPr>
                <w:rFonts w:ascii="仿宋_GB2312" w:hAnsi="仿宋_GB2312" w:cs="仿宋_GB2312" w:eastAsia="仿宋_GB2312"/>
                <w:sz w:val="20"/>
              </w:rPr>
              <w:t>，并配合国家有关单位对电梯的质检工作，</w:t>
            </w:r>
            <w:r>
              <w:rPr>
                <w:rFonts w:ascii="仿宋_GB2312" w:hAnsi="仿宋_GB2312" w:cs="仿宋_GB2312" w:eastAsia="仿宋_GB2312"/>
                <w:sz w:val="20"/>
              </w:rPr>
              <w:t>按要</w:t>
            </w:r>
            <w:r>
              <w:rPr>
                <w:rFonts w:ascii="仿宋_GB2312" w:hAnsi="仿宋_GB2312" w:cs="仿宋_GB2312" w:eastAsia="仿宋_GB2312"/>
                <w:sz w:val="20"/>
              </w:rPr>
              <w:t>求做好电梯</w:t>
            </w:r>
            <w:r>
              <w:rPr>
                <w:rFonts w:ascii="仿宋_GB2312" w:hAnsi="仿宋_GB2312" w:cs="仿宋_GB2312" w:eastAsia="仿宋_GB2312"/>
                <w:sz w:val="20"/>
              </w:rPr>
              <w:t>125%制动试验</w:t>
            </w:r>
            <w:r>
              <w:rPr>
                <w:rFonts w:ascii="仿宋_GB2312" w:hAnsi="仿宋_GB2312" w:cs="仿宋_GB2312" w:eastAsia="仿宋_GB2312"/>
                <w:sz w:val="20"/>
              </w:rPr>
              <w:t>工作</w:t>
            </w:r>
            <w:r>
              <w:rPr>
                <w:rFonts w:ascii="仿宋_GB2312" w:hAnsi="仿宋_GB2312" w:cs="仿宋_GB2312" w:eastAsia="仿宋_GB2312"/>
                <w:sz w:val="20"/>
              </w:rPr>
              <w:t>，确保电梯安全、舒适、可靠的运行；并为服务电梯购买电梯责任保险；按期完成电梯半月、季度、半年的维保项目；及时处理电梯出现的故障。该</w:t>
            </w:r>
            <w:r>
              <w:rPr>
                <w:rFonts w:ascii="仿宋_GB2312" w:hAnsi="仿宋_GB2312" w:cs="仿宋_GB2312" w:eastAsia="仿宋_GB2312"/>
                <w:sz w:val="20"/>
              </w:rPr>
              <w:t>项目据实核算、结算，并</w:t>
            </w:r>
            <w:r>
              <w:rPr>
                <w:rFonts w:ascii="仿宋_GB2312" w:hAnsi="仿宋_GB2312" w:cs="仿宋_GB2312" w:eastAsia="仿宋_GB2312"/>
                <w:sz w:val="20"/>
              </w:rPr>
              <w:t>以</w:t>
            </w:r>
            <w:r>
              <w:rPr>
                <w:rFonts w:ascii="仿宋_GB2312" w:hAnsi="仿宋_GB2312" w:cs="仿宋_GB2312" w:eastAsia="仿宋_GB2312"/>
                <w:sz w:val="20"/>
              </w:rPr>
              <w:t>C方式提供服务</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1、太白校区</w:t>
            </w:r>
            <w:r>
              <w:rPr>
                <w:rFonts w:ascii="仿宋_GB2312" w:hAnsi="仿宋_GB2312" w:cs="仿宋_GB2312" w:eastAsia="仿宋_GB2312"/>
                <w:sz w:val="20"/>
                <w:b/>
              </w:rPr>
              <w:t>物业</w:t>
            </w:r>
            <w:r>
              <w:rPr>
                <w:rFonts w:ascii="仿宋_GB2312" w:hAnsi="仿宋_GB2312" w:cs="仿宋_GB2312" w:eastAsia="仿宋_GB2312"/>
                <w:sz w:val="20"/>
                <w:b/>
              </w:rPr>
              <w:t>：</w:t>
            </w:r>
            <w:r>
              <w:rPr>
                <w:rFonts w:ascii="仿宋_GB2312" w:hAnsi="仿宋_GB2312" w:cs="仿宋_GB2312" w:eastAsia="仿宋_GB2312"/>
                <w:sz w:val="20"/>
              </w:rPr>
              <w:t>科研楼</w:t>
            </w:r>
            <w:r>
              <w:rPr>
                <w:rFonts w:ascii="仿宋_GB2312" w:hAnsi="仿宋_GB2312" w:cs="仿宋_GB2312" w:eastAsia="仿宋_GB2312"/>
                <w:sz w:val="20"/>
              </w:rPr>
              <w:t>、</w:t>
            </w:r>
            <w:r>
              <w:rPr>
                <w:rFonts w:ascii="仿宋_GB2312" w:hAnsi="仿宋_GB2312" w:cs="仿宋_GB2312" w:eastAsia="仿宋_GB2312"/>
                <w:sz w:val="20"/>
              </w:rPr>
              <w:t>图书馆</w:t>
            </w:r>
          </w:p>
          <w:p>
            <w:pPr>
              <w:pStyle w:val="null3"/>
              <w:ind w:firstLine="400"/>
              <w:jc w:val="both"/>
            </w:pPr>
            <w:r>
              <w:rPr>
                <w:rFonts w:ascii="仿宋_GB2312" w:hAnsi="仿宋_GB2312" w:cs="仿宋_GB2312" w:eastAsia="仿宋_GB2312"/>
                <w:sz w:val="20"/>
              </w:rPr>
              <w:t>太白校区共计</w:t>
            </w:r>
            <w:r>
              <w:rPr>
                <w:rFonts w:ascii="仿宋_GB2312" w:hAnsi="仿宋_GB2312" w:cs="仿宋_GB2312" w:eastAsia="仿宋_GB2312"/>
                <w:sz w:val="20"/>
              </w:rPr>
              <w:t>5</w:t>
            </w:r>
            <w:r>
              <w:rPr>
                <w:rFonts w:ascii="仿宋_GB2312" w:hAnsi="仿宋_GB2312" w:cs="仿宋_GB2312" w:eastAsia="仿宋_GB2312"/>
                <w:sz w:val="20"/>
              </w:rPr>
              <w:t>部电梯</w:t>
            </w:r>
            <w:r>
              <w:rPr>
                <w:rFonts w:ascii="仿宋_GB2312" w:hAnsi="仿宋_GB2312" w:cs="仿宋_GB2312" w:eastAsia="仿宋_GB2312"/>
                <w:sz w:val="20"/>
              </w:rPr>
              <w:t>（</w:t>
            </w:r>
            <w:r>
              <w:rPr>
                <w:rFonts w:ascii="仿宋_GB2312" w:hAnsi="仿宋_GB2312" w:cs="仿宋_GB2312" w:eastAsia="仿宋_GB2312"/>
                <w:sz w:val="20"/>
                <w:b/>
              </w:rPr>
              <w:t>三菱</w:t>
            </w:r>
            <w:r>
              <w:rPr>
                <w:rFonts w:ascii="仿宋_GB2312" w:hAnsi="仿宋_GB2312" w:cs="仿宋_GB2312" w:eastAsia="仿宋_GB2312"/>
                <w:sz w:val="20"/>
                <w:b/>
              </w:rPr>
              <w:t>、</w:t>
            </w:r>
            <w:r>
              <w:rPr>
                <w:rFonts w:ascii="仿宋_GB2312" w:hAnsi="仿宋_GB2312" w:cs="仿宋_GB2312" w:eastAsia="仿宋_GB2312"/>
                <w:sz w:val="20"/>
                <w:b/>
              </w:rPr>
              <w:t>通力</w:t>
            </w:r>
            <w:r>
              <w:rPr>
                <w:rFonts w:ascii="仿宋_GB2312" w:hAnsi="仿宋_GB2312" w:cs="仿宋_GB2312" w:eastAsia="仿宋_GB2312"/>
                <w:sz w:val="20"/>
              </w:rPr>
              <w:t>）</w:t>
            </w:r>
            <w:r>
              <w:rPr>
                <w:rFonts w:ascii="仿宋_GB2312" w:hAnsi="仿宋_GB2312" w:cs="仿宋_GB2312" w:eastAsia="仿宋_GB2312"/>
                <w:sz w:val="20"/>
              </w:rPr>
              <w:t>提供日常的维护、保养、抢修服务</w:t>
            </w:r>
            <w:r>
              <w:rPr>
                <w:rFonts w:ascii="仿宋_GB2312" w:hAnsi="仿宋_GB2312" w:cs="仿宋_GB2312" w:eastAsia="仿宋_GB2312"/>
                <w:sz w:val="20"/>
              </w:rPr>
              <w:t>和</w:t>
            </w:r>
            <w:r>
              <w:rPr>
                <w:rFonts w:ascii="仿宋_GB2312" w:hAnsi="仿宋_GB2312" w:cs="仿宋_GB2312" w:eastAsia="仿宋_GB2312"/>
                <w:sz w:val="20"/>
              </w:rPr>
              <w:t>限速器动作速度校验</w:t>
            </w:r>
            <w:r>
              <w:rPr>
                <w:rFonts w:ascii="仿宋_GB2312" w:hAnsi="仿宋_GB2312" w:cs="仿宋_GB2312" w:eastAsia="仿宋_GB2312"/>
                <w:sz w:val="20"/>
              </w:rPr>
              <w:t>、</w:t>
            </w:r>
            <w:r>
              <w:rPr>
                <w:rFonts w:ascii="仿宋_GB2312" w:hAnsi="仿宋_GB2312" w:cs="仿宋_GB2312" w:eastAsia="仿宋_GB2312"/>
                <w:sz w:val="20"/>
              </w:rPr>
              <w:t>125%制动试验</w:t>
            </w:r>
            <w:r>
              <w:rPr>
                <w:rFonts w:ascii="仿宋_GB2312" w:hAnsi="仿宋_GB2312" w:cs="仿宋_GB2312" w:eastAsia="仿宋_GB2312"/>
                <w:sz w:val="20"/>
              </w:rPr>
              <w:t>工作。</w:t>
            </w:r>
            <w:r>
              <w:rPr>
                <w:rFonts w:ascii="仿宋_GB2312" w:hAnsi="仿宋_GB2312" w:cs="仿宋_GB2312" w:eastAsia="仿宋_GB2312"/>
                <w:sz w:val="20"/>
              </w:rPr>
              <w:t>并为电梯购买电梯责任保险，同时</w:t>
            </w:r>
            <w:r>
              <w:rPr>
                <w:rFonts w:ascii="仿宋_GB2312" w:hAnsi="仿宋_GB2312" w:cs="仿宋_GB2312" w:eastAsia="仿宋_GB2312"/>
                <w:sz w:val="20"/>
              </w:rPr>
              <w:t>配合国家有关单位对电梯的质检工作</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2、桃园校区</w:t>
            </w:r>
            <w:r>
              <w:rPr>
                <w:rFonts w:ascii="仿宋_GB2312" w:hAnsi="仿宋_GB2312" w:cs="仿宋_GB2312" w:eastAsia="仿宋_GB2312"/>
                <w:sz w:val="20"/>
                <w:b/>
              </w:rPr>
              <w:t>物业</w:t>
            </w:r>
            <w:r>
              <w:rPr>
                <w:rFonts w:ascii="仿宋_GB2312" w:hAnsi="仿宋_GB2312" w:cs="仿宋_GB2312" w:eastAsia="仿宋_GB2312"/>
                <w:sz w:val="20"/>
                <w:b/>
              </w:rPr>
              <w:t>：</w:t>
            </w:r>
            <w:r>
              <w:rPr>
                <w:rFonts w:ascii="仿宋_GB2312" w:hAnsi="仿宋_GB2312" w:cs="仿宋_GB2312" w:eastAsia="仿宋_GB2312"/>
                <w:sz w:val="20"/>
              </w:rPr>
              <w:t>教学</w:t>
            </w:r>
            <w:r>
              <w:rPr>
                <w:rFonts w:ascii="仿宋_GB2312" w:hAnsi="仿宋_GB2312" w:cs="仿宋_GB2312" w:eastAsia="仿宋_GB2312"/>
                <w:sz w:val="20"/>
              </w:rPr>
              <w:t>2号楼、家属区10-12号楼</w:t>
            </w:r>
            <w:r>
              <w:rPr>
                <w:rFonts w:ascii="仿宋_GB2312" w:hAnsi="仿宋_GB2312" w:cs="仿宋_GB2312" w:eastAsia="仿宋_GB2312"/>
                <w:sz w:val="20"/>
              </w:rPr>
              <w:t>，</w:t>
            </w:r>
            <w:r>
              <w:rPr>
                <w:rFonts w:ascii="仿宋_GB2312" w:hAnsi="仿宋_GB2312" w:cs="仿宋_GB2312" w:eastAsia="仿宋_GB2312"/>
                <w:sz w:val="20"/>
              </w:rPr>
              <w:t>1号楼2单元、3甲楼1、2单元、4号楼1单元、7号楼1单元、8号楼1、3单元、8号楼2单元</w:t>
            </w:r>
            <w:r>
              <w:rPr>
                <w:rFonts w:ascii="仿宋_GB2312" w:hAnsi="仿宋_GB2312" w:cs="仿宋_GB2312" w:eastAsia="仿宋_GB2312"/>
                <w:sz w:val="20"/>
              </w:rPr>
              <w:t>(</w:t>
            </w:r>
            <w:r>
              <w:rPr>
                <w:rFonts w:ascii="仿宋_GB2312" w:hAnsi="仿宋_GB2312" w:cs="仿宋_GB2312" w:eastAsia="仿宋_GB2312"/>
                <w:sz w:val="20"/>
                <w:b/>
              </w:rPr>
              <w:t>日立</w:t>
            </w:r>
            <w:r>
              <w:rPr>
                <w:rFonts w:ascii="仿宋_GB2312" w:hAnsi="仿宋_GB2312" w:cs="仿宋_GB2312" w:eastAsia="仿宋_GB2312"/>
                <w:sz w:val="20"/>
              </w:rPr>
              <w:t>、</w:t>
            </w:r>
            <w:r>
              <w:rPr>
                <w:rFonts w:ascii="仿宋_GB2312" w:hAnsi="仿宋_GB2312" w:cs="仿宋_GB2312" w:eastAsia="仿宋_GB2312"/>
                <w:sz w:val="20"/>
                <w:b/>
              </w:rPr>
              <w:t>西子奥的斯</w:t>
            </w:r>
            <w:r>
              <w:rPr>
                <w:rFonts w:ascii="仿宋_GB2312" w:hAnsi="仿宋_GB2312" w:cs="仿宋_GB2312" w:eastAsia="仿宋_GB2312"/>
                <w:sz w:val="20"/>
                <w:b/>
              </w:rPr>
              <w:t>)</w:t>
            </w:r>
            <w:r>
              <w:rPr>
                <w:rFonts w:ascii="仿宋_GB2312" w:hAnsi="仿宋_GB2312" w:cs="仿宋_GB2312" w:eastAsia="仿宋_GB2312"/>
                <w:sz w:val="20"/>
              </w:rPr>
              <w:t>。</w:t>
            </w:r>
            <w:r>
              <w:rPr>
                <w:rFonts w:ascii="仿宋_GB2312" w:hAnsi="仿宋_GB2312" w:cs="仿宋_GB2312" w:eastAsia="仿宋_GB2312"/>
                <w:sz w:val="20"/>
              </w:rPr>
              <w:t>共计</w:t>
            </w: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部电梯提供日常的维护、保养、抢修服务</w:t>
            </w:r>
            <w:r>
              <w:rPr>
                <w:rFonts w:ascii="仿宋_GB2312" w:hAnsi="仿宋_GB2312" w:cs="仿宋_GB2312" w:eastAsia="仿宋_GB2312"/>
                <w:sz w:val="20"/>
              </w:rPr>
              <w:t>和</w:t>
            </w:r>
            <w:r>
              <w:rPr>
                <w:rFonts w:ascii="仿宋_GB2312" w:hAnsi="仿宋_GB2312" w:cs="仿宋_GB2312" w:eastAsia="仿宋_GB2312"/>
                <w:sz w:val="20"/>
              </w:rPr>
              <w:t>限速器动作速度校验</w:t>
            </w:r>
            <w:r>
              <w:rPr>
                <w:rFonts w:ascii="仿宋_GB2312" w:hAnsi="仿宋_GB2312" w:cs="仿宋_GB2312" w:eastAsia="仿宋_GB2312"/>
                <w:sz w:val="20"/>
              </w:rPr>
              <w:t>、</w:t>
            </w:r>
            <w:r>
              <w:rPr>
                <w:rFonts w:ascii="仿宋_GB2312" w:hAnsi="仿宋_GB2312" w:cs="仿宋_GB2312" w:eastAsia="仿宋_GB2312"/>
                <w:sz w:val="20"/>
              </w:rPr>
              <w:t>125%制动试验</w:t>
            </w:r>
            <w:r>
              <w:rPr>
                <w:rFonts w:ascii="仿宋_GB2312" w:hAnsi="仿宋_GB2312" w:cs="仿宋_GB2312" w:eastAsia="仿宋_GB2312"/>
                <w:sz w:val="20"/>
              </w:rPr>
              <w:t>工作。</w:t>
            </w:r>
            <w:r>
              <w:rPr>
                <w:rFonts w:ascii="仿宋_GB2312" w:hAnsi="仿宋_GB2312" w:cs="仿宋_GB2312" w:eastAsia="仿宋_GB2312"/>
                <w:sz w:val="20"/>
              </w:rPr>
              <w:t>并为电梯购买电梯责任保险，同时</w:t>
            </w:r>
            <w:r>
              <w:rPr>
                <w:rFonts w:ascii="仿宋_GB2312" w:hAnsi="仿宋_GB2312" w:cs="仿宋_GB2312" w:eastAsia="仿宋_GB2312"/>
                <w:sz w:val="20"/>
              </w:rPr>
              <w:t>配合国家有关单位对电梯的质检工作</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长安校区</w:t>
            </w:r>
            <w:r>
              <w:rPr>
                <w:rFonts w:ascii="仿宋_GB2312" w:hAnsi="仿宋_GB2312" w:cs="仿宋_GB2312" w:eastAsia="仿宋_GB2312"/>
                <w:sz w:val="20"/>
                <w:b/>
              </w:rPr>
              <w:t>物业</w:t>
            </w:r>
            <w:r>
              <w:rPr>
                <w:rFonts w:ascii="仿宋_GB2312" w:hAnsi="仿宋_GB2312" w:cs="仿宋_GB2312" w:eastAsia="仿宋_GB2312"/>
                <w:sz w:val="20"/>
                <w:b/>
              </w:rPr>
              <w:t>：</w:t>
            </w:r>
            <w:r>
              <w:rPr>
                <w:rFonts w:ascii="仿宋_GB2312" w:hAnsi="仿宋_GB2312" w:cs="仿宋_GB2312" w:eastAsia="仿宋_GB2312"/>
                <w:sz w:val="20"/>
              </w:rPr>
              <w:t>化工大楼、</w:t>
            </w:r>
            <w:r>
              <w:rPr>
                <w:rFonts w:ascii="仿宋_GB2312" w:hAnsi="仿宋_GB2312" w:cs="仿宋_GB2312" w:eastAsia="仿宋_GB2312"/>
                <w:sz w:val="20"/>
              </w:rPr>
              <w:t>图文信息大楼、化材楼、</w:t>
            </w:r>
            <w:r>
              <w:rPr>
                <w:rFonts w:ascii="仿宋_GB2312" w:hAnsi="仿宋_GB2312" w:cs="仿宋_GB2312" w:eastAsia="仿宋_GB2312"/>
                <w:sz w:val="20"/>
              </w:rPr>
              <w:t>物理信息大楼、东学楼、西学楼、城环楼、生科楼、</w:t>
            </w:r>
            <w:r>
              <w:rPr>
                <w:rFonts w:ascii="仿宋_GB2312" w:hAnsi="仿宋_GB2312" w:cs="仿宋_GB2312" w:eastAsia="仿宋_GB2312"/>
                <w:sz w:val="20"/>
              </w:rPr>
              <w:t>宏观经济大楼、地质大楼、人才公寓大楼、</w:t>
            </w:r>
            <w:r>
              <w:rPr>
                <w:rFonts w:ascii="仿宋_GB2312" w:hAnsi="仿宋_GB2312" w:cs="仿宋_GB2312" w:eastAsia="仿宋_GB2312"/>
                <w:sz w:val="20"/>
              </w:rPr>
              <w:t>教学</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号楼及教工公寓</w:t>
            </w:r>
            <w:r>
              <w:rPr>
                <w:rFonts w:ascii="仿宋_GB2312" w:hAnsi="仿宋_GB2312" w:cs="仿宋_GB2312" w:eastAsia="仿宋_GB2312"/>
                <w:sz w:val="20"/>
              </w:rPr>
              <w:t>7-32号楼</w:t>
            </w:r>
            <w:r>
              <w:rPr>
                <w:rFonts w:ascii="仿宋_GB2312" w:hAnsi="仿宋_GB2312" w:cs="仿宋_GB2312" w:eastAsia="仿宋_GB2312"/>
                <w:sz w:val="20"/>
              </w:rPr>
              <w:t>（</w:t>
            </w:r>
            <w:r>
              <w:rPr>
                <w:rFonts w:ascii="仿宋_GB2312" w:hAnsi="仿宋_GB2312" w:cs="仿宋_GB2312" w:eastAsia="仿宋_GB2312"/>
                <w:sz w:val="20"/>
                <w:b/>
              </w:rPr>
              <w:t>三菱、西子奥的斯、日立</w:t>
            </w:r>
            <w:r>
              <w:rPr>
                <w:rFonts w:ascii="仿宋_GB2312" w:hAnsi="仿宋_GB2312" w:cs="仿宋_GB2312" w:eastAsia="仿宋_GB2312"/>
                <w:sz w:val="20"/>
                <w:b/>
              </w:rPr>
              <w:t>、通力</w:t>
            </w:r>
            <w:r>
              <w:rPr>
                <w:rFonts w:ascii="仿宋_GB2312" w:hAnsi="仿宋_GB2312" w:cs="仿宋_GB2312" w:eastAsia="仿宋_GB2312"/>
                <w:sz w:val="20"/>
              </w:rPr>
              <w:t>）。</w:t>
            </w:r>
            <w:r>
              <w:rPr>
                <w:rFonts w:ascii="仿宋_GB2312" w:hAnsi="仿宋_GB2312" w:cs="仿宋_GB2312" w:eastAsia="仿宋_GB2312"/>
                <w:sz w:val="20"/>
              </w:rPr>
              <w:t>长安校区</w:t>
            </w:r>
            <w:r>
              <w:rPr>
                <w:rFonts w:ascii="仿宋_GB2312" w:hAnsi="仿宋_GB2312" w:cs="仿宋_GB2312" w:eastAsia="仿宋_GB2312"/>
                <w:sz w:val="20"/>
              </w:rPr>
              <w:t>物业</w:t>
            </w:r>
            <w:r>
              <w:rPr>
                <w:rFonts w:ascii="仿宋_GB2312" w:hAnsi="仿宋_GB2312" w:cs="仿宋_GB2312" w:eastAsia="仿宋_GB2312"/>
                <w:sz w:val="20"/>
              </w:rPr>
              <w:t>共计</w:t>
            </w:r>
            <w:r>
              <w:rPr>
                <w:rFonts w:ascii="仿宋_GB2312" w:hAnsi="仿宋_GB2312" w:cs="仿宋_GB2312" w:eastAsia="仿宋_GB2312"/>
                <w:sz w:val="20"/>
              </w:rPr>
              <w:t>156</w:t>
            </w:r>
            <w:r>
              <w:rPr>
                <w:rFonts w:ascii="仿宋_GB2312" w:hAnsi="仿宋_GB2312" w:cs="仿宋_GB2312" w:eastAsia="仿宋_GB2312"/>
                <w:sz w:val="20"/>
              </w:rPr>
              <w:t>部电梯提供日常的维护、保养</w:t>
            </w:r>
            <w:r>
              <w:rPr>
                <w:rFonts w:ascii="仿宋_GB2312" w:hAnsi="仿宋_GB2312" w:cs="仿宋_GB2312" w:eastAsia="仿宋_GB2312"/>
                <w:sz w:val="20"/>
              </w:rPr>
              <w:t>、</w:t>
            </w:r>
            <w:r>
              <w:rPr>
                <w:rFonts w:ascii="仿宋_GB2312" w:hAnsi="仿宋_GB2312" w:cs="仿宋_GB2312" w:eastAsia="仿宋_GB2312"/>
                <w:sz w:val="20"/>
              </w:rPr>
              <w:t>抢修服务</w:t>
            </w:r>
            <w:r>
              <w:rPr>
                <w:rFonts w:ascii="仿宋_GB2312" w:hAnsi="仿宋_GB2312" w:cs="仿宋_GB2312" w:eastAsia="仿宋_GB2312"/>
                <w:sz w:val="20"/>
              </w:rPr>
              <w:t>和</w:t>
            </w:r>
            <w:r>
              <w:rPr>
                <w:rFonts w:ascii="仿宋_GB2312" w:hAnsi="仿宋_GB2312" w:cs="仿宋_GB2312" w:eastAsia="仿宋_GB2312"/>
                <w:sz w:val="20"/>
              </w:rPr>
              <w:t>限速器动作速度校验</w:t>
            </w:r>
            <w:r>
              <w:rPr>
                <w:rFonts w:ascii="仿宋_GB2312" w:hAnsi="仿宋_GB2312" w:cs="仿宋_GB2312" w:eastAsia="仿宋_GB2312"/>
                <w:sz w:val="20"/>
              </w:rPr>
              <w:t>、</w:t>
            </w:r>
            <w:r>
              <w:rPr>
                <w:rFonts w:ascii="仿宋_GB2312" w:hAnsi="仿宋_GB2312" w:cs="仿宋_GB2312" w:eastAsia="仿宋_GB2312"/>
                <w:sz w:val="20"/>
              </w:rPr>
              <w:t>125%制动试验</w:t>
            </w:r>
            <w:r>
              <w:rPr>
                <w:rFonts w:ascii="仿宋_GB2312" w:hAnsi="仿宋_GB2312" w:cs="仿宋_GB2312" w:eastAsia="仿宋_GB2312"/>
                <w:sz w:val="20"/>
              </w:rPr>
              <w:t>工作。</w:t>
            </w:r>
            <w:r>
              <w:rPr>
                <w:rFonts w:ascii="仿宋_GB2312" w:hAnsi="仿宋_GB2312" w:cs="仿宋_GB2312" w:eastAsia="仿宋_GB2312"/>
                <w:sz w:val="20"/>
              </w:rPr>
              <w:t>并为电梯购买电梯责任保险，同时</w:t>
            </w:r>
            <w:r>
              <w:rPr>
                <w:rFonts w:ascii="仿宋_GB2312" w:hAnsi="仿宋_GB2312" w:cs="仿宋_GB2312" w:eastAsia="仿宋_GB2312"/>
                <w:sz w:val="20"/>
              </w:rPr>
              <w:t>配合国家有关单位对电梯的质检工作</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注：</w:t>
            </w:r>
            <w:r>
              <w:rPr>
                <w:rFonts w:ascii="仿宋_GB2312" w:hAnsi="仿宋_GB2312" w:cs="仿宋_GB2312" w:eastAsia="仿宋_GB2312"/>
                <w:sz w:val="20"/>
              </w:rPr>
              <w:t>西区人才公寓大楼计划于</w:t>
            </w:r>
            <w:r>
              <w:rPr>
                <w:rFonts w:ascii="仿宋_GB2312" w:hAnsi="仿宋_GB2312" w:cs="仿宋_GB2312" w:eastAsia="仿宋_GB2312"/>
                <w:sz w:val="20"/>
              </w:rPr>
              <w:t>2026年投入使用，共5部电梯，电梯安装厂家将提供一定期限免费维保，免费维保结束后将由此次中标供应商承担维保；宏观经济大楼、地质大楼原电梯维保服务暂未结束，计划于2026年8月投入使用。上述电梯具体服务时间以学校相关部门出具的移交文件为准，相关费用根据实际服务时长据实结算。</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学生公寓中心长安校区：</w:t>
            </w:r>
          </w:p>
          <w:p>
            <w:pPr>
              <w:pStyle w:val="null3"/>
              <w:ind w:firstLine="400"/>
              <w:jc w:val="both"/>
            </w:pPr>
            <w:r>
              <w:rPr>
                <w:rFonts w:ascii="仿宋_GB2312" w:hAnsi="仿宋_GB2312" w:cs="仿宋_GB2312" w:eastAsia="仿宋_GB2312"/>
                <w:sz w:val="20"/>
              </w:rPr>
              <w:t>学生公寓</w:t>
            </w:r>
            <w:r>
              <w:rPr>
                <w:rFonts w:ascii="仿宋_GB2312" w:hAnsi="仿宋_GB2312" w:cs="仿宋_GB2312" w:eastAsia="仿宋_GB2312"/>
                <w:sz w:val="20"/>
              </w:rPr>
              <w:t>18号楼5部电梯、19号楼5部电梯、20号楼6部电梯、21号楼2部电梯、22号楼6部电梯</w:t>
            </w:r>
            <w:r>
              <w:rPr>
                <w:rFonts w:ascii="仿宋_GB2312" w:hAnsi="仿宋_GB2312" w:cs="仿宋_GB2312" w:eastAsia="仿宋_GB2312"/>
                <w:sz w:val="20"/>
                <w:b/>
              </w:rPr>
              <w:t>（通力、蒂升）</w:t>
            </w:r>
            <w:r>
              <w:rPr>
                <w:rFonts w:ascii="仿宋_GB2312" w:hAnsi="仿宋_GB2312" w:cs="仿宋_GB2312" w:eastAsia="仿宋_GB2312"/>
                <w:sz w:val="20"/>
              </w:rPr>
              <w:t>，共计</w:t>
            </w:r>
            <w:r>
              <w:rPr>
                <w:rFonts w:ascii="仿宋_GB2312" w:hAnsi="仿宋_GB2312" w:cs="仿宋_GB2312" w:eastAsia="仿宋_GB2312"/>
                <w:sz w:val="20"/>
              </w:rPr>
              <w:t>24部电梯提供日常的维护、保养、抢修服务和限速器动作速度校验</w:t>
            </w:r>
            <w:r>
              <w:rPr>
                <w:rFonts w:ascii="仿宋_GB2312" w:hAnsi="仿宋_GB2312" w:cs="仿宋_GB2312" w:eastAsia="仿宋_GB2312"/>
                <w:sz w:val="20"/>
              </w:rPr>
              <w:t>、</w:t>
            </w:r>
            <w:r>
              <w:rPr>
                <w:rFonts w:ascii="仿宋_GB2312" w:hAnsi="仿宋_GB2312" w:cs="仿宋_GB2312" w:eastAsia="仿宋_GB2312"/>
                <w:sz w:val="20"/>
              </w:rPr>
              <w:t>125%制动试验</w:t>
            </w:r>
            <w:r>
              <w:rPr>
                <w:rFonts w:ascii="仿宋_GB2312" w:hAnsi="仿宋_GB2312" w:cs="仿宋_GB2312" w:eastAsia="仿宋_GB2312"/>
                <w:sz w:val="20"/>
              </w:rPr>
              <w:t>工作</w:t>
            </w:r>
            <w:r>
              <w:rPr>
                <w:rFonts w:ascii="仿宋_GB2312" w:hAnsi="仿宋_GB2312" w:cs="仿宋_GB2312" w:eastAsia="仿宋_GB2312"/>
                <w:sz w:val="20"/>
              </w:rPr>
              <w:t>。</w:t>
            </w:r>
            <w:r>
              <w:rPr>
                <w:rFonts w:ascii="仿宋_GB2312" w:hAnsi="仿宋_GB2312" w:cs="仿宋_GB2312" w:eastAsia="仿宋_GB2312"/>
                <w:sz w:val="20"/>
              </w:rPr>
              <w:t>并为电梯购买电梯责任保险，同时</w:t>
            </w:r>
            <w:r>
              <w:rPr>
                <w:rFonts w:ascii="仿宋_GB2312" w:hAnsi="仿宋_GB2312" w:cs="仿宋_GB2312" w:eastAsia="仿宋_GB2312"/>
                <w:sz w:val="20"/>
              </w:rPr>
              <w:t>配合国家有关单位对电梯的质检工作</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注：</w:t>
            </w:r>
            <w:r>
              <w:rPr>
                <w:rFonts w:ascii="仿宋_GB2312" w:hAnsi="仿宋_GB2312" w:cs="仿宋_GB2312" w:eastAsia="仿宋_GB2312"/>
                <w:sz w:val="20"/>
              </w:rPr>
              <w:t>学生公寓</w:t>
            </w:r>
            <w:r>
              <w:rPr>
                <w:rFonts w:ascii="仿宋_GB2312" w:hAnsi="仿宋_GB2312" w:cs="仿宋_GB2312" w:eastAsia="仿宋_GB2312"/>
                <w:sz w:val="20"/>
              </w:rPr>
              <w:t>20-22号楼计划于2026年投入使用，共14部电梯，电梯安装厂家将提供一定期限免费维保，免费维保结束后将由此次中标供应商承担维保，具体服务时间以学校相关部门出具的移交文件为准，相关费用根据实际服务时长据实结算。</w:t>
            </w:r>
          </w:p>
          <w:p>
            <w:pPr>
              <w:pStyle w:val="null3"/>
              <w:ind w:firstLine="402"/>
              <w:jc w:val="both"/>
            </w:pPr>
            <w:r>
              <w:rPr>
                <w:rFonts w:ascii="仿宋_GB2312" w:hAnsi="仿宋_GB2312" w:cs="仿宋_GB2312" w:eastAsia="仿宋_GB2312"/>
                <w:sz w:val="20"/>
                <w:b/>
              </w:rPr>
              <w:t>5、饮食服务中心</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长安校区玉兰苑餐厅</w:t>
            </w:r>
            <w:r>
              <w:rPr>
                <w:rFonts w:ascii="仿宋_GB2312" w:hAnsi="仿宋_GB2312" w:cs="仿宋_GB2312" w:eastAsia="仿宋_GB2312"/>
                <w:sz w:val="20"/>
              </w:rPr>
              <w:t>3部自动扶梯（通力）、2部电梯（通力），长安校区紫荆苑餐厅2部自动扶梯（安迪斯）、1部电梯（森赫）、桃园校区学生餐厅1部电梯（森赫），提供日常的维护、保养、抢修服务和限速器动作速度校验、125%制动试验工作。并为电梯购买电梯责任保险，同时配合国家有关单位对电梯的质检工作。</w:t>
            </w:r>
          </w:p>
          <w:p>
            <w:pPr>
              <w:pStyle w:val="null3"/>
              <w:ind w:firstLine="400"/>
              <w:jc w:val="both"/>
            </w:pPr>
            <w:r>
              <w:rPr>
                <w:rFonts w:ascii="仿宋_GB2312" w:hAnsi="仿宋_GB2312" w:cs="仿宋_GB2312" w:eastAsia="仿宋_GB2312"/>
                <w:sz w:val="20"/>
              </w:rPr>
              <w:t>以上电梯数量信息详见表</w:t>
            </w:r>
            <w:r>
              <w:rPr>
                <w:rFonts w:ascii="仿宋_GB2312" w:hAnsi="仿宋_GB2312" w:cs="仿宋_GB2312" w:eastAsia="仿宋_GB2312"/>
                <w:sz w:val="20"/>
              </w:rPr>
              <w:t>1。</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 xml:space="preserve">1  </w:t>
            </w:r>
            <w:r>
              <w:rPr>
                <w:rFonts w:ascii="仿宋_GB2312" w:hAnsi="仿宋_GB2312" w:cs="仿宋_GB2312" w:eastAsia="仿宋_GB2312"/>
                <w:sz w:val="20"/>
                <w:b/>
              </w:rPr>
              <w:t>电梯数量清单</w:t>
            </w:r>
          </w:p>
          <w:p>
            <w:pPr>
              <w:pStyle w:val="null3"/>
              <w:ind w:firstLine="100"/>
              <w:jc w:val="both"/>
            </w:pPr>
            <w:r>
              <w:rPr>
                <w:rFonts w:ascii="仿宋_GB2312" w:hAnsi="仿宋_GB2312" w:cs="仿宋_GB2312" w:eastAsia="仿宋_GB2312"/>
                <w:sz w:val="20"/>
                <w:color w:val="000000"/>
              </w:rPr>
              <w:t>西北大学太白校区共</w:t>
            </w:r>
            <w:r>
              <w:rPr>
                <w:rFonts w:ascii="仿宋_GB2312" w:hAnsi="仿宋_GB2312" w:cs="仿宋_GB2312" w:eastAsia="仿宋_GB2312"/>
                <w:sz w:val="20"/>
                <w:color w:val="000000"/>
              </w:rPr>
              <w:t>计</w:t>
            </w:r>
            <w:r>
              <w:rPr>
                <w:rFonts w:ascii="仿宋_GB2312" w:hAnsi="仿宋_GB2312" w:cs="仿宋_GB2312" w:eastAsia="仿宋_GB2312"/>
                <w:sz w:val="20"/>
                <w:u w:val="single"/>
              </w:rPr>
              <w:t>5</w:t>
            </w:r>
            <w:r>
              <w:rPr>
                <w:rFonts w:ascii="仿宋_GB2312" w:hAnsi="仿宋_GB2312" w:cs="仿宋_GB2312" w:eastAsia="仿宋_GB2312"/>
                <w:sz w:val="20"/>
                <w:color w:val="000000"/>
              </w:rPr>
              <w:t>部电</w:t>
            </w:r>
            <w:r>
              <w:rPr>
                <w:rFonts w:ascii="仿宋_GB2312" w:hAnsi="仿宋_GB2312" w:cs="仿宋_GB2312" w:eastAsia="仿宋_GB2312"/>
                <w:sz w:val="20"/>
                <w:color w:val="000000"/>
              </w:rPr>
              <w:t>梯提供日常的维护、保养和抢修服务。</w:t>
            </w:r>
          </w:p>
          <w:tbl>
            <w:tblPr>
              <w:tblInd w:type="dxa" w:w="120"/>
              <w:tblBorders>
                <w:top w:val="none" w:color="000000" w:sz="4"/>
                <w:left w:val="none" w:color="000000" w:sz="4"/>
                <w:bottom w:val="none" w:color="000000" w:sz="4"/>
                <w:right w:val="none" w:color="000000" w:sz="4"/>
                <w:insideH w:val="none"/>
                <w:insideV w:val="none"/>
              </w:tblBorders>
            </w:tblPr>
            <w:tblGrid>
              <w:gridCol w:w="386"/>
              <w:gridCol w:w="224"/>
              <w:gridCol w:w="397"/>
              <w:gridCol w:w="442"/>
              <w:gridCol w:w="213"/>
              <w:gridCol w:w="459"/>
              <w:gridCol w:w="431"/>
            </w:tblGrid>
            <w:tr>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w:t>
                  </w:r>
                  <w:r>
                    <w:rPr>
                      <w:rFonts w:ascii="仿宋_GB2312" w:hAnsi="仿宋_GB2312" w:cs="仿宋_GB2312" w:eastAsia="仿宋_GB2312"/>
                      <w:sz w:val="20"/>
                    </w:rPr>
                    <w:t>/站</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额定速度</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制造日期</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w:t>
                  </w:r>
                </w:p>
                <w:p>
                  <w:pPr>
                    <w:pStyle w:val="null3"/>
                    <w:jc w:val="center"/>
                  </w:pPr>
                  <w:r>
                    <w:rPr>
                      <w:rFonts w:ascii="仿宋_GB2312" w:hAnsi="仿宋_GB2312" w:cs="仿宋_GB2312" w:eastAsia="仿宋_GB2312"/>
                      <w:sz w:val="20"/>
                    </w:rPr>
                    <w:t>三菱</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12层12站</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1.5m/s</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科研楼</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2000.11</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w:t>
                  </w:r>
                </w:p>
                <w:p>
                  <w:pPr>
                    <w:pStyle w:val="null3"/>
                    <w:jc w:val="center"/>
                  </w:pPr>
                  <w:r>
                    <w:rPr>
                      <w:rFonts w:ascii="仿宋_GB2312" w:hAnsi="仿宋_GB2312" w:cs="仿宋_GB2312" w:eastAsia="仿宋_GB2312"/>
                      <w:sz w:val="20"/>
                    </w:rPr>
                    <w:t>三菱</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12层12站</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1.5m/s</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vMerge/>
                  <w:tcBorders>
                    <w:top w:val="none" w:color="000000" w:sz="4"/>
                    <w:left w:val="single" w:color="000000" w:sz="4"/>
                    <w:bottom w:val="single" w:color="000000" w:sz="4"/>
                    <w:right w:val="single" w:color="000000" w:sz="4"/>
                  </w:tcBorders>
                </w:tcP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2010.4</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层</w:t>
                  </w:r>
                  <w:r>
                    <w:rPr>
                      <w:rFonts w:ascii="仿宋_GB2312" w:hAnsi="仿宋_GB2312" w:cs="仿宋_GB2312" w:eastAsia="仿宋_GB2312"/>
                      <w:sz w:val="20"/>
                    </w:rPr>
                    <w:t>4</w:t>
                  </w:r>
                  <w:r>
                    <w:rPr>
                      <w:rFonts w:ascii="仿宋_GB2312" w:hAnsi="仿宋_GB2312" w:cs="仿宋_GB2312" w:eastAsia="仿宋_GB2312"/>
                      <w:sz w:val="20"/>
                    </w:rPr>
                    <w:t>站</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太白校区图书馆美术馆</w:t>
                  </w:r>
                  <w:r>
                    <w:rPr>
                      <w:rFonts w:ascii="仿宋_GB2312" w:hAnsi="仿宋_GB2312" w:cs="仿宋_GB2312" w:eastAsia="仿宋_GB2312"/>
                      <w:sz w:val="20"/>
                    </w:rPr>
                    <w:t>1号梯</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2020.5.29</w:t>
                  </w:r>
                </w:p>
              </w:tc>
            </w:tr>
          </w:tbl>
          <w:p>
            <w:pPr>
              <w:pStyle w:val="null3"/>
              <w:jc w:val="both"/>
            </w:pPr>
            <w:r>
              <w:rPr>
                <w:rFonts w:ascii="仿宋_GB2312" w:hAnsi="仿宋_GB2312" w:cs="仿宋_GB2312" w:eastAsia="仿宋_GB2312"/>
                <w:sz w:val="20"/>
              </w:rPr>
              <w:t>西北大学长安校区</w:t>
            </w:r>
            <w:r>
              <w:rPr>
                <w:rFonts w:ascii="仿宋_GB2312" w:hAnsi="仿宋_GB2312" w:cs="仿宋_GB2312" w:eastAsia="仿宋_GB2312"/>
                <w:sz w:val="20"/>
              </w:rPr>
              <w:t>物业</w:t>
            </w:r>
            <w:r>
              <w:rPr>
                <w:rFonts w:ascii="仿宋_GB2312" w:hAnsi="仿宋_GB2312" w:cs="仿宋_GB2312" w:eastAsia="仿宋_GB2312"/>
                <w:sz w:val="20"/>
              </w:rPr>
              <w:t>共计</w:t>
            </w:r>
            <w:r>
              <w:rPr>
                <w:rFonts w:ascii="仿宋_GB2312" w:hAnsi="仿宋_GB2312" w:cs="仿宋_GB2312" w:eastAsia="仿宋_GB2312"/>
                <w:sz w:val="20"/>
                <w:u w:val="single"/>
              </w:rPr>
              <w:t>156</w:t>
            </w:r>
            <w:r>
              <w:rPr>
                <w:rFonts w:ascii="仿宋_GB2312" w:hAnsi="仿宋_GB2312" w:cs="仿宋_GB2312" w:eastAsia="仿宋_GB2312"/>
                <w:sz w:val="20"/>
              </w:rPr>
              <w:t>部电梯提供日常的维护、保养和抢修服务。</w:t>
            </w:r>
          </w:p>
          <w:tbl>
            <w:tblPr>
              <w:tblInd w:type="dxa" w:w="120"/>
              <w:tblBorders>
                <w:top w:val="none" w:color="000000" w:sz="4"/>
                <w:left w:val="none" w:color="000000" w:sz="4"/>
                <w:bottom w:val="none" w:color="000000" w:sz="4"/>
                <w:right w:val="none" w:color="000000" w:sz="4"/>
                <w:insideH w:val="none"/>
                <w:insideV w:val="none"/>
              </w:tblBorders>
            </w:tblPr>
            <w:tblGrid>
              <w:gridCol w:w="364"/>
              <w:gridCol w:w="213"/>
              <w:gridCol w:w="408"/>
              <w:gridCol w:w="408"/>
              <w:gridCol w:w="185"/>
              <w:gridCol w:w="459"/>
              <w:gridCol w:w="515"/>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w:t>
                  </w:r>
                  <w:r>
                    <w:rPr>
                      <w:rFonts w:ascii="仿宋_GB2312" w:hAnsi="仿宋_GB2312" w:cs="仿宋_GB2312" w:eastAsia="仿宋_GB2312"/>
                      <w:sz w:val="20"/>
                    </w:rPr>
                    <w:t>/站</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额定速度</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制造日期</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西子奥的斯</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5层5站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6</w:t>
                  </w:r>
                  <w:r>
                    <w:rPr>
                      <w:rFonts w:ascii="仿宋_GB2312" w:hAnsi="仿宋_GB2312" w:cs="仿宋_GB2312" w:eastAsia="仿宋_GB2312"/>
                      <w:sz w:val="20"/>
                    </w:rPr>
                    <w:t>7</w:t>
                  </w:r>
                  <w:r>
                    <w:rPr>
                      <w:rFonts w:ascii="仿宋_GB2312" w:hAnsi="仿宋_GB2312" w:cs="仿宋_GB2312" w:eastAsia="仿宋_GB2312"/>
                      <w:sz w:val="20"/>
                    </w:rPr>
                    <w:t>8</w:t>
                  </w:r>
                  <w:r>
                    <w:rPr>
                      <w:rFonts w:ascii="仿宋_GB2312" w:hAnsi="仿宋_GB2312" w:cs="仿宋_GB2312" w:eastAsia="仿宋_GB2312"/>
                      <w:sz w:val="20"/>
                    </w:rPr>
                    <w:t>号教学楼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2005.4</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p>
                  <w:pPr>
                    <w:pStyle w:val="null3"/>
                    <w:jc w:val="center"/>
                  </w:p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9层9站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化材楼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2013.7</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无机房客梯</w:t>
                  </w: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10层10站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2013.7</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8层8站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10号教学楼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2005.4</w:t>
                  </w: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0"/>
                    <w:jc w:val="both"/>
                  </w:pPr>
                  <w:r>
                    <w:rPr>
                      <w:rFonts w:ascii="仿宋_GB2312" w:hAnsi="仿宋_GB2312" w:cs="仿宋_GB2312" w:eastAsia="仿宋_GB2312"/>
                      <w:sz w:val="20"/>
                    </w:rPr>
                    <w:t>乘客电梯</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p>
                  <w:pPr>
                    <w:pStyle w:val="null3"/>
                    <w:jc w:val="center"/>
                  </w:p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20层20站</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教工公寓区</w:t>
                  </w:r>
                </w:p>
                <w:p>
                  <w:pPr>
                    <w:pStyle w:val="null3"/>
                    <w:jc w:val="center"/>
                  </w:pPr>
                  <w:r>
                    <w:rPr>
                      <w:rFonts w:ascii="仿宋_GB2312" w:hAnsi="仿宋_GB2312" w:cs="仿宋_GB2312" w:eastAsia="仿宋_GB2312"/>
                      <w:sz w:val="20"/>
                    </w:rPr>
                    <w:t>7-29号楼</w:t>
                  </w:r>
                </w:p>
              </w:tc>
              <w:tc>
                <w:tcPr>
                  <w:tcW w:type="dxa" w:w="5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2012.4</w:t>
                  </w: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19层19站</w:t>
                  </w:r>
                </w:p>
              </w:tc>
              <w:tc>
                <w:tcPr>
                  <w:tcW w:type="dxa" w:w="408"/>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9"/>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11层11站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2008.9</w:t>
                  </w: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8层8站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图书馆</w:t>
                  </w:r>
                </w:p>
              </w:tc>
              <w:tc>
                <w:tcPr>
                  <w:tcW w:type="dxa" w:w="5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2008.10</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观光客梯</w:t>
                  </w: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9"/>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w:t>
                  </w:r>
                  <w:r>
                    <w:rPr>
                      <w:rFonts w:ascii="仿宋_GB2312" w:hAnsi="仿宋_GB2312" w:cs="仿宋_GB2312" w:eastAsia="仿宋_GB2312"/>
                      <w:sz w:val="20"/>
                    </w:rPr>
                    <w:t>电梯</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r>
                    <w:rPr>
                      <w:rFonts w:ascii="仿宋_GB2312" w:hAnsi="仿宋_GB2312" w:cs="仿宋_GB2312" w:eastAsia="仿宋_GB2312"/>
                      <w:sz w:val="20"/>
                    </w:rPr>
                    <w:t>层</w:t>
                  </w:r>
                  <w:r>
                    <w:rPr>
                      <w:rFonts w:ascii="仿宋_GB2312" w:hAnsi="仿宋_GB2312" w:cs="仿宋_GB2312" w:eastAsia="仿宋_GB2312"/>
                      <w:sz w:val="20"/>
                    </w:rPr>
                    <w:t>34</w:t>
                  </w:r>
                  <w:r>
                    <w:rPr>
                      <w:rFonts w:ascii="仿宋_GB2312" w:hAnsi="仿宋_GB2312" w:cs="仿宋_GB2312" w:eastAsia="仿宋_GB2312"/>
                      <w:sz w:val="20"/>
                    </w:rPr>
                    <w:t>站</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32号楼2.0</w:t>
                  </w:r>
                  <w:r>
                    <w:rPr>
                      <w:rFonts w:ascii="仿宋_GB2312" w:hAnsi="仿宋_GB2312" w:cs="仿宋_GB2312" w:eastAsia="仿宋_GB2312"/>
                      <w:sz w:val="20"/>
                    </w:rPr>
                    <w:t>m/s</w:t>
                  </w:r>
                </w:p>
                <w:p>
                  <w:pPr>
                    <w:pStyle w:val="null3"/>
                    <w:jc w:val="both"/>
                  </w:pPr>
                  <w:r>
                    <w:rPr>
                      <w:rFonts w:ascii="仿宋_GB2312" w:hAnsi="仿宋_GB2312" w:cs="仿宋_GB2312" w:eastAsia="仿宋_GB2312"/>
                      <w:sz w:val="20"/>
                    </w:rPr>
                    <w:t>30-31号楼2.5</w:t>
                  </w:r>
                  <w:r>
                    <w:rPr>
                      <w:rFonts w:ascii="仿宋_GB2312" w:hAnsi="仿宋_GB2312" w:cs="仿宋_GB2312" w:eastAsia="仿宋_GB2312"/>
                      <w:sz w:val="20"/>
                    </w:rPr>
                    <w:t>m/s</w:t>
                  </w:r>
                </w:p>
                <w:p>
                  <w:pPr>
                    <w:pStyle w:val="null3"/>
                    <w:jc w:val="both"/>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教工公寓区</w:t>
                  </w:r>
                </w:p>
                <w:p>
                  <w:pPr>
                    <w:pStyle w:val="null3"/>
                    <w:jc w:val="center"/>
                  </w:pPr>
                  <w:r>
                    <w:rPr>
                      <w:rFonts w:ascii="仿宋_GB2312" w:hAnsi="仿宋_GB2312" w:cs="仿宋_GB2312" w:eastAsia="仿宋_GB2312"/>
                      <w:sz w:val="20"/>
                    </w:rPr>
                    <w:t>30-32号楼</w:t>
                  </w:r>
                </w:p>
              </w:tc>
              <w:tc>
                <w:tcPr>
                  <w:tcW w:type="dxa" w:w="5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4部2018.6；</w:t>
                  </w:r>
                </w:p>
                <w:p>
                  <w:pPr>
                    <w:pStyle w:val="null3"/>
                    <w:jc w:val="center"/>
                  </w:pPr>
                  <w:r>
                    <w:rPr>
                      <w:rFonts w:ascii="仿宋_GB2312" w:hAnsi="仿宋_GB2312" w:cs="仿宋_GB2312" w:eastAsia="仿宋_GB2312"/>
                      <w:sz w:val="20"/>
                    </w:rPr>
                    <w:t>8部2018.7；</w:t>
                  </w: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r>
                    <w:rPr>
                      <w:rFonts w:ascii="仿宋_GB2312" w:hAnsi="仿宋_GB2312" w:cs="仿宋_GB2312" w:eastAsia="仿宋_GB2312"/>
                      <w:sz w:val="20"/>
                    </w:rPr>
                    <w:t>层</w:t>
                  </w:r>
                  <w:r>
                    <w:rPr>
                      <w:rFonts w:ascii="仿宋_GB2312" w:hAnsi="仿宋_GB2312" w:cs="仿宋_GB2312" w:eastAsia="仿宋_GB2312"/>
                      <w:sz w:val="20"/>
                    </w:rPr>
                    <w:t>35</w:t>
                  </w:r>
                  <w:r>
                    <w:rPr>
                      <w:rFonts w:ascii="仿宋_GB2312" w:hAnsi="仿宋_GB2312" w:cs="仿宋_GB2312" w:eastAsia="仿宋_GB2312"/>
                      <w:sz w:val="20"/>
                    </w:rPr>
                    <w:t>站</w:t>
                  </w:r>
                </w:p>
              </w:tc>
              <w:tc>
                <w:tcPr>
                  <w:tcW w:type="dxa" w:w="408"/>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9"/>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11层11站</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75</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物理信息大楼</w:t>
                  </w:r>
                </w:p>
              </w:tc>
              <w:tc>
                <w:tcPr>
                  <w:tcW w:type="dxa" w:w="5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4部2016.8；</w:t>
                  </w:r>
                </w:p>
                <w:p>
                  <w:pPr>
                    <w:pStyle w:val="null3"/>
                    <w:jc w:val="center"/>
                  </w:pPr>
                  <w:r>
                    <w:rPr>
                      <w:rFonts w:ascii="仿宋_GB2312" w:hAnsi="仿宋_GB2312" w:cs="仿宋_GB2312" w:eastAsia="仿宋_GB2312"/>
                      <w:sz w:val="20"/>
                    </w:rPr>
                    <w:t>4部2016.9；</w:t>
                  </w: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层</w:t>
                  </w:r>
                  <w:r>
                    <w:rPr>
                      <w:rFonts w:ascii="仿宋_GB2312" w:hAnsi="仿宋_GB2312" w:cs="仿宋_GB2312" w:eastAsia="仿宋_GB2312"/>
                      <w:sz w:val="20"/>
                    </w:rPr>
                    <w:t>9</w:t>
                  </w:r>
                  <w:r>
                    <w:rPr>
                      <w:rFonts w:ascii="仿宋_GB2312" w:hAnsi="仿宋_GB2312" w:cs="仿宋_GB2312" w:eastAsia="仿宋_GB2312"/>
                      <w:sz w:val="20"/>
                    </w:rPr>
                    <w:t>站</w:t>
                  </w:r>
                </w:p>
              </w:tc>
              <w:tc>
                <w:tcPr>
                  <w:tcW w:type="dxa" w:w="408"/>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层</w:t>
                  </w:r>
                  <w:r>
                    <w:rPr>
                      <w:rFonts w:ascii="仿宋_GB2312" w:hAnsi="仿宋_GB2312" w:cs="仿宋_GB2312" w:eastAsia="仿宋_GB2312"/>
                      <w:sz w:val="20"/>
                    </w:rPr>
                    <w:t>8</w:t>
                  </w:r>
                  <w:r>
                    <w:rPr>
                      <w:rFonts w:ascii="仿宋_GB2312" w:hAnsi="仿宋_GB2312" w:cs="仿宋_GB2312" w:eastAsia="仿宋_GB2312"/>
                      <w:sz w:val="20"/>
                    </w:rPr>
                    <w:t>站</w:t>
                  </w:r>
                </w:p>
              </w:tc>
              <w:tc>
                <w:tcPr>
                  <w:tcW w:type="dxa" w:w="408"/>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层</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东、西学楼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2部2018.6；</w:t>
                  </w:r>
                </w:p>
                <w:p>
                  <w:pPr>
                    <w:pStyle w:val="null3"/>
                    <w:jc w:val="center"/>
                  </w:pPr>
                  <w:r>
                    <w:rPr>
                      <w:rFonts w:ascii="仿宋_GB2312" w:hAnsi="仿宋_GB2312" w:cs="仿宋_GB2312" w:eastAsia="仿宋_GB2312"/>
                      <w:sz w:val="20"/>
                    </w:rPr>
                    <w:t>5部2018.7；</w:t>
                  </w:r>
                </w:p>
                <w:p>
                  <w:pPr>
                    <w:pStyle w:val="null3"/>
                    <w:jc w:val="center"/>
                  </w:pPr>
                  <w:r>
                    <w:rPr>
                      <w:rFonts w:ascii="仿宋_GB2312" w:hAnsi="仿宋_GB2312" w:cs="仿宋_GB2312" w:eastAsia="仿宋_GB2312"/>
                      <w:sz w:val="20"/>
                    </w:rPr>
                    <w:t>7部2018.9</w:t>
                  </w: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生科大楼</w:t>
                  </w:r>
                </w:p>
              </w:tc>
              <w:tc>
                <w:tcPr>
                  <w:tcW w:type="dxa" w:w="5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2019.8</w:t>
                  </w:r>
                </w:p>
              </w:tc>
            </w:tr>
            <w:tr>
              <w:tc>
                <w:tcPr>
                  <w:tcW w:type="dxa" w:w="364"/>
                  <w:vMerge/>
                  <w:tcBorders>
                    <w:top w:val="none" w:color="000000" w:sz="4"/>
                    <w:left w:val="single" w:color="000000" w:sz="4"/>
                    <w:bottom w:val="single" w:color="000000" w:sz="4"/>
                    <w:right w:val="single" w:color="000000" w:sz="4"/>
                  </w:tcBorders>
                </w:tcPr>
                <w:p/>
              </w:tc>
              <w:tc>
                <w:tcPr>
                  <w:tcW w:type="dxa" w:w="213"/>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层</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vMerge/>
                  <w:tcBorders>
                    <w:top w:val="none" w:color="000000" w:sz="4"/>
                    <w:left w:val="single" w:color="000000" w:sz="4"/>
                    <w:bottom w:val="single" w:color="000000" w:sz="4"/>
                    <w:right w:val="single" w:color="000000" w:sz="4"/>
                  </w:tcBorders>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通力电梯</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.0M/s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化工大楼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2020-7-28</w:t>
                  </w:r>
                </w:p>
                <w:p>
                  <w:pPr>
                    <w:pStyle w:val="null3"/>
                    <w:jc w:val="center"/>
                  </w:pPr>
                  <w:r>
                    <w:rPr>
                      <w:rFonts w:ascii="仿宋_GB2312" w:hAnsi="仿宋_GB2312" w:cs="仿宋_GB2312" w:eastAsia="仿宋_GB2312"/>
                      <w:sz w:val="20"/>
                    </w:rPr>
                    <w:t>备注：正常免保于</w:t>
                  </w:r>
                  <w:r>
                    <w:rPr>
                      <w:rFonts w:ascii="仿宋_GB2312" w:hAnsi="仿宋_GB2312" w:cs="仿宋_GB2312" w:eastAsia="仿宋_GB2312"/>
                      <w:sz w:val="20"/>
                    </w:rPr>
                    <w:t>2022年11月15日到期</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通力电梯</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层</w:t>
                  </w:r>
                  <w:r>
                    <w:rPr>
                      <w:rFonts w:ascii="仿宋_GB2312" w:hAnsi="仿宋_GB2312" w:cs="仿宋_GB2312" w:eastAsia="仿宋_GB2312"/>
                      <w:sz w:val="20"/>
                    </w:rPr>
                    <w:t>14</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.0M/s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2020-7-28</w:t>
                  </w:r>
                </w:p>
                <w:p>
                  <w:pPr>
                    <w:pStyle w:val="null3"/>
                    <w:jc w:val="center"/>
                  </w:pPr>
                  <w:r>
                    <w:rPr>
                      <w:rFonts w:ascii="仿宋_GB2312" w:hAnsi="仿宋_GB2312" w:cs="仿宋_GB2312" w:eastAsia="仿宋_GB2312"/>
                      <w:sz w:val="20"/>
                    </w:rPr>
                    <w:t>备注：正常免保于</w:t>
                  </w:r>
                  <w:r>
                    <w:rPr>
                      <w:rFonts w:ascii="仿宋_GB2312" w:hAnsi="仿宋_GB2312" w:cs="仿宋_GB2312" w:eastAsia="仿宋_GB2312"/>
                      <w:sz w:val="20"/>
                    </w:rPr>
                    <w:t>2022年11月15日到期</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通力电梯</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.0M/s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2022-2-22</w:t>
                  </w:r>
                </w:p>
                <w:p>
                  <w:pPr>
                    <w:pStyle w:val="null3"/>
                    <w:spacing w:after="120"/>
                    <w:jc w:val="center"/>
                  </w:pPr>
                  <w:r>
                    <w:rPr>
                      <w:rFonts w:ascii="仿宋_GB2312" w:hAnsi="仿宋_GB2312" w:cs="仿宋_GB2312" w:eastAsia="仿宋_GB2312"/>
                      <w:sz w:val="20"/>
                    </w:rPr>
                    <w:t>备注：未完成检测验收工作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通力电梯</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层</w:t>
                  </w:r>
                  <w:r>
                    <w:rPr>
                      <w:rFonts w:ascii="仿宋_GB2312" w:hAnsi="仿宋_GB2312" w:cs="仿宋_GB2312" w:eastAsia="仿宋_GB2312"/>
                      <w:sz w:val="20"/>
                    </w:rPr>
                    <w:t>14</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.0M/s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rPr>
                    <w:t>2022-2-22</w:t>
                  </w:r>
                </w:p>
                <w:p>
                  <w:pPr>
                    <w:pStyle w:val="null3"/>
                    <w:spacing w:after="120"/>
                    <w:jc w:val="center"/>
                  </w:pPr>
                  <w:r>
                    <w:rPr>
                      <w:rFonts w:ascii="仿宋_GB2312" w:hAnsi="仿宋_GB2312" w:cs="仿宋_GB2312" w:eastAsia="仿宋_GB2312"/>
                      <w:sz w:val="20"/>
                    </w:rPr>
                    <w:t>备注：未完成检测验收工作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r>
                    <w:rPr>
                      <w:rFonts w:ascii="仿宋_GB2312" w:hAnsi="仿宋_GB2312" w:cs="仿宋_GB2312" w:eastAsia="仿宋_GB2312"/>
                      <w:sz w:val="2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层</w:t>
                  </w:r>
                  <w:r>
                    <w:rPr>
                      <w:rFonts w:ascii="仿宋_GB2312" w:hAnsi="仿宋_GB2312" w:cs="仿宋_GB2312" w:eastAsia="仿宋_GB2312"/>
                      <w:sz w:val="20"/>
                    </w:rPr>
                    <w:t>14</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宏观经济大楼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2022年6月17</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消防电梯</w:t>
                  </w:r>
                  <w:r>
                    <w:rPr>
                      <w:rFonts w:ascii="仿宋_GB2312" w:hAnsi="仿宋_GB2312" w:cs="仿宋_GB2312" w:eastAsia="仿宋_GB2312"/>
                      <w:sz w:val="20"/>
                    </w:rPr>
                    <w:t>2</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2022年6月17</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r>
                    <w:rPr>
                      <w:rFonts w:ascii="仿宋_GB2312" w:hAnsi="仿宋_GB2312" w:cs="仿宋_GB2312" w:eastAsia="仿宋_GB2312"/>
                      <w:sz w:val="20"/>
                    </w:rPr>
                    <w:t>3</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2022年6月22</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r>
                    <w:rPr>
                      <w:rFonts w:ascii="仿宋_GB2312" w:hAnsi="仿宋_GB2312" w:cs="仿宋_GB2312" w:eastAsia="仿宋_GB2312"/>
                      <w:sz w:val="20"/>
                    </w:rPr>
                    <w:t>4</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2022年6月22</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货梯</w:t>
                  </w:r>
                  <w:r>
                    <w:rPr>
                      <w:rFonts w:ascii="仿宋_GB2312" w:hAnsi="仿宋_GB2312" w:cs="仿宋_GB2312" w:eastAsia="仿宋_GB2312"/>
                      <w:sz w:val="20"/>
                    </w:rPr>
                    <w:t>5</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层</w:t>
                  </w:r>
                  <w:r>
                    <w:rPr>
                      <w:rFonts w:ascii="仿宋_GB2312" w:hAnsi="仿宋_GB2312" w:cs="仿宋_GB2312" w:eastAsia="仿宋_GB2312"/>
                      <w:sz w:val="20"/>
                    </w:rPr>
                    <w:t>14</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2022年2月24</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1#客梯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16层16站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地质大楼</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2024年5月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2#客梯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16层16站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2024年5月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3#客梯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2024年5月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4#客梯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16层16站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2024年6月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5#客梯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16层16站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2024年6月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6#客梯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r>
                    <w:rPr>
                      <w:rFonts w:ascii="仿宋_GB2312" w:hAnsi="仿宋_GB2312" w:cs="仿宋_GB2312" w:eastAsia="仿宋_GB2312"/>
                      <w:sz w:val="20"/>
                    </w:rPr>
                    <w:t>层</w:t>
                  </w:r>
                  <w:r>
                    <w:rPr>
                      <w:rFonts w:ascii="仿宋_GB2312" w:hAnsi="仿宋_GB2312" w:cs="仿宋_GB2312" w:eastAsia="仿宋_GB2312"/>
                      <w:sz w:val="20"/>
                    </w:rPr>
                    <w:t>15</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2024年6月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9层9站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2024年6月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16层16站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2024年6月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16层16站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vMerge/>
                  <w:tcBorders>
                    <w:top w:val="none" w:color="000000" w:sz="4"/>
                    <w:left w:val="single" w:color="000000" w:sz="4"/>
                    <w:bottom w:val="single" w:color="000000" w:sz="4"/>
                    <w:right w:val="single" w:color="000000" w:sz="4"/>
                  </w:tcBorders>
                </w:tcP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2024年6月</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r>
                    <w:rPr>
                      <w:rFonts w:ascii="仿宋_GB2312" w:hAnsi="仿宋_GB2312" w:cs="仿宋_GB2312" w:eastAsia="仿宋_GB2312"/>
                      <w:sz w:val="20"/>
                    </w:rPr>
                    <w:t>层</w:t>
                  </w:r>
                  <w:r>
                    <w:rPr>
                      <w:rFonts w:ascii="仿宋_GB2312" w:hAnsi="仿宋_GB2312" w:cs="仿宋_GB2312" w:eastAsia="仿宋_GB2312"/>
                      <w:sz w:val="20"/>
                    </w:rPr>
                    <w:t>13</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长安校区人才公寓</w:t>
                  </w:r>
                  <w:r>
                    <w:rPr>
                      <w:rFonts w:ascii="仿宋_GB2312" w:hAnsi="仿宋_GB2312" w:cs="仿宋_GB2312" w:eastAsia="仿宋_GB2312"/>
                      <w:sz w:val="20"/>
                    </w:rPr>
                    <w:t>DT1、DT2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2025年2月21日</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r>
                    <w:rPr>
                      <w:rFonts w:ascii="仿宋_GB2312" w:hAnsi="仿宋_GB2312" w:cs="仿宋_GB2312" w:eastAsia="仿宋_GB2312"/>
                      <w:sz w:val="20"/>
                    </w:rPr>
                    <w:t>层</w:t>
                  </w:r>
                  <w:r>
                    <w:rPr>
                      <w:rFonts w:ascii="仿宋_GB2312" w:hAnsi="仿宋_GB2312" w:cs="仿宋_GB2312" w:eastAsia="仿宋_GB2312"/>
                      <w:sz w:val="20"/>
                    </w:rPr>
                    <w:t>14</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长安校区人才公寓</w:t>
                  </w:r>
                  <w:r>
                    <w:rPr>
                      <w:rFonts w:ascii="仿宋_GB2312" w:hAnsi="仿宋_GB2312" w:cs="仿宋_GB2312" w:eastAsia="仿宋_GB2312"/>
                      <w:sz w:val="20"/>
                    </w:rPr>
                    <w:t>DT3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2025年2月21日</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层</w:t>
                  </w:r>
                  <w:r>
                    <w:rPr>
                      <w:rFonts w:ascii="仿宋_GB2312" w:hAnsi="仿宋_GB2312" w:cs="仿宋_GB2312" w:eastAsia="仿宋_GB2312"/>
                      <w:sz w:val="20"/>
                    </w:rPr>
                    <w:t>2</w:t>
                  </w:r>
                  <w:r>
                    <w:rPr>
                      <w:rFonts w:ascii="仿宋_GB2312" w:hAnsi="仿宋_GB2312" w:cs="仿宋_GB2312" w:eastAsia="仿宋_GB2312"/>
                      <w:sz w:val="20"/>
                    </w:rPr>
                    <w:t>站</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长安校区人才公寓</w:t>
                  </w:r>
                  <w:r>
                    <w:rPr>
                      <w:rFonts w:ascii="仿宋_GB2312" w:hAnsi="仿宋_GB2312" w:cs="仿宋_GB2312" w:eastAsia="仿宋_GB2312"/>
                      <w:sz w:val="20"/>
                    </w:rPr>
                    <w:t>DT4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2025年2月21日</w:t>
                  </w:r>
                </w:p>
              </w:tc>
            </w:tr>
          </w:tbl>
          <w:p>
            <w:pPr>
              <w:pStyle w:val="null3"/>
              <w:jc w:val="both"/>
            </w:pPr>
            <w:r>
              <w:rPr>
                <w:rFonts w:ascii="仿宋_GB2312" w:hAnsi="仿宋_GB2312" w:cs="仿宋_GB2312" w:eastAsia="仿宋_GB2312"/>
                <w:sz w:val="20"/>
              </w:rPr>
              <w:t>西北大学桃园校区共计</w:t>
            </w:r>
            <w:r>
              <w:rPr>
                <w:rFonts w:ascii="仿宋_GB2312" w:hAnsi="仿宋_GB2312" w:cs="仿宋_GB2312" w:eastAsia="仿宋_GB2312"/>
                <w:sz w:val="20"/>
                <w:u w:val="single"/>
              </w:rPr>
              <w:t>19</w:t>
            </w:r>
            <w:r>
              <w:rPr>
                <w:rFonts w:ascii="仿宋_GB2312" w:hAnsi="仿宋_GB2312" w:cs="仿宋_GB2312" w:eastAsia="仿宋_GB2312"/>
                <w:sz w:val="20"/>
              </w:rPr>
              <w:t>部电梯提供日常的维护、保养和抢修服务。</w:t>
            </w:r>
          </w:p>
          <w:tbl>
            <w:tblPr>
              <w:tblInd w:type="dxa" w:w="120"/>
              <w:tblBorders>
                <w:top w:val="none" w:color="000000" w:sz="4"/>
                <w:left w:val="none" w:color="000000" w:sz="4"/>
                <w:bottom w:val="none" w:color="000000" w:sz="4"/>
                <w:right w:val="none" w:color="000000" w:sz="4"/>
                <w:insideH w:val="none"/>
                <w:insideV w:val="none"/>
              </w:tblBorders>
            </w:tblPr>
            <w:tblGrid>
              <w:gridCol w:w="341"/>
              <w:gridCol w:w="391"/>
              <w:gridCol w:w="402"/>
              <w:gridCol w:w="341"/>
              <w:gridCol w:w="173"/>
              <w:gridCol w:w="586"/>
              <w:gridCol w:w="318"/>
            </w:tblGrid>
            <w:tr>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w:t>
                  </w:r>
                  <w:r>
                    <w:rPr>
                      <w:rFonts w:ascii="仿宋_GB2312" w:hAnsi="仿宋_GB2312" w:cs="仿宋_GB2312" w:eastAsia="仿宋_GB2312"/>
                      <w:sz w:val="20"/>
                    </w:rPr>
                    <w:t>/站</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额定速度</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制造日期</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9层9站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教学区</w:t>
                  </w:r>
                  <w:r>
                    <w:rPr>
                      <w:rFonts w:ascii="仿宋_GB2312" w:hAnsi="仿宋_GB2312" w:cs="仿宋_GB2312" w:eastAsia="仿宋_GB2312"/>
                      <w:sz w:val="20"/>
                    </w:rPr>
                    <w:t>2号综合楼</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2003.01</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10层10站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教学区</w:t>
                  </w:r>
                  <w:r>
                    <w:rPr>
                      <w:rFonts w:ascii="仿宋_GB2312" w:hAnsi="仿宋_GB2312" w:cs="仿宋_GB2312" w:eastAsia="仿宋_GB2312"/>
                      <w:sz w:val="20"/>
                    </w:rPr>
                    <w:t>2号综合楼</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2003.01</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天津奥的斯</w:t>
                  </w:r>
                </w:p>
                <w:p>
                  <w:pPr>
                    <w:pStyle w:val="null3"/>
                    <w:jc w:val="center"/>
                  </w:pPr>
                  <w:r>
                    <w:rPr>
                      <w:rFonts w:ascii="仿宋_GB2312" w:hAnsi="仿宋_GB2312" w:cs="仿宋_GB2312" w:eastAsia="仿宋_GB2312"/>
                      <w:sz w:val="20"/>
                    </w:rPr>
                    <w:t>OTIS 3100</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7层7站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10号楼</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2003.03</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9层9站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10号楼</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2003.03</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天津奥的斯</w:t>
                  </w:r>
                </w:p>
                <w:p>
                  <w:pPr>
                    <w:pStyle w:val="null3"/>
                    <w:jc w:val="center"/>
                  </w:pPr>
                  <w:r>
                    <w:rPr>
                      <w:rFonts w:ascii="仿宋_GB2312" w:hAnsi="仿宋_GB2312" w:cs="仿宋_GB2312" w:eastAsia="仿宋_GB2312"/>
                      <w:sz w:val="20"/>
                    </w:rPr>
                    <w:t>OTIS 3200</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25层25站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11号楼</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2003.03</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25层25站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12号楼</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2003.03</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天津奥的斯</w:t>
                  </w:r>
                  <w:r>
                    <w:rPr>
                      <w:rFonts w:ascii="仿宋_GB2312" w:hAnsi="仿宋_GB2312" w:cs="仿宋_GB2312" w:eastAsia="仿宋_GB2312"/>
                      <w:sz w:val="20"/>
                    </w:rPr>
                    <w:t>OTIS GeN2 Comfort</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7层7站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1号楼2单元</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2020.04</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3甲楼2、3单元</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2020.01</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4号楼1单元</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2020.04</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7号楼1单元</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2020.01</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7层7站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8号楼1、3单元</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2019.11</w:t>
                  </w:r>
                </w:p>
              </w:tc>
            </w:tr>
            <w:tr>
              <w:tc>
                <w:tcPr>
                  <w:tcW w:type="dxa" w:w="341"/>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1.0M/s</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住宅区</w:t>
                  </w:r>
                  <w:r>
                    <w:rPr>
                      <w:rFonts w:ascii="仿宋_GB2312" w:hAnsi="仿宋_GB2312" w:cs="仿宋_GB2312" w:eastAsia="仿宋_GB2312"/>
                      <w:sz w:val="20"/>
                    </w:rPr>
                    <w:t>8号楼2单元</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2019.11</w:t>
                  </w:r>
                </w:p>
              </w:tc>
            </w:tr>
          </w:tbl>
          <w:p>
            <w:pPr>
              <w:pStyle w:val="null3"/>
              <w:jc w:val="both"/>
            </w:pPr>
            <w:r>
              <w:rPr>
                <w:rFonts w:ascii="仿宋_GB2312" w:hAnsi="仿宋_GB2312" w:cs="仿宋_GB2312" w:eastAsia="仿宋_GB2312"/>
                <w:sz w:val="20"/>
              </w:rPr>
              <w:t>西北大学</w:t>
            </w:r>
            <w:r>
              <w:rPr>
                <w:rFonts w:ascii="仿宋_GB2312" w:hAnsi="仿宋_GB2312" w:cs="仿宋_GB2312" w:eastAsia="仿宋_GB2312"/>
                <w:sz w:val="20"/>
              </w:rPr>
              <w:t>学生公寓中心长安校区</w:t>
            </w:r>
            <w:r>
              <w:rPr>
                <w:rFonts w:ascii="仿宋_GB2312" w:hAnsi="仿宋_GB2312" w:cs="仿宋_GB2312" w:eastAsia="仿宋_GB2312"/>
                <w:sz w:val="20"/>
              </w:rPr>
              <w:t>共计</w:t>
            </w:r>
            <w:r>
              <w:rPr>
                <w:rFonts w:ascii="仿宋_GB2312" w:hAnsi="仿宋_GB2312" w:cs="仿宋_GB2312" w:eastAsia="仿宋_GB2312"/>
                <w:sz w:val="20"/>
                <w:u w:val="single"/>
              </w:rPr>
              <w:t>24</w:t>
            </w:r>
            <w:r>
              <w:rPr>
                <w:rFonts w:ascii="仿宋_GB2312" w:hAnsi="仿宋_GB2312" w:cs="仿宋_GB2312" w:eastAsia="仿宋_GB2312"/>
                <w:sz w:val="20"/>
              </w:rPr>
              <w:t>部电梯提供日常的维护、保养和抢修服务。</w:t>
            </w:r>
          </w:p>
          <w:tbl>
            <w:tblPr>
              <w:tblInd w:type="dxa" w:w="120"/>
              <w:tblBorders>
                <w:top w:val="none" w:color="000000" w:sz="4"/>
                <w:left w:val="none" w:color="000000" w:sz="4"/>
                <w:bottom w:val="none" w:color="000000" w:sz="4"/>
                <w:right w:val="none" w:color="000000" w:sz="4"/>
                <w:insideH w:val="none"/>
                <w:insideV w:val="none"/>
              </w:tblBorders>
            </w:tblPr>
            <w:tblGrid>
              <w:gridCol w:w="456"/>
              <w:gridCol w:w="172"/>
              <w:gridCol w:w="445"/>
              <w:gridCol w:w="378"/>
              <w:gridCol w:w="150"/>
              <w:gridCol w:w="534"/>
              <w:gridCol w:w="417"/>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w:t>
                  </w:r>
                  <w:r>
                    <w:rPr>
                      <w:rFonts w:ascii="仿宋_GB2312" w:hAnsi="仿宋_GB2312" w:cs="仿宋_GB2312" w:eastAsia="仿宋_GB2312"/>
                      <w:sz w:val="20"/>
                    </w:rPr>
                    <w:t>/站</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额定速度</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制造日期</w:t>
                  </w: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1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r>
                    <w:rPr>
                      <w:rFonts w:ascii="仿宋_GB2312" w:hAnsi="仿宋_GB2312" w:cs="仿宋_GB2312" w:eastAsia="仿宋_GB2312"/>
                      <w:sz w:val="20"/>
                    </w:rPr>
                    <w:t>层</w:t>
                  </w:r>
                  <w:r>
                    <w:rPr>
                      <w:rFonts w:ascii="仿宋_GB2312" w:hAnsi="仿宋_GB2312" w:cs="仿宋_GB2312" w:eastAsia="仿宋_GB2312"/>
                      <w:sz w:val="20"/>
                    </w:rPr>
                    <w:t>22</w:t>
                  </w:r>
                  <w:r>
                    <w:rPr>
                      <w:rFonts w:ascii="仿宋_GB2312" w:hAnsi="仿宋_GB2312" w:cs="仿宋_GB2312" w:eastAsia="仿宋_GB2312"/>
                      <w:sz w:val="20"/>
                    </w:rPr>
                    <w:t>站</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学生公寓</w:t>
                  </w:r>
                  <w:r>
                    <w:rPr>
                      <w:rFonts w:ascii="仿宋_GB2312" w:hAnsi="仿宋_GB2312" w:cs="仿宋_GB2312" w:eastAsia="仿宋_GB2312"/>
                      <w:sz w:val="20"/>
                    </w:rPr>
                    <w:t>18号楼5部电梯</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019</w:t>
                  </w:r>
                  <w:r>
                    <w:rPr>
                      <w:rFonts w:ascii="仿宋_GB2312" w:hAnsi="仿宋_GB2312" w:cs="仿宋_GB2312" w:eastAsia="仿宋_GB2312"/>
                      <w:sz w:val="20"/>
                    </w:rPr>
                    <w:t>.</w:t>
                  </w:r>
                  <w:r>
                    <w:rPr>
                      <w:rFonts w:ascii="仿宋_GB2312" w:hAnsi="仿宋_GB2312" w:cs="仿宋_GB2312" w:eastAsia="仿宋_GB2312"/>
                      <w:sz w:val="20"/>
                    </w:rPr>
                    <w:t>8</w:t>
                  </w:r>
                </w:p>
              </w:tc>
            </w:tr>
            <w:tr>
              <w:tc>
                <w:tcPr>
                  <w:tcW w:type="dxa" w:w="456"/>
                  <w:vMerge/>
                  <w:tcBorders>
                    <w:top w:val="none" w:color="000000" w:sz="4"/>
                    <w:left w:val="single" w:color="000000" w:sz="4"/>
                    <w:bottom w:val="single" w:color="000000" w:sz="4"/>
                    <w:right w:val="single" w:color="000000" w:sz="4"/>
                  </w:tcBorders>
                </w:tcPr>
                <w:p/>
              </w:tc>
              <w:tc>
                <w:tcPr>
                  <w:tcW w:type="dxa" w:w="172"/>
                  <w:vMerge/>
                  <w:tcBorders>
                    <w:top w:val="none" w:color="000000" w:sz="4"/>
                    <w:left w:val="single" w:color="000000" w:sz="4"/>
                    <w:bottom w:val="single" w:color="000000" w:sz="4"/>
                    <w:right w:val="single" w:color="000000" w:sz="4"/>
                  </w:tcBorders>
                </w:tcPr>
                <w:p/>
              </w:tc>
              <w:tc>
                <w:tcPr>
                  <w:tcW w:type="dxa" w:w="445"/>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学生公寓</w:t>
                  </w:r>
                  <w:r>
                    <w:rPr>
                      <w:rFonts w:ascii="仿宋_GB2312" w:hAnsi="仿宋_GB2312" w:cs="仿宋_GB2312" w:eastAsia="仿宋_GB2312"/>
                      <w:sz w:val="20"/>
                    </w:rPr>
                    <w:t>19号楼5部电梯</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019</w:t>
                  </w:r>
                  <w:r>
                    <w:rPr>
                      <w:rFonts w:ascii="仿宋_GB2312" w:hAnsi="仿宋_GB2312" w:cs="仿宋_GB2312" w:eastAsia="仿宋_GB2312"/>
                      <w:sz w:val="20"/>
                    </w:rPr>
                    <w:t>.</w:t>
                  </w:r>
                  <w:r>
                    <w:rPr>
                      <w:rFonts w:ascii="仿宋_GB2312" w:hAnsi="仿宋_GB2312" w:cs="仿宋_GB2312" w:eastAsia="仿宋_GB2312"/>
                      <w:sz w:val="20"/>
                    </w:rPr>
                    <w:t>8</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DT1消防电梯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14层14站14门</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20号学生宿舍楼</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DT2客梯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13层13站13门</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20号学生宿舍楼</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DT3客梯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13层13站13门</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20号学生宿舍楼</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DT4客梯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13层13站13门</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20号学生宿舍楼</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DT5客梯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13层13站13门</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20号学生宿舍楼</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DT6客梯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13层13站13门</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20号学生宿舍楼</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21号楼DT1</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乘客电梯、无障碍电梯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6层6站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21号楼DT2</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14层14站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22号楼DT1</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乘客电梯、无障碍电梯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22号楼DT2</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22号楼DT3</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22号楼DT4</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22号楼DT5</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13层13站</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2.0M/s</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w:t>
                  </w:r>
                  <w:r>
                    <w:rPr>
                      <w:rFonts w:ascii="仿宋_GB2312" w:hAnsi="仿宋_GB2312" w:cs="仿宋_GB2312" w:eastAsia="仿宋_GB2312"/>
                      <w:sz w:val="20"/>
                    </w:rPr>
                    <w:t>22号楼DT6</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rPr>
              <w:t>西北大学饮食服务中心</w:t>
            </w:r>
            <w:r>
              <w:rPr>
                <w:rFonts w:ascii="仿宋_GB2312" w:hAnsi="仿宋_GB2312" w:cs="仿宋_GB2312" w:eastAsia="仿宋_GB2312"/>
                <w:sz w:val="20"/>
                <w:u w:val="single"/>
              </w:rPr>
              <w:t>9</w:t>
            </w:r>
            <w:r>
              <w:rPr>
                <w:rFonts w:ascii="仿宋_GB2312" w:hAnsi="仿宋_GB2312" w:cs="仿宋_GB2312" w:eastAsia="仿宋_GB2312"/>
                <w:sz w:val="20"/>
              </w:rPr>
              <w:t>部电梯提供日常的维护、保养和抢修服务</w:t>
            </w:r>
          </w:p>
          <w:tbl>
            <w:tblPr>
              <w:tblInd w:type="dxa" w:w="120"/>
              <w:tblBorders>
                <w:top w:val="none" w:color="000000" w:sz="4"/>
                <w:left w:val="none" w:color="000000" w:sz="4"/>
                <w:bottom w:val="none" w:color="000000" w:sz="4"/>
                <w:right w:val="none" w:color="000000" w:sz="4"/>
                <w:insideH w:val="none"/>
                <w:insideV w:val="none"/>
              </w:tblBorders>
            </w:tblPr>
            <w:tblGrid>
              <w:gridCol w:w="428"/>
              <w:gridCol w:w="298"/>
              <w:gridCol w:w="360"/>
              <w:gridCol w:w="360"/>
              <w:gridCol w:w="180"/>
              <w:gridCol w:w="433"/>
              <w:gridCol w:w="473"/>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w:t>
                  </w:r>
                  <w:r>
                    <w:rPr>
                      <w:rFonts w:ascii="仿宋_GB2312" w:hAnsi="仿宋_GB2312" w:cs="仿宋_GB2312" w:eastAsia="仿宋_GB2312"/>
                      <w:sz w:val="20"/>
                    </w:rPr>
                    <w:t>/站</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额定速度</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制造日期</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森赫</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3层3站</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M/s</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桃园校区学生餐厅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2014年7月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自动扶梯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r>
                    <w:rPr>
                      <w:rFonts w:ascii="仿宋_GB2312" w:hAnsi="仿宋_GB2312" w:cs="仿宋_GB2312" w:eastAsia="仿宋_GB2312"/>
                      <w:sz w:val="20"/>
                    </w:rPr>
                    <w:t>M/s</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长安校区玉兰苑餐厅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2015年12月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4层4站</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M/s</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长安校区玉兰苑餐厅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2015年1月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乘客电梯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4层4站</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r>
                    <w:rPr>
                      <w:rFonts w:ascii="仿宋_GB2312" w:hAnsi="仿宋_GB2312" w:cs="仿宋_GB2312" w:eastAsia="仿宋_GB2312"/>
                      <w:sz w:val="20"/>
                    </w:rPr>
                    <w:t>M/s</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长安校区玉兰苑餐厅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2015年1月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森赫</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3层3站</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r>
                    <w:rPr>
                      <w:rFonts w:ascii="仿宋_GB2312" w:hAnsi="仿宋_GB2312" w:cs="仿宋_GB2312" w:eastAsia="仿宋_GB2312"/>
                      <w:sz w:val="20"/>
                    </w:rPr>
                    <w:t>M/s</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长安校区紫荆苑餐厅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2014年7月</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自动扶梯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安迪斯</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r>
                    <w:rPr>
                      <w:rFonts w:ascii="仿宋_GB2312" w:hAnsi="仿宋_GB2312" w:cs="仿宋_GB2312" w:eastAsia="仿宋_GB2312"/>
                      <w:sz w:val="20"/>
                    </w:rPr>
                    <w:t>M/s</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长安校区紫荆苑餐厅</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2005年6月</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服务要求</w:t>
            </w:r>
          </w:p>
          <w:p>
            <w:pPr>
              <w:pStyle w:val="null3"/>
              <w:ind w:firstLine="402"/>
              <w:jc w:val="left"/>
            </w:pPr>
            <w:r>
              <w:rPr>
                <w:rFonts w:ascii="仿宋_GB2312" w:hAnsi="仿宋_GB2312" w:cs="仿宋_GB2312" w:eastAsia="仿宋_GB2312"/>
                <w:sz w:val="20"/>
                <w:b/>
                <w:shd w:fill="FFFFFF" w:val="clear"/>
              </w:rPr>
              <w:t>（一）保养方式要求（</w:t>
            </w:r>
            <w:r>
              <w:rPr>
                <w:rFonts w:ascii="仿宋_GB2312" w:hAnsi="仿宋_GB2312" w:cs="仿宋_GB2312" w:eastAsia="仿宋_GB2312"/>
                <w:sz w:val="20"/>
                <w:b/>
                <w:shd w:fill="FFFFFF" w:val="clear"/>
              </w:rPr>
              <w:t>C方式）</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保养的具体内容包含以下项目：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电梯轿厢、机房、井道等部位的各部件的检查、调整、润滑和清洁。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电梯曳引钢丝绳、补偿钢丝绳、补偿链、限速器钢丝绳等的清洁和张力调整。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自动扶梯上下部机房、安全装置、扶手驱动装置的检查、调整、润滑和清洁。</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调换在服务期内因保养不当而损坏的零部件。</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以优惠的价格向</w:t>
            </w:r>
            <w:r>
              <w:rPr>
                <w:rFonts w:ascii="仿宋_GB2312" w:hAnsi="仿宋_GB2312" w:cs="仿宋_GB2312" w:eastAsia="仿宋_GB2312"/>
                <w:sz w:val="20"/>
              </w:rPr>
              <w:t>采购人</w:t>
            </w:r>
            <w:r>
              <w:rPr>
                <w:rFonts w:ascii="仿宋_GB2312" w:hAnsi="仿宋_GB2312" w:cs="仿宋_GB2312" w:eastAsia="仿宋_GB2312"/>
                <w:sz w:val="20"/>
              </w:rPr>
              <w:t>提供备品配件，并送货上门。</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每半年度进行综合性的运行安全和运行质量检测，并在检测结束时向</w:t>
            </w:r>
            <w:r>
              <w:rPr>
                <w:rFonts w:ascii="仿宋_GB2312" w:hAnsi="仿宋_GB2312" w:cs="仿宋_GB2312" w:eastAsia="仿宋_GB2312"/>
                <w:sz w:val="20"/>
              </w:rPr>
              <w:t>采购人</w:t>
            </w:r>
            <w:r>
              <w:rPr>
                <w:rFonts w:ascii="仿宋_GB2312" w:hAnsi="仿宋_GB2312" w:cs="仿宋_GB2312" w:eastAsia="仿宋_GB2312"/>
                <w:sz w:val="20"/>
              </w:rPr>
              <w:t>提交检测报告。</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配合政府主管部门实施年检。</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保养方式中润滑需的油类由</w:t>
            </w:r>
            <w:r>
              <w:rPr>
                <w:rFonts w:ascii="仿宋_GB2312" w:hAnsi="仿宋_GB2312" w:cs="仿宋_GB2312" w:eastAsia="仿宋_GB2312"/>
                <w:sz w:val="20"/>
              </w:rPr>
              <w:t>供应商</w:t>
            </w:r>
            <w:r>
              <w:rPr>
                <w:rFonts w:ascii="仿宋_GB2312" w:hAnsi="仿宋_GB2312" w:cs="仿宋_GB2312" w:eastAsia="仿宋_GB2312"/>
                <w:sz w:val="20"/>
              </w:rPr>
              <w:t>负责免费提供，润滑油必须为符合参数要求的匹配的专业润滑油</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服务质量要求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该项电梯维护保养</w:t>
            </w:r>
            <w:r>
              <w:rPr>
                <w:rFonts w:ascii="仿宋_GB2312" w:hAnsi="仿宋_GB2312" w:cs="仿宋_GB2312" w:eastAsia="仿宋_GB2312"/>
                <w:sz w:val="20"/>
              </w:rPr>
              <w:t>须</w:t>
            </w:r>
            <w:r>
              <w:rPr>
                <w:rFonts w:ascii="仿宋_GB2312" w:hAnsi="仿宋_GB2312" w:cs="仿宋_GB2312" w:eastAsia="仿宋_GB2312"/>
                <w:sz w:val="20"/>
              </w:rPr>
              <w:t>符合《电梯维修规范》（</w:t>
            </w:r>
            <w:r>
              <w:rPr>
                <w:rFonts w:ascii="仿宋_GB2312" w:hAnsi="仿宋_GB2312" w:cs="仿宋_GB2312" w:eastAsia="仿宋_GB2312"/>
                <w:sz w:val="20"/>
              </w:rPr>
              <w:t>GB/T18775)、《电梯制造与安装安全规范》（GB7588)和《自动扶梯和自动人行道的制造与安装安全规范》（GB16899)的相关规定。必须根据《特种设备安全监察条例》、《电梯使用管理与维护保养规则》及相关法律法规，进行电梯的日常管理工作。做好服务期间电梯维修、急修、紧急救援及甲方人员安全培训等工作，同时积极应对各安全机构的检查，确保电梯各类指标符合相关要求，确保服务区域内所有电梯顺利通过年检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按照《电梯日常维护保养规则》完成半月、月、季度、半年、年保养，并做好电梯维护保养记录</w:t>
            </w:r>
            <w:r>
              <w:rPr>
                <w:rFonts w:ascii="仿宋_GB2312" w:hAnsi="仿宋_GB2312" w:cs="仿宋_GB2312" w:eastAsia="仿宋_GB2312"/>
                <w:sz w:val="20"/>
              </w:rPr>
              <w:t>，具体维保项目及要求详见</w:t>
            </w:r>
            <w:r>
              <w:rPr>
                <w:rFonts w:ascii="仿宋_GB2312" w:hAnsi="仿宋_GB2312" w:cs="仿宋_GB2312" w:eastAsia="仿宋_GB2312"/>
                <w:sz w:val="20"/>
              </w:rPr>
              <w:t>表</w:t>
            </w:r>
            <w:r>
              <w:rPr>
                <w:rFonts w:ascii="仿宋_GB2312" w:hAnsi="仿宋_GB2312" w:cs="仿宋_GB2312" w:eastAsia="仿宋_GB2312"/>
                <w:sz w:val="20"/>
              </w:rPr>
              <w:t>2、表3</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 xml:space="preserve">2  </w:t>
            </w:r>
            <w:r>
              <w:rPr>
                <w:rFonts w:ascii="仿宋_GB2312" w:hAnsi="仿宋_GB2312" w:cs="仿宋_GB2312" w:eastAsia="仿宋_GB2312"/>
                <w:sz w:val="20"/>
                <w:b/>
              </w:rPr>
              <w:t>半月维保项目（内容）和要求</w:t>
            </w:r>
          </w:p>
          <w:tbl>
            <w:tblPr>
              <w:tblBorders>
                <w:top w:val="none" w:color="000000" w:sz="4"/>
                <w:left w:val="none" w:color="000000" w:sz="4"/>
                <w:bottom w:val="none" w:color="000000" w:sz="4"/>
                <w:right w:val="none" w:color="000000" w:sz="4"/>
                <w:insideH w:val="none"/>
                <w:insideV w:val="none"/>
              </w:tblBorders>
            </w:tblPr>
            <w:tblGrid>
              <w:gridCol w:w="223"/>
              <w:gridCol w:w="960"/>
              <w:gridCol w:w="1368"/>
            </w:tblGrid>
            <w:tr>
              <w:tc>
                <w:tcPr>
                  <w:tcW w:type="dxa" w:w="2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序号</w:t>
                  </w:r>
                </w:p>
              </w:tc>
              <w:tc>
                <w:tcPr>
                  <w:tcW w:type="dxa" w:w="9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维保项目（内容）</w:t>
                  </w:r>
                </w:p>
              </w:tc>
              <w:tc>
                <w:tcPr>
                  <w:tcW w:type="dxa" w:w="13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维保基本要求</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机房、滑轮间环境</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清洁，门窗完好、照明正常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手动紧急操作装置</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齐全，在指定位置</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3</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曳引机</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运行时无异常振动和异常声响</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4</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制动器各销轴部位</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润滑，动作灵活</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5</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制动器间隙</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打开时制动衬与制动轮不应发生摩擦</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6</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编码器</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清洁，安装牢固</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7</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限速器各销轴部位</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润滑，转动灵活；电气开关正常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8</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轿顶</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清洁，防护拦安全可靠</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9</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轿顶检修开关、急停开关</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工作正常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10</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导靴上油杯</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吸油毛毡齐全，油量适宜，油杯无泄漏</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11</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对重块及其压板</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对重块无松动，压板紧固。</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12</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井道照明</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齐全、正常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13</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轿厢照明、风扇、应急照明</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工作正常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14</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轿厢检修开关、急停开关</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工作正常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15</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轿内报警装置、对讲系统</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工作正常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16</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轿内显示、指令按钮</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齐全、有效</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17</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轿门安全装置（安全触板，光幕、光电等）</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功能有效</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18</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轿门门锁电气触点</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w:t>
                  </w:r>
                  <w:r>
                    <w:rPr>
                      <w:rFonts w:ascii="仿宋_GB2312" w:hAnsi="仿宋_GB2312" w:cs="仿宋_GB2312" w:eastAsia="仿宋_GB2312"/>
                      <w:sz w:val="20"/>
                      <w:color w:val="000000"/>
                    </w:rPr>
                    <w:t>, 触点接触良好，接线可靠</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19</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轿门运行</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开启和关闭工作正常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20</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轿厢平层精度</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符合标准</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21</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层站召唤、层楼显示</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齐全、有效</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22</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层门地坎</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23</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层门自动关门装置</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24</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层门门锁自动复位</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用层门钥匙打开手动开锁装置释放后，层门门锁能自动复位</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25</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层门门锁电气触点</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w:t>
                  </w:r>
                  <w:r>
                    <w:rPr>
                      <w:rFonts w:ascii="仿宋_GB2312" w:hAnsi="仿宋_GB2312" w:cs="仿宋_GB2312" w:eastAsia="仿宋_GB2312"/>
                      <w:sz w:val="20"/>
                      <w:color w:val="000000"/>
                    </w:rPr>
                    <w:t>, 触点接触良好，接线可靠</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26</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层门锁紧元件啮合长度</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7mm</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27</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底坑环境</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清洁，无渗水、积水，照明正常</w:t>
                  </w:r>
                </w:p>
              </w:tc>
            </w:tr>
            <w:tr>
              <w:tc>
                <w:tcPr>
                  <w:tcW w:type="dxa" w:w="2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28</w:t>
                  </w: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底坑急停开关</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工作正常</w:t>
                  </w:r>
                </w:p>
              </w:tc>
            </w:tr>
          </w:tbl>
          <w:p>
            <w:pPr>
              <w:pStyle w:val="null3"/>
              <w:ind w:firstLine="482"/>
              <w:jc w:val="both"/>
            </w:pPr>
            <w:r>
              <w:rPr>
                <w:rFonts w:ascii="仿宋_GB2312" w:hAnsi="仿宋_GB2312" w:cs="仿宋_GB2312" w:eastAsia="仿宋_GB2312"/>
                <w:sz w:val="20"/>
                <w:b/>
              </w:rPr>
              <w:t>表</w:t>
            </w:r>
            <w:r>
              <w:rPr>
                <w:rFonts w:ascii="仿宋_GB2312" w:hAnsi="仿宋_GB2312" w:cs="仿宋_GB2312" w:eastAsia="仿宋_GB2312"/>
                <w:sz w:val="20"/>
                <w:b/>
              </w:rPr>
              <w:t xml:space="preserve">3  </w:t>
            </w:r>
            <w:r>
              <w:rPr>
                <w:rFonts w:ascii="仿宋_GB2312" w:hAnsi="仿宋_GB2312" w:cs="仿宋_GB2312" w:eastAsia="仿宋_GB2312"/>
                <w:sz w:val="20"/>
                <w:b/>
              </w:rPr>
              <w:t>季度维保项目（内容）和要求</w:t>
            </w:r>
          </w:p>
          <w:tbl>
            <w:tblPr>
              <w:tblBorders>
                <w:top w:val="none" w:color="000000" w:sz="4"/>
                <w:left w:val="none" w:color="000000" w:sz="4"/>
                <w:bottom w:val="none" w:color="000000" w:sz="4"/>
                <w:right w:val="none" w:color="000000" w:sz="4"/>
                <w:insideH w:val="none"/>
                <w:insideV w:val="none"/>
              </w:tblBorders>
            </w:tblPr>
            <w:tblGrid>
              <w:gridCol w:w="246"/>
              <w:gridCol w:w="1184"/>
              <w:gridCol w:w="1122"/>
            </w:tblGrid>
            <w:tr>
              <w:tc>
                <w:tcPr>
                  <w:tcW w:type="dxa" w:w="2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序号</w:t>
                  </w:r>
                </w:p>
              </w:tc>
              <w:tc>
                <w:tcPr>
                  <w:tcW w:type="dxa" w:w="11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维保项目（内容）</w:t>
                  </w:r>
                </w:p>
              </w:tc>
              <w:tc>
                <w:tcPr>
                  <w:tcW w:type="dxa" w:w="11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维保基本要求</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机房、滑轮间环境</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清洁，门窗完好、照明正常</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2</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手动紧急操作装置</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齐全，在指定位置</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3</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曳引机</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运行时无异常振动和异常声响</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4</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制动器各销轴部位</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润滑，动作灵活</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5</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制动器间隙</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打开时制动衬与制动轮不应发生摩擦</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6</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编码器</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清洁，安装牢固</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7</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限速器各销轴部位</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润滑，转动灵活；电气开关正常</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8</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轿顶</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清洁，防护拦安全可靠</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9</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轿顶检修开关、急停开关</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工作正常</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10</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导靴上油杯</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吸油毛毡齐全，油量适宜，油杯无泄漏</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11</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对重块及其压板</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对重块无松动，压板紧固。</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12</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井道照明</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齐全、正常</w:t>
                  </w:r>
                </w:p>
              </w:tc>
            </w:tr>
            <w:tr>
              <w:tc>
                <w:tcPr>
                  <w:tcW w:type="dxa" w:w="2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13</w:t>
                  </w:r>
                </w:p>
              </w:tc>
              <w:tc>
                <w:tcPr>
                  <w:tcW w:type="dxa" w:w="11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0"/>
                      <w:color w:val="000000"/>
                    </w:rPr>
                    <w:t>轿厢照明、风扇、应急照明</w:t>
                  </w:r>
                </w:p>
              </w:tc>
              <w:tc>
                <w:tcPr>
                  <w:tcW w:type="dxa" w:w="11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p>
              </w:tc>
            </w:tr>
          </w:tbl>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2017年10月1日，国家《电梯监督检验和定期检验规则——曳引与强制驱动电梯》第2号修改单开始执行（TSGT7001-2009，2013年第1号修改）；其中，限速器动作速度校验工作的实施主体，由地方质检部门调整为电梯维保单位。中标供应商须按照规范要求，每2年（对于使用年限不超过15年的限速器）或者每年（对于使用年限超过15年的限速器）进行一次限速器动作速度效验，效验结果应当符合要求。同时中标供应商应按要求做好电梯125%制动试验工作。</w:t>
            </w:r>
          </w:p>
          <w:p>
            <w:pPr>
              <w:pStyle w:val="null3"/>
              <w:ind w:firstLine="400"/>
              <w:jc w:val="both"/>
            </w:pPr>
            <w:r>
              <w:rPr>
                <w:rFonts w:ascii="仿宋_GB2312" w:hAnsi="仿宋_GB2312" w:cs="仿宋_GB2312" w:eastAsia="仿宋_GB2312"/>
                <w:sz w:val="20"/>
              </w:rPr>
              <w:t>4.成交供应商须派具有专业技能之技术人员在正常工作时间对设备作每月2次系统定期保养工作、每半年进行1次安全大检查、每年进行1次电梯大修，确保设备得到恰当的检查与调校，以保障正常运转。维保工作须保证电梯安全运行；在保证电梯安全运行的前提下满足正常维护保养的需要；在保证电梯安全运行的前提下降低电梯维护保养成本。</w:t>
            </w:r>
          </w:p>
          <w:p>
            <w:pPr>
              <w:pStyle w:val="null3"/>
              <w:ind w:firstLine="400"/>
              <w:jc w:val="both"/>
            </w:pPr>
            <w:r>
              <w:rPr>
                <w:rFonts w:ascii="仿宋_GB2312" w:hAnsi="仿宋_GB2312" w:cs="仿宋_GB2312" w:eastAsia="仿宋_GB2312"/>
                <w:sz w:val="20"/>
              </w:rPr>
              <w:t>5.日常维护保养应遵守的标准，包括但不限于：</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1）电梯使用管理与维修保养规则；（2）电梯安全监察办法；（3）电梯维修规范；（4）电梯安装使用维护说明书；（5）维保合同。</w:t>
            </w:r>
          </w:p>
          <w:p>
            <w:pPr>
              <w:pStyle w:val="null3"/>
              <w:ind w:firstLine="400"/>
              <w:jc w:val="both"/>
            </w:pPr>
            <w:r>
              <w:rPr>
                <w:rFonts w:ascii="仿宋_GB2312" w:hAnsi="仿宋_GB2312" w:cs="仿宋_GB2312" w:eastAsia="仿宋_GB2312"/>
                <w:sz w:val="20"/>
              </w:rPr>
              <w:t>6.针对服务范围内所有电梯针对性制定保养计划书，中标供应商</w:t>
            </w:r>
            <w:r>
              <w:rPr>
                <w:rFonts w:ascii="仿宋_GB2312" w:hAnsi="仿宋_GB2312" w:cs="仿宋_GB2312" w:eastAsia="仿宋_GB2312"/>
                <w:sz w:val="20"/>
              </w:rPr>
              <w:t>可推荐</w:t>
            </w:r>
            <w:r>
              <w:rPr>
                <w:rFonts w:ascii="仿宋_GB2312" w:hAnsi="仿宋_GB2312" w:cs="仿宋_GB2312" w:eastAsia="仿宋_GB2312"/>
                <w:sz w:val="20"/>
              </w:rPr>
              <w:t>多套维保方案，经采购方审核通过后实施，并提供维护、抢修工作并保证电梯的安全运行。</w:t>
            </w:r>
          </w:p>
          <w:p>
            <w:pPr>
              <w:pStyle w:val="null3"/>
              <w:ind w:firstLine="400"/>
              <w:jc w:val="both"/>
            </w:pPr>
            <w:r>
              <w:rPr>
                <w:rFonts w:ascii="仿宋_GB2312" w:hAnsi="仿宋_GB2312" w:cs="仿宋_GB2312" w:eastAsia="仿宋_GB2312"/>
                <w:sz w:val="20"/>
              </w:rPr>
              <w:t>7.成交供应商为本项目提供的电梯设备及零配件必须为出厂电梯原厂配件，更换时提供相关设备及零配件原厂来源证明文件。</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保养中产生的各类废弃物，由</w:t>
            </w:r>
            <w:r>
              <w:rPr>
                <w:rFonts w:ascii="仿宋_GB2312" w:hAnsi="仿宋_GB2312" w:cs="仿宋_GB2312" w:eastAsia="仿宋_GB2312"/>
                <w:sz w:val="20"/>
              </w:rPr>
              <w:t>供应商</w:t>
            </w:r>
            <w:r>
              <w:rPr>
                <w:rFonts w:ascii="仿宋_GB2312" w:hAnsi="仿宋_GB2312" w:cs="仿宋_GB2312" w:eastAsia="仿宋_GB2312"/>
                <w:sz w:val="20"/>
              </w:rPr>
              <w:t>负责按照当地环境管理法律法规及有关规定予以免费处理。因电梯设备属于特种设备，将保养（包括另行维修、改造中）更换下的专用印版</w:t>
            </w:r>
            <w:r>
              <w:rPr>
                <w:rFonts w:ascii="仿宋_GB2312" w:hAnsi="仿宋_GB2312" w:cs="仿宋_GB2312" w:eastAsia="仿宋_GB2312"/>
                <w:sz w:val="20"/>
              </w:rPr>
              <w:t>、</w:t>
            </w:r>
            <w:r>
              <w:rPr>
                <w:rFonts w:ascii="仿宋_GB2312" w:hAnsi="仿宋_GB2312" w:cs="仿宋_GB2312" w:eastAsia="仿宋_GB2312"/>
                <w:sz w:val="20"/>
              </w:rPr>
              <w:t>电子器件等配件，应由招标单位保管或回收销毁，以保证废、旧专用部件不流入市场。</w:t>
            </w:r>
          </w:p>
          <w:p>
            <w:pPr>
              <w:pStyle w:val="null3"/>
              <w:ind w:firstLine="400"/>
              <w:jc w:val="both"/>
            </w:pPr>
            <w:r>
              <w:rPr>
                <w:rFonts w:ascii="仿宋_GB2312" w:hAnsi="仿宋_GB2312" w:cs="仿宋_GB2312" w:eastAsia="仿宋_GB2312"/>
                <w:sz w:val="20"/>
              </w:rPr>
              <w:t>9.须提供24小时的应急响应服务，且能在接到故障或事故报警后20分钟内到达现场，并能提供正常连续的服务直至故障或事故排除。对电梯困人事故要求在到达现场后10分钟内把乘客从轿厢中救出、对非电子板原因的常见故障要求在60分钟内排除，对电子板原因的故障应在普遍认可的合理时间内解决。故障</w:t>
            </w:r>
            <w:r>
              <w:rPr>
                <w:rFonts w:ascii="仿宋_GB2312" w:hAnsi="仿宋_GB2312" w:cs="仿宋_GB2312" w:eastAsia="仿宋_GB2312"/>
                <w:sz w:val="20"/>
              </w:rPr>
              <w:t>处理结果</w:t>
            </w:r>
            <w:r>
              <w:rPr>
                <w:rFonts w:ascii="仿宋_GB2312" w:hAnsi="仿宋_GB2312" w:cs="仿宋_GB2312" w:eastAsia="仿宋_GB2312"/>
                <w:sz w:val="20"/>
              </w:rPr>
              <w:t>需</w:t>
            </w:r>
            <w:r>
              <w:rPr>
                <w:rFonts w:ascii="仿宋_GB2312" w:hAnsi="仿宋_GB2312" w:cs="仿宋_GB2312" w:eastAsia="仿宋_GB2312"/>
                <w:sz w:val="20"/>
              </w:rPr>
              <w:t>交</w:t>
            </w:r>
            <w:r>
              <w:rPr>
                <w:rFonts w:ascii="仿宋_GB2312" w:hAnsi="仿宋_GB2312" w:cs="仿宋_GB2312" w:eastAsia="仿宋_GB2312"/>
                <w:sz w:val="20"/>
              </w:rPr>
              <w:t>采购人</w:t>
            </w:r>
            <w:r>
              <w:rPr>
                <w:rFonts w:ascii="仿宋_GB2312" w:hAnsi="仿宋_GB2312" w:cs="仿宋_GB2312" w:eastAsia="仿宋_GB2312"/>
                <w:sz w:val="20"/>
              </w:rPr>
              <w:t>签认。</w:t>
            </w:r>
          </w:p>
          <w:p>
            <w:pPr>
              <w:pStyle w:val="null3"/>
              <w:spacing w:after="120"/>
              <w:ind w:firstLine="400"/>
              <w:jc w:val="both"/>
            </w:pPr>
            <w:r>
              <w:rPr>
                <w:rFonts w:ascii="仿宋_GB2312" w:hAnsi="仿宋_GB2312" w:cs="仿宋_GB2312" w:eastAsia="仿宋_GB2312"/>
                <w:sz w:val="20"/>
              </w:rPr>
              <w:t>10.电梯在更换、维修时应建立维保档案（包括日期、电梯位置、更换维修项目、质保期、更换维修原因等）。每月例行保养的实施记录情况应在保养结束当时请物业签字确认，并在当月提交采购人签字认可。</w:t>
            </w:r>
          </w:p>
          <w:p>
            <w:pPr>
              <w:pStyle w:val="null3"/>
              <w:ind w:firstLine="400"/>
              <w:jc w:val="both"/>
            </w:pPr>
            <w:r>
              <w:rPr>
                <w:rFonts w:ascii="仿宋_GB2312" w:hAnsi="仿宋_GB2312" w:cs="仿宋_GB2312" w:eastAsia="仿宋_GB2312"/>
                <w:sz w:val="20"/>
              </w:rPr>
              <w:t>11.须确保电梯机房、轿厢、监控设施等各项设施完好，如有故障及时维修，无法维修的及时上报学校管理部门。</w:t>
            </w:r>
          </w:p>
          <w:p>
            <w:pPr>
              <w:pStyle w:val="null3"/>
              <w:ind w:firstLine="400"/>
              <w:jc w:val="both"/>
            </w:pPr>
            <w:r>
              <w:rPr>
                <w:rFonts w:ascii="仿宋_GB2312" w:hAnsi="仿宋_GB2312" w:cs="仿宋_GB2312" w:eastAsia="仿宋_GB2312"/>
                <w:sz w:val="20"/>
              </w:rPr>
              <w:t>12.</w:t>
            </w:r>
            <w:r>
              <w:rPr>
                <w:rFonts w:ascii="仿宋_GB2312" w:hAnsi="仿宋_GB2312" w:cs="仿宋_GB2312" w:eastAsia="仿宋_GB2312"/>
                <w:sz w:val="20"/>
              </w:rPr>
              <w:t>按照</w:t>
            </w:r>
            <w:r>
              <w:rPr>
                <w:rFonts w:ascii="仿宋_GB2312" w:hAnsi="仿宋_GB2312" w:cs="仿宋_GB2312" w:eastAsia="仿宋_GB2312"/>
                <w:sz w:val="20"/>
              </w:rPr>
              <w:t>项目</w:t>
            </w:r>
            <w:r>
              <w:rPr>
                <w:rFonts w:ascii="仿宋_GB2312" w:hAnsi="仿宋_GB2312" w:cs="仿宋_GB2312" w:eastAsia="仿宋_GB2312"/>
                <w:sz w:val="20"/>
              </w:rPr>
              <w:t>约定的保养方式，中标供应商负责提供确保整机正常和安全的运行所需的备品配件和易损件</w:t>
            </w:r>
            <w:r>
              <w:rPr>
                <w:rFonts w:ascii="仿宋_GB2312" w:hAnsi="仿宋_GB2312" w:cs="仿宋_GB2312" w:eastAsia="仿宋_GB2312"/>
                <w:sz w:val="20"/>
              </w:rPr>
              <w:t>，</w:t>
            </w:r>
            <w:r>
              <w:rPr>
                <w:rFonts w:ascii="仿宋_GB2312" w:hAnsi="仿宋_GB2312" w:cs="仿宋_GB2312" w:eastAsia="仿宋_GB2312"/>
                <w:sz w:val="20"/>
              </w:rPr>
              <w:t>同时负责提供电梯导轨油，及</w:t>
            </w:r>
            <w:r>
              <w:rPr>
                <w:rFonts w:ascii="仿宋_GB2312" w:hAnsi="仿宋_GB2312" w:cs="仿宋_GB2312" w:eastAsia="仿宋_GB2312"/>
                <w:sz w:val="20"/>
              </w:rPr>
              <w:t>100元（含100元）以下的配件、易损件免费提供并安装更换。</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保证电梯机械尺寸和电气性能符合国家标准及原厂标准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14.</w:t>
            </w:r>
            <w:r>
              <w:rPr>
                <w:rFonts w:ascii="仿宋_GB2312" w:hAnsi="仿宋_GB2312" w:cs="仿宋_GB2312" w:eastAsia="仿宋_GB2312"/>
                <w:sz w:val="20"/>
              </w:rPr>
              <w:t>负责</w:t>
            </w:r>
            <w:r>
              <w:rPr>
                <w:rFonts w:ascii="仿宋_GB2312" w:hAnsi="仿宋_GB2312" w:cs="仿宋_GB2312" w:eastAsia="仿宋_GB2312"/>
                <w:sz w:val="20"/>
              </w:rPr>
              <w:t>办理电梯年检的相关约检、检验、取证工作，</w:t>
            </w:r>
            <w:r>
              <w:rPr>
                <w:rFonts w:ascii="仿宋_GB2312" w:hAnsi="仿宋_GB2312" w:cs="仿宋_GB2312" w:eastAsia="仿宋_GB2312"/>
                <w:sz w:val="20"/>
              </w:rPr>
              <w:t>配合</w:t>
            </w:r>
            <w:r>
              <w:rPr>
                <w:rFonts w:ascii="仿宋_GB2312" w:hAnsi="仿宋_GB2312" w:cs="仿宋_GB2312" w:eastAsia="仿宋_GB2312"/>
                <w:sz w:val="20"/>
              </w:rPr>
              <w:t>完成</w:t>
            </w:r>
            <w:r>
              <w:rPr>
                <w:rFonts w:ascii="仿宋_GB2312" w:hAnsi="仿宋_GB2312" w:cs="仿宋_GB2312" w:eastAsia="仿宋_GB2312"/>
                <w:sz w:val="20"/>
              </w:rPr>
              <w:t>电梯年检工作</w:t>
            </w:r>
            <w:r>
              <w:rPr>
                <w:rFonts w:ascii="仿宋_GB2312" w:hAnsi="仿宋_GB2312" w:cs="仿宋_GB2312" w:eastAsia="仿宋_GB2312"/>
                <w:sz w:val="20"/>
              </w:rPr>
              <w:t>所需一切</w:t>
            </w:r>
            <w:r>
              <w:rPr>
                <w:rFonts w:ascii="仿宋_GB2312" w:hAnsi="仿宋_GB2312" w:cs="仿宋_GB2312" w:eastAsia="仿宋_GB2312"/>
                <w:sz w:val="20"/>
              </w:rPr>
              <w:t>材料</w:t>
            </w:r>
            <w:r>
              <w:rPr>
                <w:rFonts w:ascii="仿宋_GB2312" w:hAnsi="仿宋_GB2312" w:cs="仿宋_GB2312" w:eastAsia="仿宋_GB2312"/>
                <w:sz w:val="20"/>
                <w:color w:val="993300"/>
              </w:rPr>
              <w:t>,</w:t>
            </w:r>
            <w:r>
              <w:rPr>
                <w:rFonts w:ascii="仿宋_GB2312" w:hAnsi="仿宋_GB2312" w:cs="仿宋_GB2312" w:eastAsia="仿宋_GB2312"/>
                <w:sz w:val="20"/>
              </w:rPr>
              <w:t>并保证通过政府验收</w:t>
            </w:r>
            <w:r>
              <w:rPr>
                <w:rFonts w:ascii="仿宋_GB2312" w:hAnsi="仿宋_GB2312" w:cs="仿宋_GB2312" w:eastAsia="仿宋_GB2312"/>
                <w:sz w:val="20"/>
              </w:rPr>
              <w:t>；其中定期检验费用由</w:t>
            </w:r>
            <w:r>
              <w:rPr>
                <w:rFonts w:ascii="仿宋_GB2312" w:hAnsi="仿宋_GB2312" w:cs="仿宋_GB2312" w:eastAsia="仿宋_GB2312"/>
                <w:sz w:val="20"/>
              </w:rPr>
              <w:t>采购方</w:t>
            </w:r>
            <w:r>
              <w:rPr>
                <w:rFonts w:ascii="仿宋_GB2312" w:hAnsi="仿宋_GB2312" w:cs="仿宋_GB2312" w:eastAsia="仿宋_GB2312"/>
                <w:sz w:val="20"/>
              </w:rPr>
              <w:t>承担。若不能一次性检验通过需再次检验所产生的检验费用由</w:t>
            </w:r>
            <w:r>
              <w:rPr>
                <w:rFonts w:ascii="仿宋_GB2312" w:hAnsi="仿宋_GB2312" w:cs="仿宋_GB2312" w:eastAsia="仿宋_GB2312"/>
                <w:sz w:val="20"/>
              </w:rPr>
              <w:t>成交</w:t>
            </w:r>
            <w:r>
              <w:rPr>
                <w:rFonts w:ascii="仿宋_GB2312" w:hAnsi="仿宋_GB2312" w:cs="仿宋_GB2312" w:eastAsia="仿宋_GB2312"/>
                <w:sz w:val="20"/>
              </w:rPr>
              <w:t>供应商</w:t>
            </w:r>
            <w:r>
              <w:rPr>
                <w:rFonts w:ascii="仿宋_GB2312" w:hAnsi="仿宋_GB2312" w:cs="仿宋_GB2312" w:eastAsia="仿宋_GB2312"/>
                <w:sz w:val="20"/>
              </w:rPr>
              <w:t>支付；</w:t>
            </w:r>
          </w:p>
          <w:p>
            <w:pPr>
              <w:pStyle w:val="null3"/>
              <w:ind w:firstLine="400"/>
              <w:jc w:val="both"/>
            </w:pPr>
            <w:r>
              <w:rPr>
                <w:rFonts w:ascii="仿宋_GB2312" w:hAnsi="仿宋_GB2312" w:cs="仿宋_GB2312" w:eastAsia="仿宋_GB2312"/>
                <w:sz w:val="20"/>
              </w:rPr>
              <w:t>15.成交供应商须保证机房、轿顶、地坎、底坑等干净卫生，每台电梯15天内必须进行例行检查维护保养、清理卫生（机房、轿顶、地坎、底坑）；</w:t>
            </w:r>
          </w:p>
          <w:p>
            <w:pPr>
              <w:pStyle w:val="null3"/>
            </w:pPr>
            <w:r>
              <w:rPr>
                <w:rFonts w:ascii="仿宋_GB2312" w:hAnsi="仿宋_GB2312" w:cs="仿宋_GB2312" w:eastAsia="仿宋_GB2312"/>
                <w:sz w:val="20"/>
              </w:rPr>
              <w:t>16.在日常维护保养期届满时，须经法定定期检验并无因维护保养原因的不合格项目存在。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三、人员要求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驻点服务的人员数量按每</w:t>
            </w:r>
            <w:r>
              <w:rPr>
                <w:rFonts w:ascii="仿宋_GB2312" w:hAnsi="仿宋_GB2312" w:cs="仿宋_GB2312" w:eastAsia="仿宋_GB2312"/>
                <w:sz w:val="20"/>
              </w:rPr>
              <w:t>30台不少于1人的标准配备（但修理时必须有2人及以上持证人员在场），</w:t>
            </w:r>
            <w:r>
              <w:rPr>
                <w:rFonts w:ascii="仿宋_GB2312" w:hAnsi="仿宋_GB2312" w:cs="仿宋_GB2312" w:eastAsia="仿宋_GB2312"/>
                <w:sz w:val="20"/>
              </w:rPr>
              <w:t>其中长安校区不得少于</w:t>
            </w:r>
            <w:r>
              <w:rPr>
                <w:rFonts w:ascii="仿宋_GB2312" w:hAnsi="仿宋_GB2312" w:cs="仿宋_GB2312" w:eastAsia="仿宋_GB2312"/>
                <w:sz w:val="20"/>
              </w:rPr>
              <w:t>6人。</w:t>
            </w:r>
          </w:p>
          <w:p>
            <w:pPr>
              <w:pStyle w:val="null3"/>
            </w:pPr>
            <w:r>
              <w:rPr>
                <w:rFonts w:ascii="仿宋_GB2312" w:hAnsi="仿宋_GB2312" w:cs="仿宋_GB2312" w:eastAsia="仿宋_GB2312"/>
                <w:sz w:val="20"/>
              </w:rPr>
              <w:t>2.</w:t>
            </w:r>
            <w:r>
              <w:rPr>
                <w:rFonts w:ascii="仿宋_GB2312" w:hAnsi="仿宋_GB2312" w:cs="仿宋_GB2312" w:eastAsia="仿宋_GB2312"/>
                <w:sz w:val="20"/>
              </w:rPr>
              <w:t>同时必须提供驻点人员的姓名、通讯号码及特种设备作业人员资格证书复印件（须加盖聘用单位印章）</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四、考核验收</w:t>
            </w:r>
          </w:p>
          <w:p>
            <w:pPr>
              <w:pStyle w:val="null3"/>
              <w:ind w:firstLine="400"/>
              <w:jc w:val="both"/>
            </w:pPr>
            <w:r>
              <w:rPr>
                <w:rFonts w:ascii="仿宋_GB2312" w:hAnsi="仿宋_GB2312" w:cs="仿宋_GB2312" w:eastAsia="仿宋_GB2312"/>
                <w:sz w:val="20"/>
              </w:rPr>
              <w:t>1.中标供应商应自觉遵守学校相关规章制度及管理要求，并按照合同约定及《西北大学三校区电梯维保监管考核细则》要求，开展电梯维保工作，并接收学校主管部门监管考核。</w:t>
            </w:r>
          </w:p>
          <w:p>
            <w:pPr>
              <w:pStyle w:val="null3"/>
              <w:ind w:firstLine="400"/>
              <w:jc w:val="both"/>
            </w:pPr>
            <w:r>
              <w:rPr>
                <w:rFonts w:ascii="仿宋_GB2312" w:hAnsi="仿宋_GB2312" w:cs="仿宋_GB2312" w:eastAsia="仿宋_GB2312"/>
                <w:sz w:val="20"/>
              </w:rPr>
              <w:t>2.按照学校相关要求，监管考核工作由后勤集团牵头，按照季度进行设备检查及服务评价。组织考核组成员设备运行情况、电梯维保服务质量情况进行检查考核，并进行服务评价。考核小组由西北大学各职能处室、师生代表组成，由后勤集团专人负责季度综合考核工作的组织、沟通、汇总等工作。检查标准依据合同约定及《西北大学三校区电梯维保监管考核细则》要求执行。</w:t>
            </w:r>
          </w:p>
          <w:p>
            <w:pPr>
              <w:pStyle w:val="null3"/>
            </w:pPr>
            <w:r>
              <w:rPr>
                <w:rFonts w:ascii="仿宋_GB2312" w:hAnsi="仿宋_GB2312" w:cs="仿宋_GB2312" w:eastAsia="仿宋_GB2312"/>
                <w:sz w:val="20"/>
              </w:rPr>
              <w:t>3.供应商需按照磋商文件中要求质量标准进行维护保养，否则采购人有权责令成交供应商中途退场，另择保养单位，由此造成的一切后果由成交供应商负责。</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五、其他要求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积极协助电梯使用单位建立健全安全管理制度、应急救援预案；</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在每部电梯轿厢内公布维保单位、维保人员和维保值班电话，维保值班电话保证</w:t>
            </w:r>
            <w:r>
              <w:rPr>
                <w:rFonts w:ascii="仿宋_GB2312" w:hAnsi="仿宋_GB2312" w:cs="仿宋_GB2312" w:eastAsia="仿宋_GB2312"/>
                <w:sz w:val="20"/>
              </w:rPr>
              <w:t>24小时畅通，有专人接听并及时处理情况；</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接受使用单位的抽查和检查；</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夜间的抢修尽可能的恢复电梯，对于特殊情况不能以没有配件为由而拖延</w:t>
            </w:r>
            <w:r>
              <w:rPr>
                <w:rFonts w:ascii="仿宋_GB2312" w:hAnsi="仿宋_GB2312" w:cs="仿宋_GB2312" w:eastAsia="仿宋_GB2312"/>
                <w:sz w:val="20"/>
              </w:rPr>
              <w:t>，</w:t>
            </w:r>
            <w:r>
              <w:rPr>
                <w:rFonts w:ascii="仿宋_GB2312" w:hAnsi="仿宋_GB2312" w:cs="仿宋_GB2312" w:eastAsia="仿宋_GB2312"/>
                <w:sz w:val="20"/>
              </w:rPr>
              <w:t>并</w:t>
            </w:r>
            <w:r>
              <w:rPr>
                <w:rFonts w:ascii="仿宋_GB2312" w:hAnsi="仿宋_GB2312" w:cs="仿宋_GB2312" w:eastAsia="仿宋_GB2312"/>
                <w:sz w:val="20"/>
              </w:rPr>
              <w:t>需提供书面材料</w:t>
            </w:r>
            <w:r>
              <w:rPr>
                <w:rFonts w:ascii="仿宋_GB2312" w:hAnsi="仿宋_GB2312" w:cs="仿宋_GB2312" w:eastAsia="仿宋_GB2312"/>
                <w:sz w:val="20"/>
              </w:rPr>
              <w:t>说明故障原因）；</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投标方应明确日常维护保养中现场作业的人数及人员名单、联系方式等信息；</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服务期内，</w:t>
            </w:r>
            <w:r>
              <w:rPr>
                <w:rFonts w:ascii="仿宋_GB2312" w:hAnsi="仿宋_GB2312" w:cs="仿宋_GB2312" w:eastAsia="仿宋_GB2312"/>
                <w:sz w:val="20"/>
              </w:rPr>
              <w:t>采购人</w:t>
            </w:r>
            <w:r>
              <w:rPr>
                <w:rFonts w:ascii="仿宋_GB2312" w:hAnsi="仿宋_GB2312" w:cs="仿宋_GB2312" w:eastAsia="仿宋_GB2312"/>
                <w:sz w:val="20"/>
              </w:rPr>
              <w:t>需要增加电梯设备功能和改变性能时，或因国家颁布或修订有关标准而需对电梯设备进行提升改造时，应按照</w:t>
            </w:r>
            <w:r>
              <w:rPr>
                <w:rFonts w:ascii="仿宋_GB2312" w:hAnsi="仿宋_GB2312" w:cs="仿宋_GB2312" w:eastAsia="仿宋_GB2312"/>
                <w:sz w:val="20"/>
              </w:rPr>
              <w:t>采购人</w:t>
            </w:r>
            <w:r>
              <w:rPr>
                <w:rFonts w:ascii="仿宋_GB2312" w:hAnsi="仿宋_GB2312" w:cs="仿宋_GB2312" w:eastAsia="仿宋_GB2312"/>
                <w:sz w:val="20"/>
              </w:rPr>
              <w:t>有关制度和规定执行</w:t>
            </w:r>
            <w:r>
              <w:rPr>
                <w:rFonts w:ascii="仿宋_GB2312" w:hAnsi="仿宋_GB2312" w:cs="仿宋_GB2312" w:eastAsia="仿宋_GB2312"/>
                <w:sz w:val="20"/>
              </w:rPr>
              <w:t>，并</w:t>
            </w:r>
            <w:r>
              <w:rPr>
                <w:rFonts w:ascii="仿宋_GB2312" w:hAnsi="仿宋_GB2312" w:cs="仿宋_GB2312" w:eastAsia="仿宋_GB2312"/>
                <w:sz w:val="20"/>
              </w:rPr>
              <w:t>免费配合</w:t>
            </w:r>
            <w:r>
              <w:rPr>
                <w:rFonts w:ascii="仿宋_GB2312" w:hAnsi="仿宋_GB2312" w:cs="仿宋_GB2312" w:eastAsia="仿宋_GB2312"/>
                <w:sz w:val="20"/>
              </w:rPr>
              <w:t>采购人</w:t>
            </w:r>
            <w:r>
              <w:rPr>
                <w:rFonts w:ascii="仿宋_GB2312" w:hAnsi="仿宋_GB2312" w:cs="仿宋_GB2312" w:eastAsia="仿宋_GB2312"/>
                <w:sz w:val="20"/>
              </w:rPr>
              <w:t>做一些技改项目（材料费</w:t>
            </w:r>
            <w:r>
              <w:rPr>
                <w:rFonts w:ascii="仿宋_GB2312" w:hAnsi="仿宋_GB2312" w:cs="仿宋_GB2312" w:eastAsia="仿宋_GB2312"/>
                <w:sz w:val="20"/>
              </w:rPr>
              <w:t>采购人</w:t>
            </w:r>
            <w:r>
              <w:rPr>
                <w:rFonts w:ascii="仿宋_GB2312" w:hAnsi="仿宋_GB2312" w:cs="仿宋_GB2312" w:eastAsia="仿宋_GB2312"/>
                <w:sz w:val="20"/>
              </w:rPr>
              <w:t>承担）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承担因保养不及时或操作不当造成的设备损坏或人员伤害的责任和费用</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如</w:t>
            </w:r>
            <w:r>
              <w:rPr>
                <w:rFonts w:ascii="仿宋_GB2312" w:hAnsi="仿宋_GB2312" w:cs="仿宋_GB2312" w:eastAsia="仿宋_GB2312"/>
                <w:sz w:val="20"/>
              </w:rPr>
              <w:t>采购人</w:t>
            </w:r>
            <w:r>
              <w:rPr>
                <w:rFonts w:ascii="仿宋_GB2312" w:hAnsi="仿宋_GB2312" w:cs="仿宋_GB2312" w:eastAsia="仿宋_GB2312"/>
                <w:sz w:val="20"/>
              </w:rPr>
              <w:t>特殊需要，如政府领导人、贵宾到访，可提供免费的电梯监护运行服务</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投标单位需在维护保养方案中提供应急预案，并提供应急响应电话及到达时间。</w:t>
            </w:r>
          </w:p>
          <w:p>
            <w:pPr>
              <w:pStyle w:val="null3"/>
              <w:ind w:firstLine="400"/>
              <w:jc w:val="both"/>
            </w:pPr>
            <w:r>
              <w:rPr>
                <w:rFonts w:ascii="仿宋_GB2312" w:hAnsi="仿宋_GB2312" w:cs="仿宋_GB2312" w:eastAsia="仿宋_GB2312"/>
                <w:sz w:val="20"/>
              </w:rPr>
              <w:t>10.成交供应商应在投标文件中提供我校所列电梯品牌维修常用零部件详细清单，同时可自行做出材料优惠承诺，按照表4提供详细报价清单，价格优惠承诺将作为评审标准之一。成交后将以承诺中的优惠价格对采购人委托成交供应商采购材料（超出100元部分）进行付款，成交供应商向采购方提供备品配件并送货上门，零部件费用以服务费用同一支付方式一次性付。</w:t>
            </w:r>
          </w:p>
          <w:p>
            <w:pPr>
              <w:pStyle w:val="null3"/>
              <w:ind w:firstLine="1807"/>
              <w:jc w:val="both"/>
            </w:pPr>
            <w:r>
              <w:rPr>
                <w:rFonts w:ascii="仿宋_GB2312" w:hAnsi="仿宋_GB2312" w:cs="仿宋_GB2312" w:eastAsia="仿宋_GB2312"/>
                <w:sz w:val="20"/>
                <w:b/>
              </w:rPr>
              <w:t>表</w:t>
            </w:r>
            <w:r>
              <w:rPr>
                <w:rFonts w:ascii="仿宋_GB2312" w:hAnsi="仿宋_GB2312" w:cs="仿宋_GB2312" w:eastAsia="仿宋_GB2312"/>
                <w:sz w:val="20"/>
                <w:b/>
              </w:rPr>
              <w:t xml:space="preserve">4  </w:t>
            </w:r>
            <w:r>
              <w:rPr>
                <w:rFonts w:ascii="仿宋_GB2312" w:hAnsi="仿宋_GB2312" w:cs="仿宋_GB2312" w:eastAsia="仿宋_GB2312"/>
                <w:sz w:val="20"/>
                <w:b/>
              </w:rPr>
              <w:t>电梯维护保养零部件报价清单</w:t>
            </w:r>
          </w:p>
          <w:tbl>
            <w:tblPr>
              <w:tblInd w:type="dxa" w:w="30"/>
              <w:tblBorders>
                <w:top w:val="none" w:color="000000" w:sz="4"/>
                <w:left w:val="none" w:color="000000" w:sz="4"/>
                <w:bottom w:val="none" w:color="000000" w:sz="4"/>
                <w:right w:val="none" w:color="000000" w:sz="4"/>
                <w:insideH w:val="none"/>
                <w:insideV w:val="none"/>
              </w:tblBorders>
            </w:tblPr>
            <w:tblGrid>
              <w:gridCol w:w="194"/>
              <w:gridCol w:w="305"/>
              <w:gridCol w:w="288"/>
              <w:gridCol w:w="394"/>
              <w:gridCol w:w="210"/>
              <w:gridCol w:w="244"/>
              <w:gridCol w:w="172"/>
              <w:gridCol w:w="233"/>
              <w:gridCol w:w="299"/>
              <w:gridCol w:w="183"/>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w:t>
                  </w:r>
                  <w:r>
                    <w:rPr>
                      <w:rFonts w:ascii="仿宋_GB2312" w:hAnsi="仿宋_GB2312" w:cs="仿宋_GB2312" w:eastAsia="仿宋_GB2312"/>
                      <w:sz w:val="21"/>
                    </w:rPr>
                    <w:t xml:space="preserve"> </w:t>
                  </w:r>
                  <w:r>
                    <w:rPr>
                      <w:rFonts w:ascii="仿宋_GB2312" w:hAnsi="仿宋_GB2312" w:cs="仿宋_GB2312" w:eastAsia="仿宋_GB2312"/>
                      <w:sz w:val="20"/>
                    </w:rPr>
                    <w:t>号</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w:t>
                  </w:r>
                  <w:r>
                    <w:rPr>
                      <w:rFonts w:ascii="仿宋_GB2312" w:hAnsi="仿宋_GB2312" w:cs="仿宋_GB2312" w:eastAsia="仿宋_GB2312"/>
                      <w:sz w:val="21"/>
                    </w:rPr>
                    <w:t xml:space="preserve"> </w:t>
                  </w:r>
                  <w:r>
                    <w:rPr>
                      <w:rFonts w:ascii="仿宋_GB2312" w:hAnsi="仿宋_GB2312" w:cs="仿宋_GB2312" w:eastAsia="仿宋_GB2312"/>
                      <w:sz w:val="20"/>
                    </w:rPr>
                    <w:t>称</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规格型号</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单位</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单价（元）</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优惠</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质保期</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是否为原厂配件</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1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大写：人民币</w:t>
                  </w:r>
                  <w:r>
                    <w:rPr>
                      <w:rFonts w:ascii="仿宋_GB2312" w:hAnsi="仿宋_GB2312" w:cs="仿宋_GB2312" w:eastAsia="仿宋_GB2312"/>
                      <w:sz w:val="20"/>
                    </w:rPr>
                    <w:t>____________________元</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0"/>
              </w:rPr>
              <w:t>注：</w:t>
            </w:r>
            <w:r>
              <w:rPr>
                <w:rFonts w:ascii="仿宋_GB2312" w:hAnsi="仿宋_GB2312" w:cs="仿宋_GB2312" w:eastAsia="仿宋_GB2312"/>
                <w:sz w:val="20"/>
              </w:rPr>
              <w:t>1、</w:t>
            </w:r>
            <w:r>
              <w:rPr>
                <w:rFonts w:ascii="仿宋_GB2312" w:hAnsi="仿宋_GB2312" w:cs="仿宋_GB2312" w:eastAsia="仿宋_GB2312"/>
                <w:sz w:val="20"/>
              </w:rPr>
              <w:t>电梯维护保养零部件报价清单</w:t>
            </w:r>
            <w:r>
              <w:rPr>
                <w:rFonts w:ascii="仿宋_GB2312" w:hAnsi="仿宋_GB2312" w:cs="仿宋_GB2312" w:eastAsia="仿宋_GB2312"/>
                <w:sz w:val="20"/>
              </w:rPr>
              <w:t>（电路主板、缓冲器开关、抱闸开关等所有零部件），各参标企业参照市场价自行合理报价（包括品牌、质保期、是否是原厂配件）。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after="120"/>
              <w:jc w:val="both"/>
            </w:pPr>
            <w:r>
              <w:rPr>
                <w:rFonts w:ascii="仿宋_GB2312" w:hAnsi="仿宋_GB2312" w:cs="仿宋_GB2312" w:eastAsia="仿宋_GB2312"/>
                <w:sz w:val="20"/>
              </w:rPr>
              <w:t>《西北大学三校区电梯维保监管考核细则》</w:t>
            </w:r>
          </w:p>
          <w:p>
            <w:pPr>
              <w:pStyle w:val="null3"/>
              <w:jc w:val="center"/>
              <w:outlineLvl w:val="2"/>
            </w:pPr>
            <w:r>
              <w:rPr>
                <w:rFonts w:ascii="仿宋_GB2312" w:hAnsi="仿宋_GB2312" w:cs="仿宋_GB2312" w:eastAsia="仿宋_GB2312"/>
                <w:sz w:val="20"/>
                <w:b/>
                <w:color w:val="0F1115"/>
                <w:shd w:fill="FFFFFF" w:val="clear"/>
              </w:rPr>
              <w:t>西北大学三校区电梯维保监管考核细则</w:t>
            </w:r>
          </w:p>
          <w:p>
            <w:pPr>
              <w:pStyle w:val="null3"/>
              <w:jc w:val="both"/>
              <w:outlineLvl w:val="3"/>
            </w:pPr>
            <w:r>
              <w:rPr>
                <w:rFonts w:ascii="仿宋_GB2312" w:hAnsi="仿宋_GB2312" w:cs="仿宋_GB2312" w:eastAsia="仿宋_GB2312"/>
                <w:sz w:val="20"/>
                <w:b/>
                <w:color w:val="0F1115"/>
                <w:shd w:fill="FFFFFF" w:val="clear"/>
              </w:rPr>
              <w:t>一、总则</w:t>
            </w:r>
          </w:p>
          <w:p>
            <w:pPr>
              <w:pStyle w:val="null3"/>
              <w:spacing w:before="105" w:after="105"/>
              <w:ind w:firstLine="400"/>
              <w:jc w:val="left"/>
            </w:pPr>
            <w:r>
              <w:rPr>
                <w:rFonts w:ascii="仿宋_GB2312" w:hAnsi="仿宋_GB2312" w:cs="仿宋_GB2312" w:eastAsia="仿宋_GB2312"/>
                <w:sz w:val="20"/>
                <w:color w:val="0F1115"/>
                <w:shd w:fill="FFFFFF" w:val="clear"/>
              </w:rPr>
              <w:t>1.</w:t>
            </w:r>
            <w:r>
              <w:rPr>
                <w:rFonts w:ascii="仿宋_GB2312" w:hAnsi="仿宋_GB2312" w:cs="仿宋_GB2312" w:eastAsia="仿宋_GB2312"/>
                <w:sz w:val="20"/>
                <w:color w:val="0F1115"/>
                <w:shd w:fill="FFFFFF" w:val="clear"/>
              </w:rPr>
              <w:t>目的</w:t>
            </w:r>
            <w:r>
              <w:rPr>
                <w:rFonts w:ascii="仿宋_GB2312" w:hAnsi="仿宋_GB2312" w:cs="仿宋_GB2312" w:eastAsia="仿宋_GB2312"/>
                <w:sz w:val="20"/>
                <w:color w:val="0F1115"/>
                <w:shd w:fill="FFFFFF" w:val="clear"/>
              </w:rPr>
              <w:t>：为规范电梯维保服务，明确服务标准，量化考核指标，建立有效的激励与约束机制，确保电梯设备安全稳定运行，提升服务品质。</w:t>
            </w:r>
          </w:p>
          <w:p>
            <w:pPr>
              <w:pStyle w:val="null3"/>
              <w:spacing w:before="105" w:after="105"/>
              <w:ind w:firstLine="400"/>
              <w:jc w:val="left"/>
            </w:pPr>
            <w:r>
              <w:rPr>
                <w:rFonts w:ascii="仿宋_GB2312" w:hAnsi="仿宋_GB2312" w:cs="仿宋_GB2312" w:eastAsia="仿宋_GB2312"/>
                <w:sz w:val="20"/>
                <w:color w:val="0F1115"/>
                <w:shd w:fill="FFFFFF" w:val="clear"/>
              </w:rPr>
              <w:t>2.组织形式</w:t>
            </w:r>
            <w:r>
              <w:rPr>
                <w:rFonts w:ascii="仿宋_GB2312" w:hAnsi="仿宋_GB2312" w:cs="仿宋_GB2312" w:eastAsia="仿宋_GB2312"/>
                <w:sz w:val="20"/>
                <w:color w:val="0F1115"/>
                <w:shd w:fill="FFFFFF" w:val="clear"/>
              </w:rPr>
              <w:t>：监管考核工作由后勤集团牵头，组织考核组成员对</w:t>
            </w:r>
            <w:r>
              <w:rPr>
                <w:rFonts w:ascii="仿宋_GB2312" w:hAnsi="仿宋_GB2312" w:cs="仿宋_GB2312" w:eastAsia="仿宋_GB2312"/>
                <w:sz w:val="20"/>
                <w:color w:val="0F1115"/>
                <w:shd w:fill="FFFFFF" w:val="clear"/>
              </w:rPr>
              <w:t>电梯维保</w:t>
            </w:r>
            <w:r>
              <w:rPr>
                <w:rFonts w:ascii="仿宋_GB2312" w:hAnsi="仿宋_GB2312" w:cs="仿宋_GB2312" w:eastAsia="仿宋_GB2312"/>
                <w:sz w:val="20"/>
                <w:color w:val="0F1115"/>
                <w:shd w:fill="FFFFFF" w:val="clear"/>
              </w:rPr>
              <w:t>服务质量情况进行检查考核，考核小组由西北大学各职能处室、师生代表组成，由后勤集团专人负责季度综合考核工作的组织、沟通、汇总等工作。</w:t>
            </w:r>
          </w:p>
          <w:p>
            <w:pPr>
              <w:pStyle w:val="null3"/>
              <w:spacing w:before="105" w:after="105"/>
              <w:ind w:firstLine="400"/>
              <w:jc w:val="left"/>
            </w:pPr>
            <w:r>
              <w:rPr>
                <w:rFonts w:ascii="仿宋_GB2312" w:hAnsi="仿宋_GB2312" w:cs="仿宋_GB2312" w:eastAsia="仿宋_GB2312"/>
                <w:sz w:val="20"/>
                <w:color w:val="0F1115"/>
                <w:shd w:fill="FFFFFF" w:val="clear"/>
              </w:rPr>
              <w:t>3.</w:t>
            </w:r>
            <w:r>
              <w:rPr>
                <w:rFonts w:ascii="仿宋_GB2312" w:hAnsi="仿宋_GB2312" w:cs="仿宋_GB2312" w:eastAsia="仿宋_GB2312"/>
                <w:sz w:val="20"/>
                <w:color w:val="0F1115"/>
                <w:shd w:fill="FFFFFF" w:val="clear"/>
              </w:rPr>
              <w:t>方式</w:t>
            </w:r>
            <w:r>
              <w:rPr>
                <w:rFonts w:ascii="仿宋_GB2312" w:hAnsi="仿宋_GB2312" w:cs="仿宋_GB2312" w:eastAsia="仿宋_GB2312"/>
                <w:sz w:val="20"/>
                <w:color w:val="0F1115"/>
                <w:shd w:fill="FFFFFF" w:val="clear"/>
              </w:rPr>
              <w:t>：采取日常巡查、专项检查、客户投诉记录、数据核查相结合的方式。</w:t>
            </w:r>
          </w:p>
          <w:p>
            <w:pPr>
              <w:pStyle w:val="null3"/>
              <w:jc w:val="both"/>
              <w:outlineLvl w:val="3"/>
            </w:pPr>
            <w:r>
              <w:rPr>
                <w:rFonts w:ascii="仿宋_GB2312" w:hAnsi="仿宋_GB2312" w:cs="仿宋_GB2312" w:eastAsia="仿宋_GB2312"/>
                <w:sz w:val="20"/>
                <w:b/>
                <w:color w:val="0F1115"/>
                <w:shd w:fill="FFFFFF" w:val="clear"/>
              </w:rPr>
              <w:t>二、考核内容及评分标准表（总分</w:t>
            </w:r>
            <w:r>
              <w:rPr>
                <w:rFonts w:ascii="仿宋_GB2312" w:hAnsi="仿宋_GB2312" w:cs="仿宋_GB2312" w:eastAsia="仿宋_GB2312"/>
                <w:sz w:val="20"/>
                <w:b/>
                <w:color w:val="0F1115"/>
                <w:shd w:fill="FFFFFF" w:val="clear"/>
              </w:rPr>
              <w:t>100分）</w:t>
            </w:r>
          </w:p>
          <w:tbl>
            <w:tblPr>
              <w:tblInd w:type="dxa" w:w="210"/>
              <w:tblBorders>
                <w:top w:val="none" w:color="000000" w:sz="4"/>
                <w:left w:val="none" w:color="000000" w:sz="4"/>
                <w:bottom w:val="none" w:color="000000" w:sz="4"/>
                <w:right w:val="none" w:color="000000" w:sz="4"/>
                <w:insideH w:val="none"/>
                <w:insideV w:val="none"/>
              </w:tblBorders>
            </w:tblPr>
            <w:tblGrid>
              <w:gridCol w:w="449"/>
              <w:gridCol w:w="340"/>
              <w:gridCol w:w="1552"/>
              <w:gridCol w:w="211"/>
            </w:tblGrid>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考核大类</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核心考核点</w:t>
                  </w:r>
                </w:p>
              </w:tc>
              <w:tc>
                <w:tcPr>
                  <w:tcW w:type="dxa" w:w="1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考核细项</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分值</w:t>
                  </w: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（一）应急响应与故障处理</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30分）</w:t>
                  </w:r>
                </w:p>
              </w:tc>
              <w:tc>
                <w:tcPr>
                  <w:tcW w:type="dxa" w:w="3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人员及设备配置</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10分）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维保人员配备到位、电话</w:t>
                  </w:r>
                  <w:r>
                    <w:rPr>
                      <w:rFonts w:ascii="仿宋_GB2312" w:hAnsi="仿宋_GB2312" w:cs="仿宋_GB2312" w:eastAsia="仿宋_GB2312"/>
                      <w:sz w:val="20"/>
                      <w:color w:val="000000"/>
                    </w:rPr>
                    <w:t>24小时畅通。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有完善应急预案及操作规程，并定期开展培训，培训记录完整，人员操作熟练。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机房救援设备完整，各项设施完好。</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响应及时性</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10分）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困人等故障需</w:t>
                  </w:r>
                  <w:r>
                    <w:rPr>
                      <w:rFonts w:ascii="仿宋_GB2312" w:hAnsi="仿宋_GB2312" w:cs="仿宋_GB2312" w:eastAsia="仿宋_GB2312"/>
                      <w:sz w:val="20"/>
                      <w:color w:val="000000"/>
                    </w:rPr>
                    <w:t>30分钟内到达现场，安全完成救援。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449"/>
                  <w:vMerge/>
                  <w:tcBorders>
                    <w:top w:val="none" w:color="000000" w:sz="4"/>
                    <w:left w:val="singl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故障修复效率</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10分）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故障修复及时、高效，常见故障（不影响运行）</w:t>
                  </w:r>
                  <w:r>
                    <w:rPr>
                      <w:rFonts w:ascii="仿宋_GB2312" w:hAnsi="仿宋_GB2312" w:cs="仿宋_GB2312" w:eastAsia="仿宋_GB2312"/>
                      <w:sz w:val="20"/>
                      <w:color w:val="000000"/>
                    </w:rPr>
                    <w:t>2小时内修复；严重故障（如停梯）24小时内修复；对无法及时修复的故障，能及时提交书面说明及方案。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（二）计划性维保执行情况</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40分）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维保计划合理性</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10分）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针对性制定电梯周、半月、月、季度、年度维保方案，日常维修保养规章制度与操作规范、维护保养范围和维护保养计划清晰、合理</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44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维保执行情况</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30分）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维保人员持证上岗；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电梯内检验合格标志、乘梯安全须知等张贴到位</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维保过程安全规范；现场有完善的安全防护；警示标牌摆放到位、全面覆盖</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五方通话周期性检查到位，轿厢按键、控制面板等设施完好</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电梯运行稳定，无明显晃动、噪音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机房控制柜运行正常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轿厢照明、通风</w:t>
                  </w:r>
                  <w:r>
                    <w:rPr>
                      <w:rFonts w:ascii="仿宋_GB2312" w:hAnsi="仿宋_GB2312" w:cs="仿宋_GB2312" w:eastAsia="仿宋_GB2312"/>
                      <w:sz w:val="20"/>
                      <w:color w:val="000000"/>
                    </w:rPr>
                    <w:t>/空调装置、摄像头、应急照明报警装置等运行正常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定期开展安全开关、控制柜等用电设施排查，各类设备正常运行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定期开展制动器、钢丝绳故障排查，确保设备完好</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定期开展电梯轿厢、底坑、机房的清洁，无积水、无杂物堆积、无明显污渍</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（三）服务质量与沟通</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30分）</w:t>
                  </w:r>
                </w:p>
              </w:tc>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维保质量</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13分）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维保后电梯运行平稳性、噪声、平层精度等达标，电梯正常运行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449"/>
                  <w:vMerge/>
                  <w:tcBorders>
                    <w:top w:val="none" w:color="000000" w:sz="4"/>
                    <w:left w:val="single" w:color="000000" w:sz="4"/>
                    <w:bottom w:val="single" w:color="000000" w:sz="4"/>
                    <w:right w:val="non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电梯内维保信息及服务标志等公示到位、更新及时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49"/>
                  <w:vMerge/>
                  <w:tcBorders>
                    <w:top w:val="none" w:color="000000" w:sz="4"/>
                    <w:left w:val="single" w:color="000000" w:sz="4"/>
                    <w:bottom w:val="single" w:color="000000" w:sz="4"/>
                    <w:right w:val="non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文档管理</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5分）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有完善维保记录、零配件更换记录、故障维修记录，各类台账登记备案及时、准确、完整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449"/>
                  <w:vMerge/>
                  <w:tcBorders>
                    <w:top w:val="none" w:color="000000" w:sz="4"/>
                    <w:left w:val="single" w:color="000000" w:sz="4"/>
                    <w:bottom w:val="single" w:color="000000" w:sz="4"/>
                    <w:right w:val="non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人员管理与形象管理</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5分）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人员上岗统一着装，服务态度良好，行为规范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449"/>
                  <w:vMerge/>
                  <w:tcBorders>
                    <w:top w:val="none" w:color="000000" w:sz="4"/>
                    <w:left w:val="single" w:color="000000" w:sz="4"/>
                    <w:bottom w:val="single" w:color="000000" w:sz="4"/>
                    <w:right w:val="non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沟通协调</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问题通报及时，计划停梯提前告知、沟通顺畅</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49"/>
                  <w:vMerge/>
                  <w:tcBorders>
                    <w:top w:val="none" w:color="000000" w:sz="4"/>
                    <w:left w:val="single" w:color="000000" w:sz="4"/>
                    <w:bottom w:val="single" w:color="000000" w:sz="4"/>
                    <w:right w:val="non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活动保障</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5分）</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如遇大型活动、参观接待等活动，及时到场提供现场保障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bl>
          <w:p>
            <w:pPr>
              <w:pStyle w:val="null3"/>
              <w:jc w:val="left"/>
              <w:outlineLvl w:val="3"/>
            </w:pPr>
            <w:r>
              <w:rPr>
                <w:rFonts w:ascii="仿宋_GB2312" w:hAnsi="仿宋_GB2312" w:cs="仿宋_GB2312" w:eastAsia="仿宋_GB2312"/>
                <w:sz w:val="20"/>
                <w:b/>
                <w:color w:val="0F1115"/>
                <w:shd w:fill="FFFFFF" w:val="clear"/>
              </w:rPr>
              <w:t>三、专项处罚标准</w:t>
            </w:r>
          </w:p>
          <w:p>
            <w:pPr>
              <w:pStyle w:val="null3"/>
              <w:spacing w:before="105" w:after="105"/>
              <w:ind w:firstLine="400"/>
              <w:jc w:val="left"/>
            </w:pPr>
            <w:r>
              <w:rPr>
                <w:rFonts w:ascii="仿宋_GB2312" w:hAnsi="仿宋_GB2312" w:cs="仿宋_GB2312" w:eastAsia="仿宋_GB2312"/>
                <w:sz w:val="20"/>
                <w:color w:val="0F1115"/>
                <w:shd w:fill="FFFFFF" w:val="clear"/>
              </w:rPr>
              <w:t>1.因维保质量问题被监管部门处罚或发生安全责任事故，企业负责全部处罚费用赔付，并扣除当期服务费用10%。</w:t>
            </w:r>
          </w:p>
          <w:p>
            <w:pPr>
              <w:pStyle w:val="null3"/>
              <w:spacing w:before="105" w:after="105"/>
              <w:ind w:firstLine="400"/>
              <w:jc w:val="left"/>
            </w:pPr>
            <w:r>
              <w:rPr>
                <w:rFonts w:ascii="仿宋_GB2312" w:hAnsi="仿宋_GB2312" w:cs="仿宋_GB2312" w:eastAsia="仿宋_GB2312"/>
                <w:sz w:val="20"/>
                <w:color w:val="0F1115"/>
                <w:shd w:fill="FFFFFF" w:val="clear"/>
              </w:rPr>
              <w:t>2.</w:t>
            </w:r>
            <w:r>
              <w:rPr>
                <w:rFonts w:ascii="仿宋_GB2312" w:hAnsi="仿宋_GB2312" w:cs="仿宋_GB2312" w:eastAsia="仿宋_GB2312"/>
                <w:sz w:val="20"/>
                <w:color w:val="0F1115"/>
                <w:shd w:fill="FFFFFF" w:val="clear"/>
              </w:rPr>
              <w:t>应急响应超时</w:t>
            </w:r>
            <w:r>
              <w:rPr>
                <w:rFonts w:ascii="仿宋_GB2312" w:hAnsi="仿宋_GB2312" w:cs="仿宋_GB2312" w:eastAsia="仿宋_GB2312"/>
                <w:sz w:val="20"/>
                <w:color w:val="0F1115"/>
                <w:shd w:fill="FFFFFF" w:val="clear"/>
              </w:rPr>
              <w:t>严重</w:t>
            </w:r>
            <w:r>
              <w:rPr>
                <w:rFonts w:ascii="仿宋_GB2312" w:hAnsi="仿宋_GB2312" w:cs="仿宋_GB2312" w:eastAsia="仿宋_GB2312"/>
                <w:sz w:val="20"/>
                <w:color w:val="0F1115"/>
                <w:shd w:fill="FFFFFF" w:val="clear"/>
              </w:rPr>
              <w:t>，</w:t>
            </w:r>
            <w:r>
              <w:rPr>
                <w:rFonts w:ascii="仿宋_GB2312" w:hAnsi="仿宋_GB2312" w:cs="仿宋_GB2312" w:eastAsia="仿宋_GB2312"/>
                <w:sz w:val="20"/>
                <w:color w:val="0F1115"/>
                <w:shd w:fill="FFFFFF" w:val="clear"/>
              </w:rPr>
              <w:t>造成严重影响或师生严重舆论情况的，</w:t>
            </w:r>
            <w:r>
              <w:rPr>
                <w:rFonts w:ascii="仿宋_GB2312" w:hAnsi="仿宋_GB2312" w:cs="仿宋_GB2312" w:eastAsia="仿宋_GB2312"/>
                <w:sz w:val="20"/>
                <w:color w:val="0F1115"/>
                <w:shd w:fill="FFFFFF" w:val="clear"/>
              </w:rPr>
              <w:t>每发生一次，扣罚</w:t>
            </w:r>
            <w:r>
              <w:rPr>
                <w:rFonts w:ascii="仿宋_GB2312" w:hAnsi="仿宋_GB2312" w:cs="仿宋_GB2312" w:eastAsia="仿宋_GB2312"/>
                <w:sz w:val="20"/>
                <w:color w:val="0F1115"/>
                <w:shd w:fill="FFFFFF" w:val="clear"/>
              </w:rPr>
              <w:t>1000</w:t>
            </w:r>
            <w:r>
              <w:rPr>
                <w:rFonts w:ascii="仿宋_GB2312" w:hAnsi="仿宋_GB2312" w:cs="仿宋_GB2312" w:eastAsia="仿宋_GB2312"/>
                <w:sz w:val="20"/>
                <w:color w:val="0F1115"/>
                <w:shd w:fill="FFFFFF" w:val="clear"/>
              </w:rPr>
              <w:t>元。</w:t>
            </w:r>
          </w:p>
          <w:p>
            <w:pPr>
              <w:pStyle w:val="null3"/>
              <w:spacing w:before="105" w:after="105"/>
              <w:ind w:firstLine="400"/>
              <w:jc w:val="left"/>
            </w:pPr>
            <w:r>
              <w:rPr>
                <w:rFonts w:ascii="仿宋_GB2312" w:hAnsi="仿宋_GB2312" w:cs="仿宋_GB2312" w:eastAsia="仿宋_GB2312"/>
                <w:sz w:val="20"/>
                <w:color w:val="0F1115"/>
                <w:shd w:fill="FFFFFF" w:val="clear"/>
              </w:rPr>
              <w:t>3.</w:t>
            </w:r>
            <w:r>
              <w:rPr>
                <w:rFonts w:ascii="仿宋_GB2312" w:hAnsi="仿宋_GB2312" w:cs="仿宋_GB2312" w:eastAsia="仿宋_GB2312"/>
                <w:sz w:val="20"/>
                <w:color w:val="0F1115"/>
                <w:shd w:fill="FFFFFF" w:val="clear"/>
              </w:rPr>
              <w:t>计划性维保漏做</w:t>
            </w:r>
            <w:r>
              <w:rPr>
                <w:rFonts w:ascii="仿宋_GB2312" w:hAnsi="仿宋_GB2312" w:cs="仿宋_GB2312" w:eastAsia="仿宋_GB2312"/>
                <w:sz w:val="20"/>
                <w:color w:val="0F1115"/>
                <w:shd w:fill="FFFFFF" w:val="clear"/>
              </w:rPr>
              <w:t>/延迟/</w:t>
            </w:r>
            <w:r>
              <w:rPr>
                <w:rFonts w:ascii="仿宋_GB2312" w:hAnsi="仿宋_GB2312" w:cs="仿宋_GB2312" w:eastAsia="仿宋_GB2312"/>
                <w:sz w:val="20"/>
                <w:color w:val="0F1115"/>
                <w:shd w:fill="FFFFFF" w:val="clear"/>
              </w:rPr>
              <w:t>执行不到位的，造成不良影响的，</w:t>
            </w:r>
            <w:r>
              <w:rPr>
                <w:rFonts w:ascii="仿宋_GB2312" w:hAnsi="仿宋_GB2312" w:cs="仿宋_GB2312" w:eastAsia="仿宋_GB2312"/>
                <w:sz w:val="20"/>
                <w:color w:val="0F1115"/>
                <w:shd w:fill="FFFFFF" w:val="clear"/>
              </w:rPr>
              <w:t>每发生一次，扣罚</w:t>
            </w:r>
            <w:r>
              <w:rPr>
                <w:rFonts w:ascii="仿宋_GB2312" w:hAnsi="仿宋_GB2312" w:cs="仿宋_GB2312" w:eastAsia="仿宋_GB2312"/>
                <w:sz w:val="20"/>
                <w:color w:val="0F1115"/>
                <w:shd w:fill="FFFFFF" w:val="clear"/>
              </w:rPr>
              <w:t>1000元。</w:t>
            </w:r>
          </w:p>
          <w:p>
            <w:pPr>
              <w:pStyle w:val="null3"/>
              <w:spacing w:before="105" w:after="105"/>
              <w:ind w:firstLine="400"/>
              <w:jc w:val="left"/>
            </w:pPr>
            <w:r>
              <w:rPr>
                <w:rFonts w:ascii="仿宋_GB2312" w:hAnsi="仿宋_GB2312" w:cs="仿宋_GB2312" w:eastAsia="仿宋_GB2312"/>
                <w:sz w:val="20"/>
                <w:color w:val="0F1115"/>
                <w:shd w:fill="FFFFFF" w:val="clear"/>
              </w:rPr>
              <w:t>4.</w:t>
            </w:r>
            <w:r>
              <w:rPr>
                <w:rFonts w:ascii="仿宋_GB2312" w:hAnsi="仿宋_GB2312" w:cs="仿宋_GB2312" w:eastAsia="仿宋_GB2312"/>
                <w:sz w:val="20"/>
                <w:color w:val="0F1115"/>
                <w:shd w:fill="FFFFFF" w:val="clear"/>
              </w:rPr>
              <w:t>因维保质量问题导致电梯年检复检</w:t>
            </w:r>
            <w:r>
              <w:rPr>
                <w:rFonts w:ascii="仿宋_GB2312" w:hAnsi="仿宋_GB2312" w:cs="仿宋_GB2312" w:eastAsia="仿宋_GB2312"/>
                <w:sz w:val="20"/>
                <w:color w:val="0F1115"/>
                <w:shd w:fill="FFFFFF" w:val="clear"/>
              </w:rPr>
              <w:t>，</w:t>
            </w:r>
            <w:r>
              <w:rPr>
                <w:rFonts w:ascii="仿宋_GB2312" w:hAnsi="仿宋_GB2312" w:cs="仿宋_GB2312" w:eastAsia="仿宋_GB2312"/>
                <w:sz w:val="20"/>
                <w:color w:val="0F1115"/>
                <w:shd w:fill="FFFFFF" w:val="clear"/>
              </w:rPr>
              <w:t>除考核扣分外，复检所产生的一切费用由乙方承担，并额外扣罚</w:t>
            </w:r>
            <w:r>
              <w:rPr>
                <w:rFonts w:ascii="仿宋_GB2312" w:hAnsi="仿宋_GB2312" w:cs="仿宋_GB2312" w:eastAsia="仿宋_GB2312"/>
                <w:sz w:val="20"/>
                <w:color w:val="0F1115"/>
                <w:shd w:fill="FFFFFF" w:val="clear"/>
              </w:rPr>
              <w:t>2000元/台。</w:t>
            </w:r>
          </w:p>
          <w:p>
            <w:pPr>
              <w:pStyle w:val="null3"/>
              <w:spacing w:before="105" w:after="105"/>
              <w:ind w:firstLine="400"/>
              <w:jc w:val="left"/>
            </w:pPr>
            <w:r>
              <w:rPr>
                <w:rFonts w:ascii="仿宋_GB2312" w:hAnsi="仿宋_GB2312" w:cs="仿宋_GB2312" w:eastAsia="仿宋_GB2312"/>
                <w:sz w:val="20"/>
                <w:color w:val="0F1115"/>
                <w:shd w:fill="FFFFFF" w:val="clear"/>
              </w:rPr>
              <w:t>5.</w:t>
            </w:r>
            <w:r>
              <w:rPr>
                <w:rFonts w:ascii="仿宋_GB2312" w:hAnsi="仿宋_GB2312" w:cs="仿宋_GB2312" w:eastAsia="仿宋_GB2312"/>
                <w:sz w:val="20"/>
                <w:color w:val="0F1115"/>
                <w:shd w:fill="FFFFFF" w:val="clear"/>
              </w:rPr>
              <w:t>文档资料弄虚作假</w:t>
            </w:r>
            <w:r>
              <w:rPr>
                <w:rFonts w:ascii="仿宋_GB2312" w:hAnsi="仿宋_GB2312" w:cs="仿宋_GB2312" w:eastAsia="仿宋_GB2312"/>
                <w:sz w:val="20"/>
                <w:color w:val="0F1115"/>
                <w:shd w:fill="FFFFFF" w:val="clear"/>
              </w:rPr>
              <w:t>，</w:t>
            </w:r>
            <w:r>
              <w:rPr>
                <w:rFonts w:ascii="仿宋_GB2312" w:hAnsi="仿宋_GB2312" w:cs="仿宋_GB2312" w:eastAsia="仿宋_GB2312"/>
                <w:sz w:val="20"/>
                <w:color w:val="0F1115"/>
                <w:shd w:fill="FFFFFF" w:val="clear"/>
              </w:rPr>
              <w:t>一经发现，视为严重违约行为，单次扣罚</w:t>
            </w:r>
            <w:r>
              <w:rPr>
                <w:rFonts w:ascii="仿宋_GB2312" w:hAnsi="仿宋_GB2312" w:cs="仿宋_GB2312" w:eastAsia="仿宋_GB2312"/>
                <w:sz w:val="20"/>
                <w:color w:val="0F1115"/>
                <w:shd w:fill="FFFFFF" w:val="clear"/>
              </w:rPr>
              <w:t>2</w:t>
            </w:r>
            <w:r>
              <w:rPr>
                <w:rFonts w:ascii="仿宋_GB2312" w:hAnsi="仿宋_GB2312" w:cs="仿宋_GB2312" w:eastAsia="仿宋_GB2312"/>
                <w:sz w:val="20"/>
                <w:color w:val="0F1115"/>
                <w:shd w:fill="FFFFFF" w:val="clear"/>
              </w:rPr>
              <w:t>000元。</w:t>
            </w:r>
          </w:p>
          <w:p>
            <w:pPr>
              <w:pStyle w:val="null3"/>
              <w:spacing w:before="105" w:after="105"/>
              <w:ind w:firstLine="400"/>
              <w:jc w:val="left"/>
            </w:pPr>
            <w:r>
              <w:rPr>
                <w:rFonts w:ascii="仿宋_GB2312" w:hAnsi="仿宋_GB2312" w:cs="仿宋_GB2312" w:eastAsia="仿宋_GB2312"/>
                <w:sz w:val="20"/>
                <w:color w:val="0F1115"/>
                <w:shd w:fill="FFFFFF" w:val="clear"/>
              </w:rPr>
              <w:t>6.维保后3日内出现相同故障或运行品质下降，造成不良影响的，</w:t>
            </w:r>
            <w:r>
              <w:rPr>
                <w:rFonts w:ascii="仿宋_GB2312" w:hAnsi="仿宋_GB2312" w:cs="仿宋_GB2312" w:eastAsia="仿宋_GB2312"/>
                <w:sz w:val="20"/>
                <w:color w:val="0F1115"/>
                <w:shd w:fill="FFFFFF" w:val="clear"/>
              </w:rPr>
              <w:t>每发生一次，扣罚</w:t>
            </w:r>
            <w:r>
              <w:rPr>
                <w:rFonts w:ascii="仿宋_GB2312" w:hAnsi="仿宋_GB2312" w:cs="仿宋_GB2312" w:eastAsia="仿宋_GB2312"/>
                <w:sz w:val="20"/>
                <w:color w:val="0F1115"/>
                <w:shd w:fill="FFFFFF" w:val="clear"/>
              </w:rPr>
              <w:t>1000</w:t>
            </w:r>
            <w:r>
              <w:rPr>
                <w:rFonts w:ascii="仿宋_GB2312" w:hAnsi="仿宋_GB2312" w:cs="仿宋_GB2312" w:eastAsia="仿宋_GB2312"/>
                <w:sz w:val="20"/>
                <w:color w:val="0F1115"/>
                <w:shd w:fill="FFFFFF" w:val="clear"/>
              </w:rPr>
              <w:t>元。</w:t>
            </w:r>
          </w:p>
          <w:p>
            <w:pPr>
              <w:pStyle w:val="null3"/>
              <w:spacing w:before="105" w:after="105"/>
              <w:ind w:firstLine="400"/>
              <w:jc w:val="left"/>
            </w:pPr>
            <w:r>
              <w:rPr>
                <w:rFonts w:ascii="仿宋_GB2312" w:hAnsi="仿宋_GB2312" w:cs="仿宋_GB2312" w:eastAsia="仿宋_GB2312"/>
                <w:sz w:val="20"/>
              </w:rPr>
              <w:t>7.</w:t>
            </w:r>
            <w:r>
              <w:rPr>
                <w:rFonts w:ascii="仿宋_GB2312" w:hAnsi="仿宋_GB2312" w:cs="仿宋_GB2312" w:eastAsia="仿宋_GB2312"/>
                <w:sz w:val="20"/>
              </w:rPr>
              <w:t>经甲方或第三方技术鉴定，确认因乙方在计划性维保或排查中未能发现、处理其职责范围内应发现的隐患（如关键部件润滑不良、紧固件松动、安全回路元件失效等），直接导致电梯在后续运行中出现重大故障（如冲顶、蹲底、长时间停运</w:t>
            </w:r>
            <w:r>
              <w:rPr>
                <w:rFonts w:ascii="仿宋_GB2312" w:hAnsi="仿宋_GB2312" w:cs="仿宋_GB2312" w:eastAsia="仿宋_GB2312"/>
                <w:sz w:val="20"/>
              </w:rPr>
              <w:t>≥72小时）或其他严重障碍（如频繁困人、主控板等主要部件损坏）</w:t>
            </w:r>
            <w:r>
              <w:rPr>
                <w:rFonts w:ascii="仿宋_GB2312" w:hAnsi="仿宋_GB2312" w:cs="仿宋_GB2312" w:eastAsia="仿宋_GB2312"/>
                <w:sz w:val="20"/>
              </w:rPr>
              <w:t>，</w:t>
            </w:r>
            <w:r>
              <w:rPr>
                <w:rFonts w:ascii="仿宋_GB2312" w:hAnsi="仿宋_GB2312" w:cs="仿宋_GB2312" w:eastAsia="仿宋_GB2312"/>
                <w:sz w:val="20"/>
              </w:rPr>
              <w:t>乙方须承担因该故障所产生的一切维修费用（包括更换的零部件费用）。每次事件处以人民币</w:t>
            </w:r>
            <w:r>
              <w:rPr>
                <w:rFonts w:ascii="仿宋_GB2312" w:hAnsi="仿宋_GB2312" w:cs="仿宋_GB2312" w:eastAsia="仿宋_GB2312"/>
                <w:sz w:val="20"/>
              </w:rPr>
              <w:t>1</w:t>
            </w:r>
            <w:r>
              <w:rPr>
                <w:rFonts w:ascii="仿宋_GB2312" w:hAnsi="仿宋_GB2312" w:cs="仿宋_GB2312" w:eastAsia="仿宋_GB2312"/>
                <w:sz w:val="20"/>
              </w:rPr>
              <w:t>000元至</w:t>
            </w:r>
            <w:r>
              <w:rPr>
                <w:rFonts w:ascii="仿宋_GB2312" w:hAnsi="仿宋_GB2312" w:cs="仿宋_GB2312" w:eastAsia="仿宋_GB2312"/>
                <w:sz w:val="20"/>
              </w:rPr>
              <w:t>2</w:t>
            </w:r>
            <w:r>
              <w:rPr>
                <w:rFonts w:ascii="仿宋_GB2312" w:hAnsi="仿宋_GB2312" w:cs="仿宋_GB2312" w:eastAsia="仿宋_GB2312"/>
                <w:sz w:val="20"/>
              </w:rPr>
              <w:t>000元的违约金，具体金额根据故障造成的后果及影响程度由甲方核定。</w:t>
            </w:r>
          </w:p>
          <w:p>
            <w:pPr>
              <w:pStyle w:val="null3"/>
              <w:spacing w:before="105" w:after="105"/>
              <w:ind w:firstLine="400"/>
              <w:jc w:val="left"/>
            </w:pPr>
            <w:r>
              <w:rPr>
                <w:rFonts w:ascii="仿宋_GB2312" w:hAnsi="仿宋_GB2312" w:cs="仿宋_GB2312" w:eastAsia="仿宋_GB2312"/>
                <w:sz w:val="20"/>
                <w:color w:val="0F1115"/>
                <w:shd w:fill="FFFFFF" w:val="clear"/>
              </w:rPr>
              <w:t>8.</w:t>
            </w:r>
            <w:r>
              <w:rPr>
                <w:rFonts w:ascii="仿宋_GB2312" w:hAnsi="仿宋_GB2312" w:cs="仿宋_GB2312" w:eastAsia="仿宋_GB2312"/>
                <w:sz w:val="20"/>
              </w:rPr>
              <w:t>因</w:t>
            </w:r>
            <w:r>
              <w:rPr>
                <w:rFonts w:ascii="仿宋_GB2312" w:hAnsi="仿宋_GB2312" w:cs="仿宋_GB2312" w:eastAsia="仿宋_GB2312"/>
                <w:sz w:val="20"/>
              </w:rPr>
              <w:t>企业</w:t>
            </w:r>
            <w:r>
              <w:rPr>
                <w:rFonts w:ascii="仿宋_GB2312" w:hAnsi="仿宋_GB2312" w:cs="仿宋_GB2312" w:eastAsia="仿宋_GB2312"/>
                <w:sz w:val="20"/>
              </w:rPr>
              <w:t>原因（如人员安排不当、备件准备不足、技术能力不足等）未按合同及考核标准规定的时效完成故障修复，</w:t>
            </w:r>
            <w:r>
              <w:rPr>
                <w:rFonts w:ascii="仿宋_GB2312" w:hAnsi="仿宋_GB2312" w:cs="仿宋_GB2312" w:eastAsia="仿宋_GB2312"/>
                <w:sz w:val="20"/>
              </w:rPr>
              <w:t>或超出承诺修复期限仍未完成修复的，</w:t>
            </w:r>
            <w:r>
              <w:rPr>
                <w:rFonts w:ascii="仿宋_GB2312" w:hAnsi="仿宋_GB2312" w:cs="仿宋_GB2312" w:eastAsia="仿宋_GB2312"/>
                <w:sz w:val="20"/>
              </w:rPr>
              <w:t>从而</w:t>
            </w:r>
            <w:r>
              <w:rPr>
                <w:rFonts w:ascii="仿宋_GB2312" w:hAnsi="仿宋_GB2312" w:cs="仿宋_GB2312" w:eastAsia="仿宋_GB2312"/>
                <w:sz w:val="20"/>
              </w:rPr>
              <w:t>造成重大影响及</w:t>
            </w:r>
            <w:r>
              <w:rPr>
                <w:rFonts w:ascii="仿宋_GB2312" w:hAnsi="仿宋_GB2312" w:cs="仿宋_GB2312" w:eastAsia="仿宋_GB2312"/>
                <w:sz w:val="20"/>
              </w:rPr>
              <w:t>负面</w:t>
            </w:r>
            <w:r>
              <w:rPr>
                <w:rFonts w:ascii="仿宋_GB2312" w:hAnsi="仿宋_GB2312" w:cs="仿宋_GB2312" w:eastAsia="仿宋_GB2312"/>
                <w:sz w:val="20"/>
                <w:color w:val="0F1115"/>
                <w:shd w:fill="FFFFFF" w:val="clear"/>
              </w:rPr>
              <w:t>舆论情况</w:t>
            </w:r>
            <w:r>
              <w:rPr>
                <w:rFonts w:ascii="仿宋_GB2312" w:hAnsi="仿宋_GB2312" w:cs="仿宋_GB2312" w:eastAsia="仿宋_GB2312"/>
                <w:sz w:val="20"/>
              </w:rPr>
              <w:t>的，</w:t>
            </w:r>
            <w:r>
              <w:rPr>
                <w:rFonts w:ascii="仿宋_GB2312" w:hAnsi="仿宋_GB2312" w:cs="仿宋_GB2312" w:eastAsia="仿宋_GB2312"/>
                <w:sz w:val="20"/>
              </w:rPr>
              <w:t>除按考核机制扣分外，</w:t>
            </w:r>
            <w:r>
              <w:rPr>
                <w:rFonts w:ascii="仿宋_GB2312" w:hAnsi="仿宋_GB2312" w:cs="仿宋_GB2312" w:eastAsia="仿宋_GB2312"/>
                <w:sz w:val="20"/>
              </w:rPr>
              <w:t>超出约定时间之外的，</w:t>
            </w:r>
            <w:r>
              <w:rPr>
                <w:rFonts w:ascii="仿宋_GB2312" w:hAnsi="仿宋_GB2312" w:cs="仿宋_GB2312" w:eastAsia="仿宋_GB2312"/>
                <w:sz w:val="20"/>
              </w:rPr>
              <w:t>每延迟一天（</w:t>
            </w:r>
            <w:r>
              <w:rPr>
                <w:rFonts w:ascii="仿宋_GB2312" w:hAnsi="仿宋_GB2312" w:cs="仿宋_GB2312" w:eastAsia="仿宋_GB2312"/>
                <w:sz w:val="20"/>
              </w:rPr>
              <w:t>24小时），处以人民币</w:t>
            </w:r>
            <w:r>
              <w:rPr>
                <w:rFonts w:ascii="仿宋_GB2312" w:hAnsi="仿宋_GB2312" w:cs="仿宋_GB2312" w:eastAsia="仿宋_GB2312"/>
                <w:sz w:val="20"/>
              </w:rPr>
              <w:t>500</w:t>
            </w:r>
            <w:r>
              <w:rPr>
                <w:rFonts w:ascii="仿宋_GB2312" w:hAnsi="仿宋_GB2312" w:cs="仿宋_GB2312" w:eastAsia="仿宋_GB2312"/>
                <w:sz w:val="20"/>
              </w:rPr>
              <w:t>元的违约金，累计计算。乙方须承担经甲方确认的、由本次维修延迟所导致的全部直接经济损失。甲方有权在通知乙方后，调用其他资源进行应急处理，所产生费用由乙方承担。</w:t>
            </w:r>
          </w:p>
          <w:p>
            <w:pPr>
              <w:pStyle w:val="null3"/>
              <w:spacing w:before="105" w:after="105"/>
              <w:ind w:firstLine="400"/>
              <w:jc w:val="left"/>
            </w:pPr>
            <w:r>
              <w:rPr>
                <w:rFonts w:ascii="仿宋_GB2312" w:hAnsi="仿宋_GB2312" w:cs="仿宋_GB2312" w:eastAsia="仿宋_GB2312"/>
                <w:sz w:val="20"/>
                <w:color w:val="0F1115"/>
                <w:shd w:fill="FFFFFF" w:val="clear"/>
              </w:rPr>
              <w:t>9.</w:t>
            </w:r>
            <w:r>
              <w:rPr>
                <w:rFonts w:ascii="仿宋_GB2312" w:hAnsi="仿宋_GB2312" w:cs="仿宋_GB2312" w:eastAsia="仿宋_GB2312"/>
                <w:sz w:val="20"/>
                <w:color w:val="0F1115"/>
                <w:shd w:fill="FFFFFF" w:val="clear"/>
              </w:rPr>
              <w:t>发生安全责任事故</w:t>
            </w:r>
            <w:r>
              <w:rPr>
                <w:rFonts w:ascii="仿宋_GB2312" w:hAnsi="仿宋_GB2312" w:cs="仿宋_GB2312" w:eastAsia="仿宋_GB2312"/>
                <w:sz w:val="20"/>
                <w:color w:val="0F1115"/>
                <w:shd w:fill="FFFFFF" w:val="clear"/>
              </w:rPr>
              <w:t>，</w:t>
            </w:r>
            <w:r>
              <w:rPr>
                <w:rFonts w:ascii="仿宋_GB2312" w:hAnsi="仿宋_GB2312" w:cs="仿宋_GB2312" w:eastAsia="仿宋_GB2312"/>
                <w:sz w:val="20"/>
                <w:color w:val="0F1115"/>
                <w:shd w:fill="FFFFFF" w:val="clear"/>
              </w:rPr>
              <w:t>除承担全部法律责任和经济损失外，甲方有权立即单方终止合同，并追究乙方的违约责任。</w:t>
            </w:r>
          </w:p>
          <w:p>
            <w:pPr>
              <w:pStyle w:val="null3"/>
              <w:jc w:val="left"/>
              <w:outlineLvl w:val="3"/>
            </w:pPr>
            <w:r>
              <w:rPr>
                <w:rFonts w:ascii="仿宋_GB2312" w:hAnsi="仿宋_GB2312" w:cs="仿宋_GB2312" w:eastAsia="仿宋_GB2312"/>
                <w:sz w:val="20"/>
                <w:b/>
                <w:color w:val="0F1115"/>
                <w:shd w:fill="FFFFFF" w:val="clear"/>
              </w:rPr>
              <w:t>四、考核结果综合应用</w:t>
            </w:r>
          </w:p>
          <w:p>
            <w:pPr>
              <w:pStyle w:val="null3"/>
              <w:jc w:val="both"/>
            </w:pPr>
            <w:r>
              <w:rPr>
                <w:rFonts w:ascii="仿宋_GB2312" w:hAnsi="仿宋_GB2312" w:cs="仿宋_GB2312" w:eastAsia="仿宋_GB2312"/>
                <w:sz w:val="20"/>
              </w:rPr>
              <w:t>（一）考核结果分级</w:t>
            </w:r>
          </w:p>
          <w:p>
            <w:pPr>
              <w:pStyle w:val="null3"/>
              <w:ind w:firstLine="400"/>
              <w:jc w:val="both"/>
            </w:pPr>
            <w:r>
              <w:rPr>
                <w:rFonts w:ascii="仿宋_GB2312" w:hAnsi="仿宋_GB2312" w:cs="仿宋_GB2312" w:eastAsia="仿宋_GB2312"/>
                <w:sz w:val="20"/>
              </w:rPr>
              <w:t>优秀（</w:t>
            </w:r>
            <w:r>
              <w:rPr>
                <w:rFonts w:ascii="仿宋_GB2312" w:hAnsi="仿宋_GB2312" w:cs="仿宋_GB2312" w:eastAsia="仿宋_GB2312"/>
                <w:sz w:val="20"/>
              </w:rPr>
              <w:t>A级）：得分≥90分</w:t>
            </w:r>
          </w:p>
          <w:p>
            <w:pPr>
              <w:pStyle w:val="null3"/>
              <w:ind w:firstLine="400"/>
              <w:jc w:val="both"/>
            </w:pPr>
            <w:r>
              <w:rPr>
                <w:rFonts w:ascii="仿宋_GB2312" w:hAnsi="仿宋_GB2312" w:cs="仿宋_GB2312" w:eastAsia="仿宋_GB2312"/>
                <w:sz w:val="20"/>
              </w:rPr>
              <w:t>良好（</w:t>
            </w:r>
            <w:r>
              <w:rPr>
                <w:rFonts w:ascii="仿宋_GB2312" w:hAnsi="仿宋_GB2312" w:cs="仿宋_GB2312" w:eastAsia="仿宋_GB2312"/>
                <w:sz w:val="20"/>
              </w:rPr>
              <w:t>B级）：80分≤得分&lt;90分</w:t>
            </w:r>
          </w:p>
          <w:p>
            <w:pPr>
              <w:pStyle w:val="null3"/>
              <w:ind w:firstLine="400"/>
              <w:jc w:val="both"/>
            </w:pPr>
            <w:r>
              <w:rPr>
                <w:rFonts w:ascii="仿宋_GB2312" w:hAnsi="仿宋_GB2312" w:cs="仿宋_GB2312" w:eastAsia="仿宋_GB2312"/>
                <w:sz w:val="20"/>
              </w:rPr>
              <w:t>合格（</w:t>
            </w:r>
            <w:r>
              <w:rPr>
                <w:rFonts w:ascii="仿宋_GB2312" w:hAnsi="仿宋_GB2312" w:cs="仿宋_GB2312" w:eastAsia="仿宋_GB2312"/>
                <w:sz w:val="20"/>
              </w:rPr>
              <w:t>C级）：70分≤得分&lt;80分</w:t>
            </w:r>
          </w:p>
          <w:p>
            <w:pPr>
              <w:pStyle w:val="null3"/>
              <w:ind w:firstLine="400"/>
              <w:jc w:val="both"/>
            </w:pPr>
            <w:r>
              <w:rPr>
                <w:rFonts w:ascii="仿宋_GB2312" w:hAnsi="仿宋_GB2312" w:cs="仿宋_GB2312" w:eastAsia="仿宋_GB2312"/>
                <w:sz w:val="20"/>
              </w:rPr>
              <w:t>不合格（</w:t>
            </w:r>
            <w:r>
              <w:rPr>
                <w:rFonts w:ascii="仿宋_GB2312" w:hAnsi="仿宋_GB2312" w:cs="仿宋_GB2312" w:eastAsia="仿宋_GB2312"/>
                <w:sz w:val="20"/>
              </w:rPr>
              <w:t>D级）：得分&lt;70分</w:t>
            </w:r>
          </w:p>
          <w:p>
            <w:pPr>
              <w:pStyle w:val="null3"/>
              <w:jc w:val="both"/>
            </w:pPr>
            <w:r>
              <w:rPr>
                <w:rFonts w:ascii="仿宋_GB2312" w:hAnsi="仿宋_GB2312" w:cs="仿宋_GB2312" w:eastAsia="仿宋_GB2312"/>
                <w:sz w:val="20"/>
              </w:rPr>
              <w:t>（二）考核结果应用</w:t>
            </w:r>
          </w:p>
          <w:p>
            <w:pPr>
              <w:pStyle w:val="null3"/>
              <w:ind w:firstLine="400"/>
              <w:jc w:val="both"/>
            </w:pPr>
            <w:r>
              <w:rPr>
                <w:rFonts w:ascii="仿宋_GB2312" w:hAnsi="仿宋_GB2312" w:cs="仿宋_GB2312" w:eastAsia="仿宋_GB2312"/>
                <w:sz w:val="20"/>
              </w:rPr>
              <w:t>优秀（</w:t>
            </w:r>
            <w:r>
              <w:rPr>
                <w:rFonts w:ascii="仿宋_GB2312" w:hAnsi="仿宋_GB2312" w:cs="仿宋_GB2312" w:eastAsia="仿宋_GB2312"/>
                <w:sz w:val="20"/>
              </w:rPr>
              <w:t>A级）：足额支付当期维保费用。</w:t>
            </w:r>
          </w:p>
          <w:p>
            <w:pPr>
              <w:pStyle w:val="null3"/>
              <w:ind w:firstLine="400"/>
              <w:jc w:val="both"/>
            </w:pPr>
            <w:r>
              <w:rPr>
                <w:rFonts w:ascii="仿宋_GB2312" w:hAnsi="仿宋_GB2312" w:cs="仿宋_GB2312" w:eastAsia="仿宋_GB2312"/>
                <w:sz w:val="20"/>
              </w:rPr>
              <w:t>良好（</w:t>
            </w:r>
            <w:r>
              <w:rPr>
                <w:rFonts w:ascii="仿宋_GB2312" w:hAnsi="仿宋_GB2312" w:cs="仿宋_GB2312" w:eastAsia="仿宋_GB2312"/>
                <w:sz w:val="20"/>
              </w:rPr>
              <w:t>B级）：足额支付当期维保费用。乙方需对扣分项提交书面整改报告。</w:t>
            </w:r>
          </w:p>
          <w:p>
            <w:pPr>
              <w:pStyle w:val="null3"/>
              <w:ind w:firstLine="400"/>
              <w:jc w:val="both"/>
            </w:pPr>
            <w:r>
              <w:rPr>
                <w:rFonts w:ascii="仿宋_GB2312" w:hAnsi="仿宋_GB2312" w:cs="仿宋_GB2312" w:eastAsia="仿宋_GB2312"/>
                <w:sz w:val="20"/>
              </w:rPr>
              <w:t>合格</w:t>
            </w:r>
            <w:r>
              <w:rPr>
                <w:rFonts w:ascii="仿宋_GB2312" w:hAnsi="仿宋_GB2312" w:cs="仿宋_GB2312" w:eastAsia="仿宋_GB2312"/>
                <w:sz w:val="20"/>
              </w:rPr>
              <w:t>（</w:t>
            </w:r>
            <w:r>
              <w:rPr>
                <w:rFonts w:ascii="仿宋_GB2312" w:hAnsi="仿宋_GB2312" w:cs="仿宋_GB2312" w:eastAsia="仿宋_GB2312"/>
                <w:sz w:val="20"/>
              </w:rPr>
              <w:t>C级</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低于</w:t>
            </w:r>
            <w:r>
              <w:rPr>
                <w:rFonts w:ascii="仿宋_GB2312" w:hAnsi="仿宋_GB2312" w:cs="仿宋_GB2312" w:eastAsia="仿宋_GB2312"/>
                <w:sz w:val="20"/>
              </w:rPr>
              <w:t>80分部分，每扣除2分扣罚</w:t>
            </w:r>
            <w:r>
              <w:rPr>
                <w:rFonts w:ascii="仿宋_GB2312" w:hAnsi="仿宋_GB2312" w:cs="仿宋_GB2312" w:eastAsia="仿宋_GB2312"/>
                <w:sz w:val="20"/>
              </w:rPr>
              <w:t>当期维保费用的</w:t>
            </w:r>
            <w:r>
              <w:rPr>
                <w:rFonts w:ascii="仿宋_GB2312" w:hAnsi="仿宋_GB2312" w:cs="仿宋_GB2312" w:eastAsia="仿宋_GB2312"/>
                <w:sz w:val="20"/>
              </w:rPr>
              <w:t>1</w:t>
            </w:r>
            <w:r>
              <w:rPr>
                <w:rFonts w:ascii="仿宋_GB2312" w:hAnsi="仿宋_GB2312" w:cs="仿宋_GB2312" w:eastAsia="仿宋_GB2312"/>
                <w:sz w:val="20"/>
              </w:rPr>
              <w:t>%。乙方须提交整改报告。</w:t>
            </w:r>
          </w:p>
          <w:p>
            <w:pPr>
              <w:pStyle w:val="null3"/>
              <w:ind w:firstLine="400"/>
              <w:jc w:val="both"/>
            </w:pPr>
            <w:r>
              <w:rPr>
                <w:rFonts w:ascii="仿宋_GB2312" w:hAnsi="仿宋_GB2312" w:cs="仿宋_GB2312" w:eastAsia="仿宋_GB2312"/>
                <w:sz w:val="20"/>
              </w:rPr>
              <w:t>不合格</w:t>
            </w:r>
            <w:r>
              <w:rPr>
                <w:rFonts w:ascii="仿宋_GB2312" w:hAnsi="仿宋_GB2312" w:cs="仿宋_GB2312" w:eastAsia="仿宋_GB2312"/>
                <w:sz w:val="20"/>
              </w:rPr>
              <w:t>（</w:t>
            </w:r>
            <w:r>
              <w:rPr>
                <w:rFonts w:ascii="仿宋_GB2312" w:hAnsi="仿宋_GB2312" w:cs="仿宋_GB2312" w:eastAsia="仿宋_GB2312"/>
                <w:sz w:val="20"/>
              </w:rPr>
              <w:t>D级</w:t>
            </w:r>
            <w:r>
              <w:rPr>
                <w:rFonts w:ascii="仿宋_GB2312" w:hAnsi="仿宋_GB2312" w:cs="仿宋_GB2312" w:eastAsia="仿宋_GB2312"/>
                <w:sz w:val="20"/>
              </w:rPr>
              <w:t>）</w:t>
            </w:r>
            <w:r>
              <w:rPr>
                <w:rFonts w:ascii="仿宋_GB2312" w:hAnsi="仿宋_GB2312" w:cs="仿宋_GB2312" w:eastAsia="仿宋_GB2312"/>
                <w:sz w:val="20"/>
              </w:rPr>
              <w:t>：扣罚当期维保费用的</w:t>
            </w:r>
            <w:r>
              <w:rPr>
                <w:rFonts w:ascii="仿宋_GB2312" w:hAnsi="仿宋_GB2312" w:cs="仿宋_GB2312" w:eastAsia="仿宋_GB2312"/>
                <w:sz w:val="20"/>
              </w:rPr>
              <w:t>5%-</w:t>
            </w:r>
            <w:r>
              <w:rPr>
                <w:rFonts w:ascii="仿宋_GB2312" w:hAnsi="仿宋_GB2312" w:cs="仿宋_GB2312" w:eastAsia="仿宋_GB2312"/>
                <w:sz w:val="20"/>
              </w:rPr>
              <w:t>10%。甲方发出书面警告。</w:t>
            </w:r>
          </w:p>
          <w:p>
            <w:pPr>
              <w:pStyle w:val="null3"/>
              <w:ind w:firstLine="402"/>
              <w:jc w:val="both"/>
            </w:pPr>
            <w:r>
              <w:rPr>
                <w:rFonts w:ascii="仿宋_GB2312" w:hAnsi="仿宋_GB2312" w:cs="仿宋_GB2312" w:eastAsia="仿宋_GB2312"/>
                <w:sz w:val="20"/>
                <w:b/>
              </w:rPr>
              <w:t>年度</w:t>
            </w:r>
            <w:r>
              <w:rPr>
                <w:rFonts w:ascii="仿宋_GB2312" w:hAnsi="仿宋_GB2312" w:cs="仿宋_GB2312" w:eastAsia="仿宋_GB2312"/>
                <w:sz w:val="20"/>
                <w:b/>
              </w:rPr>
              <w:t>考核</w:t>
            </w:r>
            <w:r>
              <w:rPr>
                <w:rFonts w:ascii="仿宋_GB2312" w:hAnsi="仿宋_GB2312" w:cs="仿宋_GB2312" w:eastAsia="仿宋_GB2312"/>
                <w:sz w:val="20"/>
                <w:b/>
              </w:rPr>
              <w:t>：</w:t>
            </w:r>
            <w:r>
              <w:rPr>
                <w:rFonts w:ascii="仿宋_GB2312" w:hAnsi="仿宋_GB2312" w:cs="仿宋_GB2312" w:eastAsia="仿宋_GB2312"/>
                <w:sz w:val="20"/>
              </w:rPr>
              <w:t>每年度内书面整改报告提交问题二次出现的，甲方有权于年末最后一次费用支付时扣罚当期服务费用的</w:t>
            </w:r>
            <w:r>
              <w:rPr>
                <w:rFonts w:ascii="仿宋_GB2312" w:hAnsi="仿宋_GB2312" w:cs="仿宋_GB2312" w:eastAsia="仿宋_GB2312"/>
                <w:sz w:val="20"/>
              </w:rPr>
              <w:t>1%-5%。每年度内</w:t>
            </w:r>
            <w:r>
              <w:rPr>
                <w:rFonts w:ascii="仿宋_GB2312" w:hAnsi="仿宋_GB2312" w:cs="仿宋_GB2312" w:eastAsia="仿宋_GB2312"/>
                <w:sz w:val="20"/>
              </w:rPr>
              <w:t>若连续两次不合格，甲方有权启动合同终止程序。</w:t>
            </w:r>
            <w:r>
              <w:rPr>
                <w:rFonts w:ascii="仿宋_GB2312" w:hAnsi="仿宋_GB2312" w:cs="仿宋_GB2312" w:eastAsia="仿宋_GB2312"/>
                <w:sz w:val="20"/>
              </w:rPr>
              <w:t>年度考核未通过的，不得续签下一年度合同。</w:t>
            </w:r>
          </w:p>
          <w:p>
            <w:pPr>
              <w:pStyle w:val="null3"/>
              <w:jc w:val="left"/>
              <w:outlineLvl w:val="3"/>
            </w:pPr>
            <w:r>
              <w:rPr>
                <w:rFonts w:ascii="仿宋_GB2312" w:hAnsi="仿宋_GB2312" w:cs="仿宋_GB2312" w:eastAsia="仿宋_GB2312"/>
                <w:sz w:val="20"/>
                <w:b/>
                <w:color w:val="0F1115"/>
                <w:shd w:fill="FFFFFF" w:val="clear"/>
              </w:rPr>
              <w:t>五、</w:t>
            </w:r>
            <w:r>
              <w:rPr>
                <w:rFonts w:ascii="仿宋_GB2312" w:hAnsi="仿宋_GB2312" w:cs="仿宋_GB2312" w:eastAsia="仿宋_GB2312"/>
                <w:sz w:val="20"/>
                <w:b/>
                <w:color w:val="0F1115"/>
                <w:shd w:fill="FFFFFF" w:val="clear"/>
              </w:rPr>
              <w:t>附则</w:t>
            </w:r>
          </w:p>
          <w:p>
            <w:pPr>
              <w:pStyle w:val="null3"/>
              <w:ind w:firstLine="400"/>
              <w:jc w:val="both"/>
            </w:pPr>
            <w:r>
              <w:rPr>
                <w:rFonts w:ascii="仿宋_GB2312" w:hAnsi="仿宋_GB2312" w:cs="仿宋_GB2312" w:eastAsia="仿宋_GB2312"/>
                <w:sz w:val="20"/>
              </w:rPr>
              <w:t>本考核机制作为电梯维保合同的有效附件，与合同主体具有同等法律效力。</w:t>
            </w:r>
          </w:p>
          <w:p>
            <w:pPr>
              <w:pStyle w:val="null3"/>
              <w:ind w:firstLine="400"/>
              <w:jc w:val="both"/>
            </w:pPr>
            <w:r>
              <w:rPr>
                <w:rFonts w:ascii="仿宋_GB2312" w:hAnsi="仿宋_GB2312" w:cs="仿宋_GB2312" w:eastAsia="仿宋_GB2312"/>
                <w:sz w:val="20"/>
              </w:rPr>
              <w:t>甲方</w:t>
            </w:r>
            <w:r>
              <w:rPr>
                <w:rFonts w:ascii="仿宋_GB2312" w:hAnsi="仿宋_GB2312" w:cs="仿宋_GB2312" w:eastAsia="仿宋_GB2312"/>
                <w:sz w:val="20"/>
              </w:rPr>
              <w:t>后勤集团分管部门</w:t>
            </w:r>
            <w:r>
              <w:rPr>
                <w:rFonts w:ascii="仿宋_GB2312" w:hAnsi="仿宋_GB2312" w:cs="仿宋_GB2312" w:eastAsia="仿宋_GB2312"/>
                <w:sz w:val="20"/>
              </w:rPr>
              <w:t>负责具体执行考核，考核结果需经甲乙双方代表签字确认。</w:t>
            </w:r>
          </w:p>
          <w:p>
            <w:pPr>
              <w:pStyle w:val="null3"/>
              <w:ind w:firstLine="400"/>
              <w:jc w:val="both"/>
            </w:pPr>
            <w:r>
              <w:rPr>
                <w:rFonts w:ascii="仿宋_GB2312" w:hAnsi="仿宋_GB2312" w:cs="仿宋_GB2312" w:eastAsia="仿宋_GB2312"/>
                <w:sz w:val="20"/>
              </w:rPr>
              <w:t>乙方对考核结果有异议，可在收到结果后</w:t>
            </w:r>
            <w:r>
              <w:rPr>
                <w:rFonts w:ascii="仿宋_GB2312" w:hAnsi="仿宋_GB2312" w:cs="仿宋_GB2312" w:eastAsia="仿宋_GB2312"/>
                <w:sz w:val="20"/>
              </w:rPr>
              <w:t>3个工作日内向甲方提出书面申诉。</w:t>
            </w:r>
          </w:p>
          <w:p>
            <w:pPr>
              <w:pStyle w:val="null3"/>
            </w:pPr>
            <w:r>
              <w:rPr>
                <w:rFonts w:ascii="仿宋_GB2312" w:hAnsi="仿宋_GB2312" w:cs="仿宋_GB2312" w:eastAsia="仿宋_GB2312"/>
                <w:sz w:val="20"/>
              </w:rPr>
              <w:t>本机制未尽事宜，参照双方签订的《电梯维保合同》及相关法律规定执行。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自合同签订之日起365天。合同一年一签。合同期满前，采购方将对中标供应商进行考核，根据服务满意程度，采购方有权决定是否续签合同，累计合同履行期限不超过3年。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西北大学三校区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学校相关要求，监管考核工作由后勤集团牵头，按照季度进行设备检查及服务评价。组织考核组成员设备运行情况、电梯维保服务质量情况进行检查考核，并进行服务评价。考核小组由西北大学各职能处室、师生代表组成，由后勤集团专人负责季度综合考核工作的组织、沟通、汇总等工作。检查标准依据合同约定及《西北大学三校区电梯维保监管考核细则》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本项目据实核算、结算，合同生效后，保养以年度为一个维保期，以每季度支付一次，即在每季度结束前10日内经学校验收合格后支付季度维保费，依次类推，以转账方式支付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本项目据实核算、结算，合同生效后，保养以年度为一个维保期，以每季度支付一次，即在每季度结束前10日内经学校验收合格后支付季度维保费，依次类推，以转账方式支付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本项目据实核算、结算，合同生效后，保养以年度为一个维保期，以每季度支付一次，即在每季度结束前10日内经学校验收合格后支付季度维保费，依次类推，以转账方式支付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本项目据实核算、结算，合同生效后，保养以年度为一个维保期，以每季度支付一次，即在每季度结束前10日内经学校验收合格后支付季度维保费，依次类推，以转账方式支付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供应商须具有《中华人民共和国特种设备生产许可证》</w:t>
            </w:r>
          </w:p>
        </w:tc>
        <w:tc>
          <w:tcPr>
            <w:tcW w:type="dxa" w:w="3322"/>
          </w:tcPr>
          <w:p>
            <w:pPr>
              <w:pStyle w:val="null3"/>
            </w:pPr>
            <w:r>
              <w:rPr>
                <w:rFonts w:ascii="仿宋_GB2312" w:hAnsi="仿宋_GB2312" w:cs="仿宋_GB2312" w:eastAsia="仿宋_GB2312"/>
              </w:rPr>
              <w:t xml:space="preserve"> 供应商须具有《中华人民共和国特种设备生产许可证》：电梯制造（含安装、修理、改造）或电梯安装（含修理）证书</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响应函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服务指标</w:t>
            </w:r>
          </w:p>
        </w:tc>
        <w:tc>
          <w:tcPr>
            <w:tcW w:type="dxa" w:w="2492"/>
          </w:tcPr>
          <w:p>
            <w:pPr>
              <w:pStyle w:val="null3"/>
            </w:pPr>
            <w:r>
              <w:rPr>
                <w:rFonts w:ascii="仿宋_GB2312" w:hAnsi="仿宋_GB2312" w:cs="仿宋_GB2312" w:eastAsia="仿宋_GB2312"/>
              </w:rPr>
              <w:t>完全符合、响应磋商文件要求，没有负偏离得5分，指标负偏离一项扣1分。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一、评审内容 投标人需针对本项目提供完整的项目维保方案。内容包含：①总体维保方案；②电梯维保控制要点；③维保时间安排及计划；④电梯安全试验和年审方案；⑤电梯维保质量保障措施；⑥故障处理措施；⑦驻场服务；⑧重难点分析及应对措施。 二、评审标准 1、完整性：方案须全面，对评审内容中的各项要求描述详细； 2、可实施性：切合本项目实际情况，实施步骤清晰、合理； 3、针对性：方案能够紧扣项目实际情况，内容科学合理。 三、赋分依据（满分24分） ①总体维保方案：每完全满足一个评审标准得1分，满分3分；未提供不得分； ②电梯维保控制要点:每完全满足一个评审标准得1分，满分3分；未提供不得分；③维保时间安排及计划：每完全满足一个评审标准得1分，满分3分；未提供不得分；④电梯安全试验和年审方案：每完全满足一个评审标准得1分，满分3分；未提供不得分；⑤电梯维保质量保障措施：每完全满足一个评审标准得1分，满分3分；未提供不得分；⑥故障处理措施：每完全满足一个评审标准得1分，满分3分；⑦驻场服务：每完全满足一个评审标准得1分，满分3分；⑧重难点分析及应对措施：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维保方案.docx</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一、评审内容 针对本项目要求提供拟投入人员。①拟投入本项目组织机构、团队人员工作安排，至少满足“驻点服务的人员数量按每30台不少于1人的标准配备（但修理时必须有2人及以上持证人员在场），其中长安校区不得少于6人。”；②提供拟派作业人员的《特种设备作业人员证》中的电梯维修保养作业类别证书及相关经验证明资料以及近半年内任意一个月在本单位社保缴纳证明。 二、评审标准 1、完整性：方案须全面，对评审内容中的各项要求描述详细； 2、可实施性：切合本项目实际情况，实施步骤清晰、合理； 3、针对性：方案能够紧扣项目实际情况，内容科学合理。 三、赋分标准（满分6分） ①拟投入本项目组织机构、团队人员安排清单：每完全满足一个评审标准得1分，满分3分；未提供不得分；②提供拟派作业人员的《特种设备作业人员证》中的电梯维修保养作业类别证书及相关经验证明资料以及近半年内任意一个月在本单位社保缴纳证明：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拟投入配件和易损件、专业维保工具、检测设备</w:t>
            </w:r>
          </w:p>
        </w:tc>
        <w:tc>
          <w:tcPr>
            <w:tcW w:type="dxa" w:w="2492"/>
          </w:tcPr>
          <w:p>
            <w:pPr>
              <w:pStyle w:val="null3"/>
            </w:pPr>
            <w:r>
              <w:rPr>
                <w:rFonts w:ascii="仿宋_GB2312" w:hAnsi="仿宋_GB2312" w:cs="仿宋_GB2312" w:eastAsia="仿宋_GB2312"/>
              </w:rPr>
              <w:t>一、评审内容 根据供应商提供的拟投入配件和易损件、专业维保工具、检测设备进行评审，该方案应包含①拟投入配件和易损件清单及证明材料；②专业维保工具、检测设备清单及证明材料。二、评审标准 1、完整性：方案须全面，对评审内容中的各项要求有详细描述；2、可实施性：切合本项目实际情况，实施步骤清晰、合理；3、针对性：方案能够紧扣项目实际情况，内容科学合理。 三、赋分依据（满分6分） ①拟投入配件和易损件清单及证明材料：每完全满足一个评审标准得1分，满分3分；未提供不得分； ②专业维保工具、检测设备清单及证明材料:每完全满足一个评审标准得1分，满分3分；未提供不得分。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拟投入配件和易损件、专业维保工具、检测设备.docx</w:t>
            </w:r>
          </w:p>
        </w:tc>
      </w:tr>
      <w:tr>
        <w:tc>
          <w:tcPr>
            <w:tcW w:type="dxa" w:w="831"/>
            <w:vMerge/>
          </w:tcPr>
          <w:p/>
        </w:tc>
        <w:tc>
          <w:tcPr>
            <w:tcW w:type="dxa" w:w="1661"/>
          </w:tcPr>
          <w:p>
            <w:pPr>
              <w:pStyle w:val="null3"/>
            </w:pPr>
            <w:r>
              <w:rPr>
                <w:rFonts w:ascii="仿宋_GB2312" w:hAnsi="仿宋_GB2312" w:cs="仿宋_GB2312" w:eastAsia="仿宋_GB2312"/>
              </w:rPr>
              <w:t>安全保证</w:t>
            </w:r>
          </w:p>
        </w:tc>
        <w:tc>
          <w:tcPr>
            <w:tcW w:type="dxa" w:w="2492"/>
          </w:tcPr>
          <w:p>
            <w:pPr>
              <w:pStyle w:val="null3"/>
            </w:pPr>
            <w:r>
              <w:rPr>
                <w:rFonts w:ascii="仿宋_GB2312" w:hAnsi="仿宋_GB2312" w:cs="仿宋_GB2312" w:eastAsia="仿宋_GB2312"/>
              </w:rPr>
              <w:t>一、评审内容 根据项目实际需求，提供安全保证方案。内容包含：①安全教育培训计划；②安全防护措施；③电梯安全管理制度；④电梯维保记录（包括故障描述、处理过程、零部件更换明细等）。 二、评审标准 1、完整性：方案须全面，对评审内容中的各项要求有详细描述；2、可实施性：切合本项目实际情况，实施步骤清晰、合理；3、针对性：方案能够紧扣项目实际情况，内容科学合理。 三、赋分依据（满分12分） ①安全教育培训计划：每完全满足一个评审标准得1分，满分3分；未提供不得分； ②安全防护措施:每完全满足一个评审标准得1分，满分3分；未提供不得分； ③电梯安全管理制度:每完全满足一个评审标准得1分，满分3分；未提供不得分； ④电梯维保记录:每完全满足一个评审标准得1分，满分3分；未提供不得分。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根据项目实际需求提供售后服务方案。内容包含：①本地化服务能力、服务范围及保障措施；②服务响应时限、人员安排；③应急处理方案；④增值服务。 二、评审标准 1.完整性：方案须全面，对评审内容中的各项要求有详细描述；2.可实施性：切合本项目实际情况，提出步骤清晰、合理的方案； 3.针对性：方案能够紧扣项目实际情况，内容科学合理。 三、赋分依据（满分12分） ①售后服务范围及保障措施：每完全满足一个评审标准得1分，满分3分；未提供不得分； ②服务响应时限、人员安排：每完全满足一个评审标准得1分，满分3分；未提供不得分；③应急处理方案:每完全满足一个评审标准得1分，满分3分；未提供不得分；④增值服务：: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供应商提供2022年12月1日至今同类项目业绩，须提供合同复印件并加盖供应商公章，每提供一份得1分，最高得5分，未提供不计分。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磋商报价得分＝（磋商基准价／最后磋商报价）×价格权重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详见附件：维保方案.docx</w:t>
      </w:r>
    </w:p>
    <w:p>
      <w:pPr>
        <w:pStyle w:val="null3"/>
        <w:ind w:firstLine="960"/>
      </w:pPr>
      <w:r>
        <w:rPr>
          <w:rFonts w:ascii="仿宋_GB2312" w:hAnsi="仿宋_GB2312" w:cs="仿宋_GB2312" w:eastAsia="仿宋_GB2312"/>
        </w:rPr>
        <w:t>详见附件：拟投入人员.docx</w:t>
      </w:r>
    </w:p>
    <w:p>
      <w:pPr>
        <w:pStyle w:val="null3"/>
        <w:ind w:firstLine="960"/>
      </w:pPr>
      <w:r>
        <w:rPr>
          <w:rFonts w:ascii="仿宋_GB2312" w:hAnsi="仿宋_GB2312" w:cs="仿宋_GB2312" w:eastAsia="仿宋_GB2312"/>
        </w:rPr>
        <w:t>详见附件：拟投入配件和易损件、专业维保工具、检测设备.docx</w:t>
      </w:r>
    </w:p>
    <w:p>
      <w:pPr>
        <w:pStyle w:val="null3"/>
        <w:ind w:firstLine="960"/>
      </w:pPr>
      <w:r>
        <w:rPr>
          <w:rFonts w:ascii="仿宋_GB2312" w:hAnsi="仿宋_GB2312" w:cs="仿宋_GB2312" w:eastAsia="仿宋_GB2312"/>
        </w:rPr>
        <w:t>详见附件：安全保证.docx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详见附件：西北大学服务类项目采购合同模板.docx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