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4B66D4">
      <w:pPr>
        <w:pStyle w:val="2"/>
        <w:spacing w:line="560" w:lineRule="exact"/>
        <w:jc w:val="center"/>
        <w:outlineLvl w:val="1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  <w:bookmarkStart w:id="0" w:name="_Toc23185"/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  <w:t>谈判方案说明</w:t>
      </w:r>
      <w:bookmarkEnd w:id="0"/>
    </w:p>
    <w:p w14:paraId="0A7023F4">
      <w:pPr>
        <w:kinsoku w:val="0"/>
        <w:spacing w:line="560" w:lineRule="exact"/>
        <w:ind w:firstLine="283" w:firstLineChars="118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一、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简介</w:t>
      </w:r>
    </w:p>
    <w:p w14:paraId="107CD09E">
      <w:pPr>
        <w:kinsoku w:val="0"/>
        <w:spacing w:line="560" w:lineRule="exact"/>
        <w:ind w:firstLine="283" w:firstLineChars="118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3A43A316">
      <w:pPr>
        <w:kinsoku w:val="0"/>
        <w:spacing w:line="560" w:lineRule="exact"/>
        <w:ind w:firstLine="283" w:firstLineChars="118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二、商务响应说明</w:t>
      </w:r>
    </w:p>
    <w:p w14:paraId="554EDF1C">
      <w:pPr>
        <w:kinsoku w:val="0"/>
        <w:spacing w:line="56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对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所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提供付款条件和付款方式、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交货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地点、验收、售后服务、服务承诺、合同条款等的响应说明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；</w:t>
      </w:r>
    </w:p>
    <w:p w14:paraId="5746DD29">
      <w:pPr>
        <w:kinsoku w:val="0"/>
        <w:spacing w:line="560" w:lineRule="exact"/>
        <w:ind w:firstLine="283" w:firstLineChars="118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643E186B">
      <w:pPr>
        <w:kinsoku w:val="0"/>
        <w:spacing w:line="560" w:lineRule="exact"/>
        <w:ind w:firstLine="283" w:firstLineChars="118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三、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完成项目的技术方案、实施计划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。至少包括进度计划、人员安排、运输保障措施、质量保证措施等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；</w:t>
      </w:r>
    </w:p>
    <w:p w14:paraId="7344DD39">
      <w:pPr>
        <w:kinsoku w:val="0"/>
        <w:spacing w:line="560" w:lineRule="exact"/>
        <w:ind w:firstLine="283" w:firstLineChars="118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412B3634">
      <w:pPr>
        <w:kinsoku w:val="0"/>
        <w:spacing w:line="560" w:lineRule="exact"/>
        <w:ind w:firstLine="283" w:firstLineChars="118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四、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完成项目保障能力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；</w:t>
      </w:r>
    </w:p>
    <w:p w14:paraId="34A7B564">
      <w:pPr>
        <w:kinsoku w:val="0"/>
        <w:spacing w:line="560" w:lineRule="exact"/>
        <w:ind w:firstLine="283" w:firstLineChars="118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1BB7BDA6">
      <w:pPr>
        <w:kinsoku w:val="0"/>
        <w:spacing w:line="560" w:lineRule="exact"/>
        <w:ind w:firstLine="283" w:firstLineChars="118"/>
        <w:rPr>
          <w:rFonts w:hint="eastAsia" w:ascii="宋体" w:hAnsi="宋体" w:eastAsia="宋体" w:cs="宋体"/>
          <w:color w:val="auto"/>
          <w:sz w:val="24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五、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认为有必要说明的问题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。</w:t>
      </w:r>
    </w:p>
    <w:p w14:paraId="51B2F6F3">
      <w:pPr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02B0A248">
      <w:pPr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273BDC84">
      <w:pPr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55E62524">
      <w:pPr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2C0A56EB">
      <w:pPr>
        <w:outlineLvl w:val="2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br w:type="page"/>
      </w:r>
      <w:bookmarkStart w:id="1" w:name="_Toc28052"/>
      <w:r>
        <w:rPr>
          <w:rFonts w:hint="eastAsia" w:ascii="宋体" w:hAnsi="宋体" w:eastAsia="宋体" w:cs="宋体"/>
          <w:color w:val="auto"/>
          <w:sz w:val="24"/>
          <w:highlight w:val="none"/>
        </w:rPr>
        <w:t>附表1</w:t>
      </w:r>
      <w:bookmarkEnd w:id="1"/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                                               </w:t>
      </w:r>
    </w:p>
    <w:p w14:paraId="1587E432">
      <w:pPr>
        <w:spacing w:after="120"/>
        <w:jc w:val="center"/>
        <w:outlineLvl w:val="2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  <w:bookmarkStart w:id="2" w:name="_Toc18201"/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  <w:lang w:val="en-US" w:eastAsia="zh-CN"/>
        </w:rPr>
        <w:t>服务应答</w:t>
      </w:r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  <w:t>表</w:t>
      </w:r>
      <w:bookmarkEnd w:id="2"/>
    </w:p>
    <w:p w14:paraId="41D0FCD0">
      <w:pPr>
        <w:spacing w:after="120"/>
        <w:ind w:firstLine="120" w:firstLineChars="5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项目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名称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主院区西院佳能640CT扫描机维修服务采购项目（二次）</w:t>
      </w:r>
    </w:p>
    <w:p w14:paraId="483076C8">
      <w:pPr>
        <w:spacing w:after="120"/>
        <w:ind w:firstLine="120" w:firstLineChars="50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项目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编号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HXGJXM2025-ZC-DY1019</w:t>
      </w:r>
    </w:p>
    <w:tbl>
      <w:tblPr>
        <w:tblStyle w:val="4"/>
        <w:tblW w:w="90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82"/>
        <w:gridCol w:w="2826"/>
        <w:gridCol w:w="3209"/>
        <w:gridCol w:w="1177"/>
        <w:gridCol w:w="944"/>
      </w:tblGrid>
      <w:tr w14:paraId="682CF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92" w:hRule="atLeast"/>
          <w:jc w:val="center"/>
        </w:trPr>
        <w:tc>
          <w:tcPr>
            <w:tcW w:w="882" w:type="dxa"/>
            <w:noWrap w:val="0"/>
            <w:vAlign w:val="center"/>
          </w:tcPr>
          <w:p w14:paraId="6CAA861E">
            <w:pPr>
              <w:spacing w:before="156" w:beforeLines="5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826" w:type="dxa"/>
            <w:noWrap w:val="0"/>
            <w:vAlign w:val="center"/>
          </w:tcPr>
          <w:p w14:paraId="52AC1AFF">
            <w:pPr>
              <w:spacing w:before="156" w:beforeLines="5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  <w:t>单一来源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文件规格☆1</w:t>
            </w:r>
          </w:p>
        </w:tc>
        <w:tc>
          <w:tcPr>
            <w:tcW w:w="3209" w:type="dxa"/>
            <w:noWrap w:val="0"/>
            <w:vAlign w:val="center"/>
          </w:tcPr>
          <w:p w14:paraId="4F746747">
            <w:pPr>
              <w:spacing w:before="156" w:beforeLines="5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  <w:t>单一来源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响应文件规格 ☆2</w:t>
            </w:r>
          </w:p>
        </w:tc>
        <w:tc>
          <w:tcPr>
            <w:tcW w:w="1177" w:type="dxa"/>
            <w:noWrap w:val="0"/>
            <w:vAlign w:val="center"/>
          </w:tcPr>
          <w:p w14:paraId="1E482636">
            <w:pPr>
              <w:spacing w:before="156" w:beforeLines="5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偏离说明</w:t>
            </w:r>
          </w:p>
        </w:tc>
        <w:tc>
          <w:tcPr>
            <w:tcW w:w="944" w:type="dxa"/>
            <w:noWrap w:val="0"/>
            <w:vAlign w:val="center"/>
          </w:tcPr>
          <w:p w14:paraId="37647043">
            <w:pPr>
              <w:spacing w:before="156" w:beforeLines="5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备注</w:t>
            </w:r>
          </w:p>
        </w:tc>
      </w:tr>
      <w:tr w14:paraId="1466A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49" w:hRule="atLeast"/>
          <w:jc w:val="center"/>
        </w:trPr>
        <w:tc>
          <w:tcPr>
            <w:tcW w:w="882" w:type="dxa"/>
            <w:noWrap w:val="0"/>
            <w:vAlign w:val="top"/>
          </w:tcPr>
          <w:p w14:paraId="2F0441D1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26" w:type="dxa"/>
            <w:noWrap w:val="0"/>
            <w:vAlign w:val="top"/>
          </w:tcPr>
          <w:p w14:paraId="1C700E69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209" w:type="dxa"/>
            <w:noWrap w:val="0"/>
            <w:vAlign w:val="top"/>
          </w:tcPr>
          <w:p w14:paraId="3AB31520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7" w:type="dxa"/>
            <w:noWrap w:val="0"/>
            <w:vAlign w:val="top"/>
          </w:tcPr>
          <w:p w14:paraId="7D898373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44" w:type="dxa"/>
            <w:noWrap w:val="0"/>
            <w:vAlign w:val="top"/>
          </w:tcPr>
          <w:p w14:paraId="078C5882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C368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2" w:hRule="atLeast"/>
          <w:jc w:val="center"/>
        </w:trPr>
        <w:tc>
          <w:tcPr>
            <w:tcW w:w="882" w:type="dxa"/>
            <w:noWrap w:val="0"/>
            <w:vAlign w:val="top"/>
          </w:tcPr>
          <w:p w14:paraId="23713085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26" w:type="dxa"/>
            <w:noWrap w:val="0"/>
            <w:vAlign w:val="top"/>
          </w:tcPr>
          <w:p w14:paraId="1D39AC40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209" w:type="dxa"/>
            <w:noWrap w:val="0"/>
            <w:vAlign w:val="top"/>
          </w:tcPr>
          <w:p w14:paraId="26082761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7" w:type="dxa"/>
            <w:noWrap w:val="0"/>
            <w:vAlign w:val="top"/>
          </w:tcPr>
          <w:p w14:paraId="17C03C3B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44" w:type="dxa"/>
            <w:noWrap w:val="0"/>
            <w:vAlign w:val="top"/>
          </w:tcPr>
          <w:p w14:paraId="6253162E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5AE7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2" w:hRule="atLeast"/>
          <w:jc w:val="center"/>
        </w:trPr>
        <w:tc>
          <w:tcPr>
            <w:tcW w:w="882" w:type="dxa"/>
            <w:noWrap w:val="0"/>
            <w:vAlign w:val="top"/>
          </w:tcPr>
          <w:p w14:paraId="6DFF6C4A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26" w:type="dxa"/>
            <w:noWrap w:val="0"/>
            <w:vAlign w:val="top"/>
          </w:tcPr>
          <w:p w14:paraId="5A228EDF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209" w:type="dxa"/>
            <w:noWrap w:val="0"/>
            <w:vAlign w:val="top"/>
          </w:tcPr>
          <w:p w14:paraId="2D3DC8E1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7" w:type="dxa"/>
            <w:noWrap w:val="0"/>
            <w:vAlign w:val="top"/>
          </w:tcPr>
          <w:p w14:paraId="5A30BA05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44" w:type="dxa"/>
            <w:noWrap w:val="0"/>
            <w:vAlign w:val="top"/>
          </w:tcPr>
          <w:p w14:paraId="34435460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DA55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2" w:hRule="atLeast"/>
          <w:jc w:val="center"/>
        </w:trPr>
        <w:tc>
          <w:tcPr>
            <w:tcW w:w="882" w:type="dxa"/>
            <w:noWrap w:val="0"/>
            <w:vAlign w:val="top"/>
          </w:tcPr>
          <w:p w14:paraId="78A2510E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26" w:type="dxa"/>
            <w:noWrap w:val="0"/>
            <w:vAlign w:val="top"/>
          </w:tcPr>
          <w:p w14:paraId="21EB47A1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209" w:type="dxa"/>
            <w:noWrap w:val="0"/>
            <w:vAlign w:val="top"/>
          </w:tcPr>
          <w:p w14:paraId="69CB7227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7" w:type="dxa"/>
            <w:noWrap w:val="0"/>
            <w:vAlign w:val="top"/>
          </w:tcPr>
          <w:p w14:paraId="6B0B5639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44" w:type="dxa"/>
            <w:noWrap w:val="0"/>
            <w:vAlign w:val="top"/>
          </w:tcPr>
          <w:p w14:paraId="203F430F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FC38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2" w:hRule="atLeast"/>
          <w:jc w:val="center"/>
        </w:trPr>
        <w:tc>
          <w:tcPr>
            <w:tcW w:w="882" w:type="dxa"/>
            <w:noWrap w:val="0"/>
            <w:vAlign w:val="top"/>
          </w:tcPr>
          <w:p w14:paraId="566389D1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26" w:type="dxa"/>
            <w:noWrap w:val="0"/>
            <w:vAlign w:val="top"/>
          </w:tcPr>
          <w:p w14:paraId="31829C35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209" w:type="dxa"/>
            <w:noWrap w:val="0"/>
            <w:vAlign w:val="top"/>
          </w:tcPr>
          <w:p w14:paraId="459DDBF6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7" w:type="dxa"/>
            <w:noWrap w:val="0"/>
            <w:vAlign w:val="top"/>
          </w:tcPr>
          <w:p w14:paraId="4083CB4D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44" w:type="dxa"/>
            <w:noWrap w:val="0"/>
            <w:vAlign w:val="top"/>
          </w:tcPr>
          <w:p w14:paraId="487F94B1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7666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2" w:hRule="atLeast"/>
          <w:jc w:val="center"/>
        </w:trPr>
        <w:tc>
          <w:tcPr>
            <w:tcW w:w="882" w:type="dxa"/>
            <w:noWrap w:val="0"/>
            <w:vAlign w:val="top"/>
          </w:tcPr>
          <w:p w14:paraId="03C7A70F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26" w:type="dxa"/>
            <w:noWrap w:val="0"/>
            <w:vAlign w:val="top"/>
          </w:tcPr>
          <w:p w14:paraId="73C4AC55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209" w:type="dxa"/>
            <w:noWrap w:val="0"/>
            <w:vAlign w:val="top"/>
          </w:tcPr>
          <w:p w14:paraId="177819FD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7" w:type="dxa"/>
            <w:noWrap w:val="0"/>
            <w:vAlign w:val="top"/>
          </w:tcPr>
          <w:p w14:paraId="139BBC17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44" w:type="dxa"/>
            <w:noWrap w:val="0"/>
            <w:vAlign w:val="top"/>
          </w:tcPr>
          <w:p w14:paraId="787A4235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4DE7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2" w:hRule="atLeast"/>
          <w:jc w:val="center"/>
        </w:trPr>
        <w:tc>
          <w:tcPr>
            <w:tcW w:w="882" w:type="dxa"/>
            <w:noWrap w:val="0"/>
            <w:vAlign w:val="top"/>
          </w:tcPr>
          <w:p w14:paraId="2ADE3FC6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26" w:type="dxa"/>
            <w:noWrap w:val="0"/>
            <w:vAlign w:val="top"/>
          </w:tcPr>
          <w:p w14:paraId="6E6AA137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209" w:type="dxa"/>
            <w:noWrap w:val="0"/>
            <w:vAlign w:val="top"/>
          </w:tcPr>
          <w:p w14:paraId="232D84EE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7" w:type="dxa"/>
            <w:noWrap w:val="0"/>
            <w:vAlign w:val="top"/>
          </w:tcPr>
          <w:p w14:paraId="5B93A5A5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44" w:type="dxa"/>
            <w:noWrap w:val="0"/>
            <w:vAlign w:val="top"/>
          </w:tcPr>
          <w:p w14:paraId="430F2F20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391A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2" w:hRule="atLeast"/>
          <w:jc w:val="center"/>
        </w:trPr>
        <w:tc>
          <w:tcPr>
            <w:tcW w:w="882" w:type="dxa"/>
            <w:noWrap w:val="0"/>
            <w:vAlign w:val="top"/>
          </w:tcPr>
          <w:p w14:paraId="252BD140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26" w:type="dxa"/>
            <w:noWrap w:val="0"/>
            <w:vAlign w:val="top"/>
          </w:tcPr>
          <w:p w14:paraId="15715C73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209" w:type="dxa"/>
            <w:noWrap w:val="0"/>
            <w:vAlign w:val="top"/>
          </w:tcPr>
          <w:p w14:paraId="0E01ECAB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7" w:type="dxa"/>
            <w:noWrap w:val="0"/>
            <w:vAlign w:val="top"/>
          </w:tcPr>
          <w:p w14:paraId="7AAFEAAD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44" w:type="dxa"/>
            <w:noWrap w:val="0"/>
            <w:vAlign w:val="top"/>
          </w:tcPr>
          <w:p w14:paraId="29486B25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92AA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2" w:hRule="atLeast"/>
          <w:jc w:val="center"/>
        </w:trPr>
        <w:tc>
          <w:tcPr>
            <w:tcW w:w="882" w:type="dxa"/>
            <w:noWrap w:val="0"/>
            <w:vAlign w:val="top"/>
          </w:tcPr>
          <w:p w14:paraId="5135EF7B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26" w:type="dxa"/>
            <w:noWrap w:val="0"/>
            <w:vAlign w:val="top"/>
          </w:tcPr>
          <w:p w14:paraId="6C28130A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209" w:type="dxa"/>
            <w:noWrap w:val="0"/>
            <w:vAlign w:val="top"/>
          </w:tcPr>
          <w:p w14:paraId="5E649D5F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7" w:type="dxa"/>
            <w:noWrap w:val="0"/>
            <w:vAlign w:val="top"/>
          </w:tcPr>
          <w:p w14:paraId="4632A0EE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44" w:type="dxa"/>
            <w:noWrap w:val="0"/>
            <w:vAlign w:val="top"/>
          </w:tcPr>
          <w:p w14:paraId="38CA38A7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39A2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2" w:hRule="atLeast"/>
          <w:jc w:val="center"/>
        </w:trPr>
        <w:tc>
          <w:tcPr>
            <w:tcW w:w="882" w:type="dxa"/>
            <w:noWrap w:val="0"/>
            <w:vAlign w:val="top"/>
          </w:tcPr>
          <w:p w14:paraId="4BC38BD7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26" w:type="dxa"/>
            <w:noWrap w:val="0"/>
            <w:vAlign w:val="top"/>
          </w:tcPr>
          <w:p w14:paraId="267B0209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209" w:type="dxa"/>
            <w:noWrap w:val="0"/>
            <w:vAlign w:val="top"/>
          </w:tcPr>
          <w:p w14:paraId="59061EFE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7" w:type="dxa"/>
            <w:noWrap w:val="0"/>
            <w:vAlign w:val="top"/>
          </w:tcPr>
          <w:p w14:paraId="5ABCA71F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44" w:type="dxa"/>
            <w:noWrap w:val="0"/>
            <w:vAlign w:val="top"/>
          </w:tcPr>
          <w:p w14:paraId="57A1FC38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</w:tbl>
    <w:p w14:paraId="45845A6A">
      <w:pPr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20D0FF61">
      <w:pPr>
        <w:spacing w:line="280" w:lineRule="exact"/>
        <w:ind w:right="540" w:rightChars="257" w:firstLine="2400" w:firstLineChars="1000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</w:rPr>
        <w:t>（加盖单位公章）</w:t>
      </w:r>
    </w:p>
    <w:p w14:paraId="4E827341">
      <w:pPr>
        <w:spacing w:line="280" w:lineRule="exact"/>
        <w:ind w:right="540" w:rightChars="257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64C2ED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2480" w:firstLineChars="1000"/>
        <w:jc w:val="left"/>
        <w:textAlignment w:val="auto"/>
        <w:outlineLvl w:val="9"/>
        <w:rPr>
          <w:rFonts w:hint="eastAsia" w:ascii="宋体" w:hAnsi="宋体" w:eastAsia="宋体" w:cs="宋体"/>
          <w:color w:val="FF0000"/>
          <w:spacing w:val="4"/>
          <w:sz w:val="24"/>
          <w:szCs w:val="24"/>
          <w:highlight w:val="none"/>
          <w:u w:val="none"/>
        </w:rPr>
      </w:pPr>
      <w:r>
        <w:rPr>
          <w:rFonts w:hint="eastAsia" w:ascii="宋体" w:hAnsi="宋体" w:eastAsia="宋体" w:cs="宋体"/>
          <w:spacing w:val="4"/>
          <w:sz w:val="24"/>
          <w:szCs w:val="24"/>
          <w:highlight w:val="none"/>
          <w:lang w:eastAsia="zh-CN"/>
        </w:rPr>
        <w:t>法定代表人</w:t>
      </w:r>
      <w:r>
        <w:rPr>
          <w:rFonts w:hint="eastAsia" w:ascii="宋体" w:hAnsi="宋体" w:eastAsia="宋体" w:cs="宋体"/>
          <w:spacing w:val="4"/>
          <w:sz w:val="24"/>
          <w:szCs w:val="24"/>
          <w:highlight w:val="none"/>
          <w:lang w:val="en-US" w:eastAsia="zh-CN"/>
        </w:rPr>
        <w:t>或</w:t>
      </w:r>
      <w:r>
        <w:rPr>
          <w:rFonts w:hint="eastAsia" w:ascii="宋体" w:hAnsi="宋体" w:eastAsia="宋体" w:cs="宋体"/>
          <w:spacing w:val="4"/>
          <w:sz w:val="24"/>
          <w:szCs w:val="24"/>
          <w:highlight w:val="none"/>
          <w:lang w:eastAsia="zh-CN"/>
        </w:rPr>
        <w:t>被授权人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none"/>
          <w:lang w:val="en-US" w:eastAsia="zh-CN"/>
        </w:rPr>
        <w:t>（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签字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eastAsia="zh-CN"/>
        </w:rPr>
        <w:t>或盖章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none"/>
          <w:lang w:val="en-US" w:eastAsia="zh-CN"/>
        </w:rPr>
        <w:t>）</w:t>
      </w:r>
    </w:p>
    <w:p w14:paraId="176F9C81">
      <w:pPr>
        <w:spacing w:line="280" w:lineRule="exact"/>
        <w:ind w:right="540" w:rightChars="257"/>
        <w:jc w:val="left"/>
        <w:rPr>
          <w:rFonts w:hint="eastAsia" w:ascii="宋体" w:hAnsi="宋体" w:eastAsia="宋体" w:cs="宋体"/>
          <w:sz w:val="24"/>
          <w:szCs w:val="24"/>
          <w:highlight w:val="cyan"/>
        </w:rPr>
      </w:pPr>
    </w:p>
    <w:p w14:paraId="627E6BE1">
      <w:pPr>
        <w:pStyle w:val="3"/>
        <w:rPr>
          <w:rFonts w:hint="eastAsia"/>
        </w:rPr>
      </w:pPr>
    </w:p>
    <w:p w14:paraId="0678A0DA">
      <w:pPr>
        <w:pStyle w:val="6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注:  1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☆1 指谈判文件中的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>技术、服务要求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,供应商应按照谈判文件中的内容逐项响应。</w:t>
      </w:r>
    </w:p>
    <w:p w14:paraId="08D095FC">
      <w:pPr>
        <w:pStyle w:val="6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☆2指供应商拟提供的响应产品的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>技术功能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及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>服务要求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,供应商应逐条如实填写并提供相应的支持文件。 </w:t>
      </w:r>
    </w:p>
    <w:p w14:paraId="5B0AC964">
      <w:pPr>
        <w:pStyle w:val="6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3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偏离说明填写：优于、等于或低于。</w:t>
      </w:r>
      <w:bookmarkStart w:id="3" w:name="_Toc19088"/>
      <w:bookmarkStart w:id="4" w:name="_Toc377297039"/>
    </w:p>
    <w:p w14:paraId="263C9513">
      <w:pPr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br w:type="page"/>
      </w:r>
    </w:p>
    <w:p w14:paraId="542B1B38">
      <w:pPr>
        <w:outlineLvl w:val="2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附表2</w:t>
      </w:r>
      <w:bookmarkEnd w:id="3"/>
    </w:p>
    <w:p w14:paraId="443FEC22">
      <w:pPr>
        <w:jc w:val="center"/>
        <w:outlineLvl w:val="2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  <w:bookmarkStart w:id="5" w:name="_Toc30987"/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  <w:t>商务及合同主要条款响应/偏离表</w:t>
      </w:r>
      <w:bookmarkEnd w:id="4"/>
      <w:bookmarkEnd w:id="5"/>
    </w:p>
    <w:p w14:paraId="1CD0EE6F">
      <w:pPr>
        <w:spacing w:line="432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73AE8C53">
      <w:pPr>
        <w:spacing w:after="120"/>
        <w:ind w:firstLine="360" w:firstLineChars="150"/>
        <w:rPr>
          <w:rFonts w:hint="default" w:ascii="宋体" w:hAnsi="宋体" w:eastAsia="宋体" w:cs="宋体"/>
          <w:color w:val="auto"/>
          <w:sz w:val="24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项目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名称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主院区西院佳能640CT扫描机维修服务采购项目（二次）</w:t>
      </w:r>
    </w:p>
    <w:p w14:paraId="29C6DF18">
      <w:pPr>
        <w:kinsoku w:val="0"/>
        <w:spacing w:line="500" w:lineRule="exact"/>
        <w:ind w:left="-359" w:leftChars="-171" w:firstLine="648" w:firstLineChars="270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项目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编号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HXGJXM2025-ZC-DY1019</w:t>
      </w:r>
    </w:p>
    <w:p w14:paraId="176A1B4B">
      <w:pPr>
        <w:pStyle w:val="3"/>
        <w:rPr>
          <w:rFonts w:hint="eastAsia"/>
        </w:rPr>
      </w:pPr>
    </w:p>
    <w:tbl>
      <w:tblPr>
        <w:tblStyle w:val="4"/>
        <w:tblW w:w="871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6"/>
        <w:gridCol w:w="1643"/>
        <w:gridCol w:w="1965"/>
        <w:gridCol w:w="2346"/>
        <w:gridCol w:w="2077"/>
      </w:tblGrid>
      <w:tr w14:paraId="31962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686" w:type="dxa"/>
            <w:noWrap w:val="0"/>
            <w:vAlign w:val="center"/>
          </w:tcPr>
          <w:p w14:paraId="2C42D04C">
            <w:pPr>
              <w:pStyle w:val="6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643" w:type="dxa"/>
            <w:noWrap w:val="0"/>
            <w:vAlign w:val="center"/>
          </w:tcPr>
          <w:p w14:paraId="0AED91F8">
            <w:pPr>
              <w:pStyle w:val="6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谈判内容</w:t>
            </w:r>
          </w:p>
        </w:tc>
        <w:tc>
          <w:tcPr>
            <w:tcW w:w="1965" w:type="dxa"/>
            <w:tcBorders>
              <w:right w:val="single" w:color="auto" w:sz="4" w:space="0"/>
            </w:tcBorders>
            <w:noWrap w:val="0"/>
            <w:vAlign w:val="center"/>
          </w:tcPr>
          <w:p w14:paraId="7F19D767">
            <w:pPr>
              <w:pStyle w:val="6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谈判要求的商务及合同主要条款</w:t>
            </w: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765205">
            <w:pPr>
              <w:pStyle w:val="6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谈判响应的商务及合同主要条款</w:t>
            </w:r>
          </w:p>
        </w:tc>
        <w:tc>
          <w:tcPr>
            <w:tcW w:w="2077" w:type="dxa"/>
            <w:tcBorders>
              <w:left w:val="single" w:color="auto" w:sz="4" w:space="0"/>
            </w:tcBorders>
            <w:noWrap w:val="0"/>
            <w:vAlign w:val="center"/>
          </w:tcPr>
          <w:p w14:paraId="6272F871">
            <w:pPr>
              <w:pStyle w:val="6"/>
              <w:spacing w:line="400" w:lineRule="exact"/>
              <w:ind w:firstLine="720" w:firstLineChars="3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偏离说明</w:t>
            </w:r>
          </w:p>
        </w:tc>
      </w:tr>
      <w:tr w14:paraId="7E01E2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</w:trPr>
        <w:tc>
          <w:tcPr>
            <w:tcW w:w="686" w:type="dxa"/>
            <w:noWrap w:val="0"/>
            <w:vAlign w:val="top"/>
          </w:tcPr>
          <w:p w14:paraId="3DDD3DDB">
            <w:pPr>
              <w:pStyle w:val="6"/>
              <w:spacing w:line="600" w:lineRule="exact"/>
              <w:ind w:left="-120" w:leftChars="-57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43" w:type="dxa"/>
            <w:noWrap w:val="0"/>
            <w:vAlign w:val="top"/>
          </w:tcPr>
          <w:p w14:paraId="56FB7C37">
            <w:pPr>
              <w:pStyle w:val="6"/>
              <w:spacing w:line="4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65" w:type="dxa"/>
            <w:noWrap w:val="0"/>
            <w:vAlign w:val="center"/>
          </w:tcPr>
          <w:p w14:paraId="00596C95">
            <w:pPr>
              <w:pStyle w:val="6"/>
              <w:spacing w:line="6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46" w:type="dxa"/>
            <w:tcBorders>
              <w:top w:val="single" w:color="auto" w:sz="4" w:space="0"/>
            </w:tcBorders>
            <w:noWrap w:val="0"/>
            <w:vAlign w:val="center"/>
          </w:tcPr>
          <w:p w14:paraId="3B9C0CD6">
            <w:pPr>
              <w:pStyle w:val="6"/>
              <w:spacing w:line="6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7" w:type="dxa"/>
            <w:noWrap w:val="0"/>
            <w:vAlign w:val="center"/>
          </w:tcPr>
          <w:p w14:paraId="4E606DA8">
            <w:pPr>
              <w:pStyle w:val="6"/>
              <w:spacing w:line="6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D334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</w:trPr>
        <w:tc>
          <w:tcPr>
            <w:tcW w:w="686" w:type="dxa"/>
            <w:noWrap w:val="0"/>
            <w:vAlign w:val="top"/>
          </w:tcPr>
          <w:p w14:paraId="1F6702FC">
            <w:pPr>
              <w:pStyle w:val="6"/>
              <w:spacing w:line="6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43" w:type="dxa"/>
            <w:noWrap w:val="0"/>
            <w:vAlign w:val="top"/>
          </w:tcPr>
          <w:p w14:paraId="2E9D8BF6">
            <w:pPr>
              <w:pStyle w:val="6"/>
              <w:spacing w:line="6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65" w:type="dxa"/>
            <w:noWrap w:val="0"/>
            <w:vAlign w:val="top"/>
          </w:tcPr>
          <w:p w14:paraId="6AF70ACA">
            <w:pPr>
              <w:pStyle w:val="6"/>
              <w:spacing w:line="6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46" w:type="dxa"/>
            <w:noWrap w:val="0"/>
            <w:vAlign w:val="top"/>
          </w:tcPr>
          <w:p w14:paraId="15152B80">
            <w:pPr>
              <w:pStyle w:val="6"/>
              <w:spacing w:line="6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7" w:type="dxa"/>
            <w:noWrap w:val="0"/>
            <w:vAlign w:val="top"/>
          </w:tcPr>
          <w:p w14:paraId="29083DF0">
            <w:pPr>
              <w:pStyle w:val="6"/>
              <w:spacing w:line="6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989B7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</w:trPr>
        <w:tc>
          <w:tcPr>
            <w:tcW w:w="686" w:type="dxa"/>
            <w:noWrap w:val="0"/>
            <w:vAlign w:val="top"/>
          </w:tcPr>
          <w:p w14:paraId="00A37F3B">
            <w:pPr>
              <w:pStyle w:val="6"/>
              <w:spacing w:line="6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43" w:type="dxa"/>
            <w:noWrap w:val="0"/>
            <w:vAlign w:val="top"/>
          </w:tcPr>
          <w:p w14:paraId="438397C9">
            <w:pPr>
              <w:pStyle w:val="6"/>
              <w:spacing w:line="6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65" w:type="dxa"/>
            <w:noWrap w:val="0"/>
            <w:vAlign w:val="top"/>
          </w:tcPr>
          <w:p w14:paraId="098E2D19">
            <w:pPr>
              <w:pStyle w:val="6"/>
              <w:spacing w:line="6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46" w:type="dxa"/>
            <w:noWrap w:val="0"/>
            <w:vAlign w:val="top"/>
          </w:tcPr>
          <w:p w14:paraId="5E2576D1">
            <w:pPr>
              <w:pStyle w:val="6"/>
              <w:spacing w:line="6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7" w:type="dxa"/>
            <w:noWrap w:val="0"/>
            <w:vAlign w:val="top"/>
          </w:tcPr>
          <w:p w14:paraId="0B6233D2">
            <w:pPr>
              <w:pStyle w:val="6"/>
              <w:spacing w:line="6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3B58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</w:trPr>
        <w:tc>
          <w:tcPr>
            <w:tcW w:w="686" w:type="dxa"/>
            <w:noWrap w:val="0"/>
            <w:vAlign w:val="top"/>
          </w:tcPr>
          <w:p w14:paraId="3DBC9381">
            <w:pPr>
              <w:pStyle w:val="6"/>
              <w:spacing w:line="6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43" w:type="dxa"/>
            <w:noWrap w:val="0"/>
            <w:vAlign w:val="top"/>
          </w:tcPr>
          <w:p w14:paraId="77233B5D">
            <w:pPr>
              <w:pStyle w:val="6"/>
              <w:spacing w:line="6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65" w:type="dxa"/>
            <w:noWrap w:val="0"/>
            <w:vAlign w:val="top"/>
          </w:tcPr>
          <w:p w14:paraId="26A564B3">
            <w:pPr>
              <w:pStyle w:val="6"/>
              <w:spacing w:line="6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46" w:type="dxa"/>
            <w:noWrap w:val="0"/>
            <w:vAlign w:val="top"/>
          </w:tcPr>
          <w:p w14:paraId="76816468">
            <w:pPr>
              <w:pStyle w:val="6"/>
              <w:spacing w:line="6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7" w:type="dxa"/>
            <w:noWrap w:val="0"/>
            <w:vAlign w:val="top"/>
          </w:tcPr>
          <w:p w14:paraId="2391F310">
            <w:pPr>
              <w:pStyle w:val="6"/>
              <w:spacing w:line="6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5A32A02">
      <w:pPr>
        <w:kinsoku w:val="0"/>
        <w:spacing w:line="500" w:lineRule="exact"/>
        <w:ind w:left="-359" w:leftChars="-171" w:firstLine="358"/>
        <w:rPr>
          <w:rFonts w:hint="eastAsia" w:ascii="宋体" w:hAnsi="宋体" w:eastAsia="宋体" w:cs="宋体"/>
          <w:b/>
          <w:color w:val="auto"/>
          <w:sz w:val="24"/>
          <w:highlight w:val="none"/>
        </w:rPr>
      </w:pPr>
    </w:p>
    <w:p w14:paraId="56338D6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textAlignment w:val="baseline"/>
        <w:rPr>
          <w:rFonts w:hint="eastAsia" w:ascii="宋体" w:hAnsi="宋体" w:eastAsia="宋体" w:cs="宋体"/>
          <w:color w:val="auto"/>
          <w:sz w:val="24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注：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/>
        </w:rPr>
        <w:t>本表只填写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/>
        </w:rPr>
        <w:t>文件中与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谈判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/>
        </w:rPr>
        <w:t>文件有偏离（包括正偏离和负偏离）的内容，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/>
        </w:rPr>
        <w:t>文件中商务响应与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谈判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/>
        </w:rPr>
        <w:t>文件要求完全一致的，不用在此表中列出，但必须提交空白表。</w:t>
      </w:r>
    </w:p>
    <w:p w14:paraId="712119D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偏离说明填写：优于、等于或低于。</w:t>
      </w:r>
    </w:p>
    <w:p w14:paraId="32794245">
      <w:pPr>
        <w:spacing w:line="440" w:lineRule="exact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00094C0B">
      <w:pPr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1143D725">
      <w:pPr>
        <w:spacing w:line="280" w:lineRule="exact"/>
        <w:ind w:right="540" w:rightChars="257" w:firstLine="2400" w:firstLineChars="1000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</w:rPr>
        <w:t>（加盖单位公章）</w:t>
      </w:r>
    </w:p>
    <w:p w14:paraId="38F9310D">
      <w:pPr>
        <w:spacing w:line="280" w:lineRule="exact"/>
        <w:ind w:right="540" w:rightChars="257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52CA42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2480" w:firstLineChars="1000"/>
        <w:jc w:val="left"/>
        <w:textAlignment w:val="auto"/>
        <w:outlineLvl w:val="9"/>
        <w:rPr>
          <w:rFonts w:hint="eastAsia" w:ascii="宋体" w:hAnsi="宋体" w:eastAsia="宋体" w:cs="宋体"/>
          <w:color w:val="FF0000"/>
          <w:spacing w:val="4"/>
          <w:sz w:val="24"/>
          <w:szCs w:val="24"/>
          <w:highlight w:val="none"/>
          <w:u w:val="none"/>
        </w:rPr>
      </w:pPr>
      <w:r>
        <w:rPr>
          <w:rFonts w:hint="eastAsia" w:ascii="宋体" w:hAnsi="宋体" w:eastAsia="宋体" w:cs="宋体"/>
          <w:spacing w:val="4"/>
          <w:sz w:val="24"/>
          <w:szCs w:val="24"/>
          <w:highlight w:val="none"/>
          <w:lang w:eastAsia="zh-CN"/>
        </w:rPr>
        <w:t>法定代表人</w:t>
      </w:r>
      <w:r>
        <w:rPr>
          <w:rFonts w:hint="eastAsia" w:ascii="宋体" w:hAnsi="宋体" w:eastAsia="宋体" w:cs="宋体"/>
          <w:spacing w:val="4"/>
          <w:sz w:val="24"/>
          <w:szCs w:val="24"/>
          <w:highlight w:val="none"/>
          <w:lang w:val="en-US" w:eastAsia="zh-CN"/>
        </w:rPr>
        <w:t>或</w:t>
      </w:r>
      <w:r>
        <w:rPr>
          <w:rFonts w:hint="eastAsia" w:ascii="宋体" w:hAnsi="宋体" w:eastAsia="宋体" w:cs="宋体"/>
          <w:spacing w:val="4"/>
          <w:sz w:val="24"/>
          <w:szCs w:val="24"/>
          <w:highlight w:val="none"/>
          <w:lang w:eastAsia="zh-CN"/>
        </w:rPr>
        <w:t>被授权人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none"/>
          <w:lang w:val="en-US" w:eastAsia="zh-CN"/>
        </w:rPr>
        <w:t>（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签字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eastAsia="zh-CN"/>
        </w:rPr>
        <w:t>或盖章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none"/>
          <w:lang w:val="en-US" w:eastAsia="zh-CN"/>
        </w:rPr>
        <w:t>）</w:t>
      </w:r>
    </w:p>
    <w:p w14:paraId="6305C58F">
      <w:pPr>
        <w:spacing w:line="280" w:lineRule="exact"/>
        <w:ind w:right="540" w:rightChars="257"/>
        <w:jc w:val="left"/>
        <w:rPr>
          <w:rFonts w:hint="eastAsia" w:ascii="宋体" w:hAnsi="宋体" w:eastAsia="宋体" w:cs="宋体"/>
          <w:sz w:val="24"/>
          <w:szCs w:val="24"/>
          <w:highlight w:val="cyan"/>
        </w:rPr>
      </w:pPr>
    </w:p>
    <w:p w14:paraId="5063AF1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textAlignment w:val="baseline"/>
        <w:outlineLvl w:val="2"/>
        <w:rPr>
          <w:rFonts w:hint="eastAsia" w:ascii="宋体" w:hAnsi="宋体" w:eastAsia="宋体" w:cs="宋体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br w:type="page"/>
      </w:r>
      <w:bookmarkStart w:id="6" w:name="_Toc18474"/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附件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3</w:t>
      </w:r>
      <w:bookmarkEnd w:id="6"/>
    </w:p>
    <w:p w14:paraId="39CCB10D">
      <w:pPr>
        <w:jc w:val="center"/>
        <w:outlineLvl w:val="2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  <w:bookmarkStart w:id="7" w:name="_Toc31624"/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  <w:t>服务承诺</w:t>
      </w:r>
      <w:bookmarkEnd w:id="7"/>
    </w:p>
    <w:p w14:paraId="5608C9BA">
      <w:pPr>
        <w:spacing w:line="480" w:lineRule="auto"/>
        <w:ind w:firstLine="470" w:firstLineChars="196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我公司就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eastAsia="zh-CN"/>
        </w:rPr>
        <w:t>主院区西院佳能640CT扫描机维修服务采购项目（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en-US" w:eastAsia="zh-CN"/>
        </w:rPr>
        <w:t>二次</w:t>
      </w:r>
      <w:bookmarkStart w:id="23" w:name="_GoBack"/>
      <w:bookmarkEnd w:id="23"/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eastAsia="zh-CN"/>
        </w:rPr>
        <w:t>）（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>项目编号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eastAsia="zh-CN"/>
        </w:rPr>
        <w:t>：HXGJXM2025-ZC-DY1019）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，承诺如下：</w:t>
      </w:r>
    </w:p>
    <w:p w14:paraId="4A0CCE60">
      <w:pPr>
        <w:spacing w:line="480" w:lineRule="auto"/>
        <w:ind w:firstLine="470" w:firstLineChars="196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0A831648">
      <w:pPr>
        <w:spacing w:line="480" w:lineRule="auto"/>
        <w:ind w:firstLine="470" w:firstLineChars="196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1B670B75">
      <w:pPr>
        <w:spacing w:line="480" w:lineRule="auto"/>
        <w:ind w:firstLine="470" w:firstLineChars="196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6EE3E6F6">
      <w:pPr>
        <w:spacing w:line="480" w:lineRule="auto"/>
        <w:ind w:firstLine="470" w:firstLineChars="196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16EC8802">
      <w:pPr>
        <w:spacing w:line="480" w:lineRule="auto"/>
        <w:ind w:firstLine="470" w:firstLineChars="196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5038B5D4">
      <w:pPr>
        <w:spacing w:line="480" w:lineRule="auto"/>
        <w:ind w:firstLine="470" w:firstLineChars="196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739D7DAA">
      <w:pPr>
        <w:spacing w:line="480" w:lineRule="auto"/>
        <w:ind w:firstLine="470" w:firstLineChars="196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1E35CF0B">
      <w:pPr>
        <w:spacing w:line="480" w:lineRule="auto"/>
        <w:ind w:firstLine="470" w:firstLineChars="196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5DB961A6">
      <w:pPr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3F73B60B">
      <w:pPr>
        <w:spacing w:line="280" w:lineRule="exact"/>
        <w:ind w:right="540" w:rightChars="257" w:firstLine="2400" w:firstLineChars="1000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</w:rPr>
        <w:t>（加盖单位公章）</w:t>
      </w:r>
    </w:p>
    <w:p w14:paraId="38EE34C2">
      <w:pPr>
        <w:spacing w:line="280" w:lineRule="exact"/>
        <w:ind w:right="540" w:rightChars="257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0405A5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2480" w:firstLineChars="1000"/>
        <w:jc w:val="left"/>
        <w:textAlignment w:val="auto"/>
        <w:outlineLvl w:val="9"/>
        <w:rPr>
          <w:rFonts w:hint="eastAsia" w:ascii="宋体" w:hAnsi="宋体" w:eastAsia="宋体" w:cs="宋体"/>
          <w:color w:val="FF0000"/>
          <w:spacing w:val="4"/>
          <w:sz w:val="24"/>
          <w:szCs w:val="24"/>
          <w:highlight w:val="none"/>
          <w:u w:val="none"/>
        </w:rPr>
      </w:pPr>
      <w:r>
        <w:rPr>
          <w:rFonts w:hint="eastAsia" w:ascii="宋体" w:hAnsi="宋体" w:eastAsia="宋体" w:cs="宋体"/>
          <w:spacing w:val="4"/>
          <w:sz w:val="24"/>
          <w:szCs w:val="24"/>
          <w:highlight w:val="none"/>
          <w:lang w:eastAsia="zh-CN"/>
        </w:rPr>
        <w:t>法定代表人</w:t>
      </w:r>
      <w:r>
        <w:rPr>
          <w:rFonts w:hint="eastAsia" w:ascii="宋体" w:hAnsi="宋体" w:eastAsia="宋体" w:cs="宋体"/>
          <w:spacing w:val="4"/>
          <w:sz w:val="24"/>
          <w:szCs w:val="24"/>
          <w:highlight w:val="none"/>
          <w:lang w:val="en-US" w:eastAsia="zh-CN"/>
        </w:rPr>
        <w:t>或</w:t>
      </w:r>
      <w:r>
        <w:rPr>
          <w:rFonts w:hint="eastAsia" w:ascii="宋体" w:hAnsi="宋体" w:eastAsia="宋体" w:cs="宋体"/>
          <w:spacing w:val="4"/>
          <w:sz w:val="24"/>
          <w:szCs w:val="24"/>
          <w:highlight w:val="none"/>
          <w:lang w:eastAsia="zh-CN"/>
        </w:rPr>
        <w:t>被授权人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none"/>
          <w:lang w:val="en-US" w:eastAsia="zh-CN"/>
        </w:rPr>
        <w:t>（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签字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eastAsia="zh-CN"/>
        </w:rPr>
        <w:t>或盖章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none"/>
          <w:lang w:val="en-US" w:eastAsia="zh-CN"/>
        </w:rPr>
        <w:t>）</w:t>
      </w:r>
    </w:p>
    <w:p w14:paraId="48350427">
      <w:pPr>
        <w:spacing w:line="280" w:lineRule="exact"/>
        <w:ind w:right="540" w:rightChars="257"/>
        <w:jc w:val="left"/>
        <w:rPr>
          <w:rFonts w:hint="eastAsia" w:ascii="宋体" w:hAnsi="宋体" w:eastAsia="宋体" w:cs="宋体"/>
          <w:sz w:val="24"/>
          <w:szCs w:val="24"/>
          <w:highlight w:val="cyan"/>
        </w:rPr>
      </w:pPr>
    </w:p>
    <w:p w14:paraId="04377A4C">
      <w:pPr>
        <w:outlineLvl w:val="2"/>
        <w:rPr>
          <w:rFonts w:hint="eastAsia" w:ascii="宋体" w:hAnsi="宋体" w:eastAsia="宋体" w:cs="宋体"/>
          <w:b/>
          <w:color w:val="auto"/>
          <w:sz w:val="24"/>
          <w:highlight w:val="yellow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br w:type="page"/>
      </w:r>
      <w:bookmarkStart w:id="8" w:name="_Toc11754"/>
      <w:r>
        <w:rPr>
          <w:rFonts w:hint="eastAsia" w:ascii="宋体" w:hAnsi="宋体" w:eastAsia="宋体" w:cs="宋体"/>
          <w:color w:val="auto"/>
          <w:sz w:val="24"/>
          <w:highlight w:val="none"/>
        </w:rPr>
        <w:t>附表</w:t>
      </w:r>
      <w:bookmarkStart w:id="9" w:name="_Toc225412373"/>
      <w:bookmarkStart w:id="10" w:name="_Toc225566701"/>
      <w:bookmarkStart w:id="11" w:name="_Toc225409965"/>
      <w:bookmarkStart w:id="12" w:name="_Toc225410807"/>
      <w:bookmarkStart w:id="13" w:name="_Toc341541375"/>
      <w:bookmarkStart w:id="14" w:name="_Toc225416061"/>
      <w:bookmarkStart w:id="15" w:name="_Toc225567481"/>
      <w:bookmarkStart w:id="16" w:name="_Toc225415659"/>
      <w:bookmarkStart w:id="17" w:name="_Toc396304713"/>
      <w:bookmarkStart w:id="18" w:name="_Toc225415860"/>
      <w:bookmarkStart w:id="19" w:name="_Toc225410181"/>
      <w:bookmarkStart w:id="20" w:name="_Toc225412171"/>
      <w:bookmarkStart w:id="21" w:name="_Toc225566882"/>
      <w:r>
        <w:rPr>
          <w:rFonts w:hint="eastAsia" w:ascii="宋体" w:hAnsi="宋体" w:eastAsia="宋体" w:cs="宋体"/>
          <w:color w:val="auto"/>
          <w:sz w:val="24"/>
          <w:highlight w:val="none"/>
        </w:rPr>
        <w:t>4</w:t>
      </w:r>
      <w:bookmarkEnd w:id="8"/>
    </w:p>
    <w:p w14:paraId="3C0CD1B5">
      <w:pPr>
        <w:spacing w:after="120"/>
        <w:jc w:val="center"/>
        <w:outlineLvl w:val="2"/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  <w:bookmarkStart w:id="22" w:name="_Toc25920"/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  <w:t>谈判供应商拟为本项目投入人员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  <w:t>情况</w:t>
      </w:r>
      <w:bookmarkEnd w:id="22"/>
    </w:p>
    <w:tbl>
      <w:tblPr>
        <w:tblStyle w:val="4"/>
        <w:tblW w:w="83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1"/>
        <w:gridCol w:w="680"/>
        <w:gridCol w:w="567"/>
        <w:gridCol w:w="680"/>
        <w:gridCol w:w="802"/>
        <w:gridCol w:w="601"/>
        <w:gridCol w:w="864"/>
        <w:gridCol w:w="1081"/>
        <w:gridCol w:w="937"/>
        <w:gridCol w:w="1582"/>
      </w:tblGrid>
      <w:tr w14:paraId="639C20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7" w:hRule="atLeast"/>
          <w:jc w:val="center"/>
        </w:trPr>
        <w:tc>
          <w:tcPr>
            <w:tcW w:w="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CA7D9B">
            <w:pPr>
              <w:tabs>
                <w:tab w:val="left" w:pos="9765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1D8A60">
            <w:pPr>
              <w:tabs>
                <w:tab w:val="left" w:pos="9765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姓名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AE7C96">
            <w:pPr>
              <w:tabs>
                <w:tab w:val="left" w:pos="9765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性别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9420F0">
            <w:pPr>
              <w:tabs>
                <w:tab w:val="left" w:pos="9765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年龄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877EDD">
            <w:pPr>
              <w:tabs>
                <w:tab w:val="left" w:pos="9765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学历</w:t>
            </w:r>
          </w:p>
        </w:tc>
        <w:tc>
          <w:tcPr>
            <w:tcW w:w="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0BA4C8">
            <w:pPr>
              <w:tabs>
                <w:tab w:val="left" w:pos="9765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职称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F959BC">
            <w:pPr>
              <w:tabs>
                <w:tab w:val="left" w:pos="9765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工作</w:t>
            </w:r>
          </w:p>
          <w:p w14:paraId="45F7AFDA">
            <w:pPr>
              <w:tabs>
                <w:tab w:val="left" w:pos="9765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年限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6A7F00">
            <w:pPr>
              <w:tabs>
                <w:tab w:val="left" w:pos="9765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专业培训及证书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4F3DB4">
            <w:pPr>
              <w:tabs>
                <w:tab w:val="left" w:pos="9765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拟担任的职务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A960F4">
            <w:pPr>
              <w:tabs>
                <w:tab w:val="left" w:pos="9765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项目经历或主要工作业绩</w:t>
            </w:r>
          </w:p>
        </w:tc>
      </w:tr>
      <w:tr w14:paraId="10358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4F9EB38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9B5CBCC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862707D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D0FD688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3A02C18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F7EFB2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62D2BD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3FBAF99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61CCB9F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2DC6538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</w:tr>
      <w:tr w14:paraId="365C3A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0179A1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A7780B4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8F7199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D588BA5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1CDA29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0735778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B8B133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8309EFD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90E5605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0EB5A42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</w:tr>
      <w:tr w14:paraId="1DCA1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C35A0FD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941E92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0A530C1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BC7B048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61FAC4C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88C123A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221DFC7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DC25276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6B164BD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3109A5E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</w:tr>
      <w:tr w14:paraId="41F51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423B310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C8913D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0B581B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ADDAE8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E6AE114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59A2C3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1F96AE4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81DC1E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5EA11A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DA69E3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</w:tr>
      <w:tr w14:paraId="1ED77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39354F0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03E5526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4289508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F6F53E9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FEAF8E0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ADF63F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6F6B67F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49D12F1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98149BC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9433880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</w:tr>
      <w:tr w14:paraId="78AEC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DF99A9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E95F1B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F19DBBB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82CC2EB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8166F37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7270870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0702B43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CECF69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7ADE13A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002F949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</w:tr>
      <w:tr w14:paraId="08C87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  <w:jc w:val="center"/>
        </w:trPr>
        <w:tc>
          <w:tcPr>
            <w:tcW w:w="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4CB0FB1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……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C0CBC4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DB4A11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8F1D5D5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FBEBA8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FF65F5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F07FF9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A69A61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B79A638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54597D">
            <w:pPr>
              <w:tabs>
                <w:tab w:val="left" w:pos="976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yellow"/>
              </w:rPr>
            </w:pPr>
          </w:p>
        </w:tc>
      </w:tr>
    </w:tbl>
    <w:p w14:paraId="5D8480FC">
      <w:pPr>
        <w:pStyle w:val="7"/>
        <w:tabs>
          <w:tab w:val="left" w:pos="2040"/>
        </w:tabs>
        <w:spacing w:beforeLines="0" w:line="400" w:lineRule="exact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注：供应商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可适当调整该表格式，但不得减少信息内容。</w:t>
      </w:r>
    </w:p>
    <w:p w14:paraId="3DE77250"/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1E1D0B"/>
    <w:rsid w:val="259A3A7F"/>
    <w:rsid w:val="58DE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  <w:style w:type="paragraph" w:styleId="3">
    <w:name w:val="toc 2"/>
    <w:basedOn w:val="1"/>
    <w:next w:val="1"/>
    <w:qFormat/>
    <w:uiPriority w:val="0"/>
    <w:pPr>
      <w:widowControl/>
      <w:tabs>
        <w:tab w:val="right" w:leader="dot" w:pos="9060"/>
      </w:tabs>
      <w:spacing w:line="360" w:lineRule="auto"/>
      <w:jc w:val="left"/>
    </w:pPr>
    <w:rPr>
      <w:kern w:val="0"/>
      <w:sz w:val="24"/>
      <w:szCs w:val="24"/>
      <w:lang w:val="en-GB"/>
    </w:rPr>
  </w:style>
  <w:style w:type="paragraph" w:customStyle="1" w:styleId="6">
    <w:name w:val="Plain Text"/>
    <w:basedOn w:val="1"/>
    <w:qFormat/>
    <w:uiPriority w:val="0"/>
    <w:rPr>
      <w:rFonts w:ascii="宋体" w:hAnsi="Courier New" w:eastAsia="宋体" w:cs="Courier New"/>
      <w:szCs w:val="21"/>
    </w:rPr>
  </w:style>
  <w:style w:type="paragraph" w:customStyle="1" w:styleId="7">
    <w:name w:val="表注1"/>
    <w:basedOn w:val="1"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eastAsia="仿宋_GB2312"/>
      <w:bCs/>
      <w:color w:val="00000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724</Words>
  <Characters>793</Characters>
  <Lines>0</Lines>
  <Paragraphs>0</Paragraphs>
  <TotalTime>0</TotalTime>
  <ScaleCrop>false</ScaleCrop>
  <LinksUpToDate>false</LinksUpToDate>
  <CharactersWithSpaces>942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2025-12-02T11:06:00Z</dcterms:created>
  <dc:creator>Administrator</dc:creator>
  <cp:lastModifiedBy>华夏国际-招标部</cp:lastModifiedBy>
  <dcterms:modified xsi:type="dcterms:W3CDTF">2025-12-12T06:01:31Z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eyJoZGlkIjoiMjc4OWMzYTFiMTY0M2NjNTI4Mjg5YzU2ZjliOThmMjkiLCJ1c2VySWQiOiIxNTQ4NTM4NTMxIn0=</vt:lpwstr>
  </property>
  <property fmtid="{D5CDD505-2E9C-101B-9397-08002B2CF9AE}" pid="4" name="ICV">
    <vt:lpwstr>362F9D6BE0924407A27F1C7528C8CFED_12</vt:lpwstr>
  </property>
</Properties>
</file>