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D87E2">
      <w:pPr>
        <w:pStyle w:val="8"/>
        <w:jc w:val="center"/>
        <w:outlineLvl w:val="0"/>
        <w:rPr>
          <w:rFonts w:ascii="宋体" w:hAnsi="宋体" w:eastAsia="宋体" w:cs="宋体"/>
          <w:highlight w:val="none"/>
        </w:rPr>
      </w:pPr>
      <w:bookmarkStart w:id="223" w:name="_GoBack"/>
      <w:r>
        <w:rPr>
          <w:rFonts w:ascii="宋体" w:hAnsi="宋体" w:eastAsia="宋体" w:cs="宋体"/>
          <w:b/>
          <w:sz w:val="36"/>
          <w:highlight w:val="none"/>
        </w:rPr>
        <w:t>拟签订采购合同文本</w:t>
      </w:r>
    </w:p>
    <w:bookmarkEnd w:id="223"/>
    <w:p w14:paraId="3DE5989D">
      <w:pPr>
        <w:spacing w:line="360" w:lineRule="auto"/>
        <w:jc w:val="center"/>
        <w:rPr>
          <w:rFonts w:hint="eastAsia" w:ascii="宋体" w:hAnsi="宋体" w:eastAsia="宋体" w:cs="宋体"/>
          <w:highlight w:val="none"/>
        </w:rPr>
      </w:pPr>
    </w:p>
    <w:p w14:paraId="2114FCE6">
      <w:pPr>
        <w:spacing w:line="360" w:lineRule="auto"/>
        <w:jc w:val="center"/>
        <w:rPr>
          <w:rFonts w:hint="eastAsia" w:ascii="宋体" w:hAnsi="宋体" w:eastAsia="宋体" w:cs="宋体"/>
          <w:highlight w:val="none"/>
        </w:rPr>
      </w:pPr>
    </w:p>
    <w:p w14:paraId="0822560A">
      <w:pPr>
        <w:spacing w:line="360" w:lineRule="auto"/>
        <w:jc w:val="center"/>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br w:type="textWrapping"/>
      </w:r>
    </w:p>
    <w:p w14:paraId="35988BAE">
      <w:pPr>
        <w:spacing w:line="36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西安航空职业技术学院</w:t>
      </w:r>
    </w:p>
    <w:p w14:paraId="56DF13B9">
      <w:pPr>
        <w:spacing w:line="36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航空航天与未来产业产教融合实训基地</w:t>
      </w:r>
    </w:p>
    <w:p w14:paraId="7B8E4CBD">
      <w:pPr>
        <w:spacing w:line="36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咨询及设计项目</w:t>
      </w:r>
    </w:p>
    <w:p w14:paraId="1D1E1B22">
      <w:pPr>
        <w:widowControl/>
        <w:kinsoku w:val="0"/>
        <w:autoSpaceDE w:val="0"/>
        <w:autoSpaceDN w:val="0"/>
        <w:adjustRightInd w:val="0"/>
        <w:snapToGrid w:val="0"/>
        <w:spacing w:line="360" w:lineRule="auto"/>
        <w:jc w:val="center"/>
        <w:textAlignment w:val="baseline"/>
        <w:rPr>
          <w:rFonts w:hint="eastAsia" w:ascii="宋体" w:hAnsi="宋体" w:eastAsia="宋体" w:cs="宋体"/>
          <w:b/>
          <w:bCs/>
          <w:sz w:val="52"/>
          <w:szCs w:val="52"/>
          <w:highlight w:val="none"/>
        </w:rPr>
      </w:pPr>
    </w:p>
    <w:p w14:paraId="13801AC7">
      <w:pPr>
        <w:widowControl/>
        <w:kinsoku w:val="0"/>
        <w:autoSpaceDE w:val="0"/>
        <w:autoSpaceDN w:val="0"/>
        <w:adjustRightInd w:val="0"/>
        <w:snapToGrid w:val="0"/>
        <w:spacing w:line="360" w:lineRule="auto"/>
        <w:jc w:val="center"/>
        <w:textAlignment w:val="baseline"/>
        <w:rPr>
          <w:rFonts w:hint="eastAsia" w:ascii="宋体" w:hAnsi="宋体" w:eastAsia="宋体" w:cs="宋体"/>
          <w:b/>
          <w:bCs/>
          <w:sz w:val="52"/>
          <w:szCs w:val="52"/>
          <w:highlight w:val="none"/>
        </w:rPr>
      </w:pPr>
    </w:p>
    <w:p w14:paraId="196D202F">
      <w:pPr>
        <w:widowControl/>
        <w:kinsoku w:val="0"/>
        <w:autoSpaceDE w:val="0"/>
        <w:autoSpaceDN w:val="0"/>
        <w:adjustRightInd w:val="0"/>
        <w:snapToGrid w:val="0"/>
        <w:spacing w:line="360" w:lineRule="auto"/>
        <w:jc w:val="center"/>
        <w:textAlignment w:val="baseline"/>
        <w:rPr>
          <w:rFonts w:hint="eastAsia" w:ascii="宋体" w:hAnsi="宋体" w:eastAsia="宋体" w:cs="宋体"/>
          <w:b/>
          <w:bCs/>
          <w:sz w:val="52"/>
          <w:szCs w:val="52"/>
          <w:highlight w:val="none"/>
        </w:rPr>
      </w:pPr>
      <w:r>
        <w:rPr>
          <w:rFonts w:hint="eastAsia" w:ascii="宋体" w:hAnsi="宋体" w:eastAsia="宋体" w:cs="宋体"/>
          <w:b/>
          <w:bCs/>
          <w:sz w:val="52"/>
          <w:szCs w:val="52"/>
          <w:highlight w:val="none"/>
        </w:rPr>
        <w:t>合同文本</w:t>
      </w:r>
    </w:p>
    <w:p w14:paraId="6979F01F">
      <w:pPr>
        <w:widowControl/>
        <w:kinsoku w:val="0"/>
        <w:autoSpaceDE w:val="0"/>
        <w:autoSpaceDN w:val="0"/>
        <w:adjustRightInd w:val="0"/>
        <w:snapToGrid w:val="0"/>
        <w:spacing w:line="360" w:lineRule="auto"/>
        <w:ind w:firstLine="2811" w:firstLineChars="1000"/>
        <w:textAlignment w:val="baseline"/>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项目编号：</w:t>
      </w:r>
      <w:r>
        <w:rPr>
          <w:rFonts w:hint="eastAsia" w:ascii="宋体" w:hAnsi="宋体" w:eastAsia="宋体" w:cs="宋体"/>
          <w:b/>
          <w:bCs/>
          <w:sz w:val="28"/>
          <w:szCs w:val="28"/>
          <w:highlight w:val="none"/>
          <w:u w:val="single"/>
        </w:rPr>
        <w:t xml:space="preserve">          </w:t>
      </w:r>
      <w:r>
        <w:rPr>
          <w:rFonts w:hint="eastAsia" w:ascii="宋体" w:hAnsi="宋体" w:eastAsia="宋体" w:cs="宋体"/>
          <w:b/>
          <w:bCs/>
          <w:sz w:val="28"/>
          <w:szCs w:val="28"/>
          <w:highlight w:val="none"/>
        </w:rPr>
        <w:t xml:space="preserve"> </w:t>
      </w:r>
    </w:p>
    <w:p w14:paraId="0963CDCD">
      <w:pPr>
        <w:kinsoku w:val="0"/>
        <w:autoSpaceDE w:val="0"/>
        <w:autoSpaceDN w:val="0"/>
        <w:adjustRightInd w:val="0"/>
        <w:snapToGrid w:val="0"/>
        <w:spacing w:line="360" w:lineRule="auto"/>
        <w:jc w:val="center"/>
        <w:textAlignment w:val="baseline"/>
        <w:rPr>
          <w:rFonts w:hint="eastAsia" w:ascii="宋体" w:hAnsi="宋体" w:eastAsia="宋体" w:cs="宋体"/>
          <w:b/>
          <w:snapToGrid w:val="0"/>
          <w:color w:val="000000"/>
          <w:kern w:val="44"/>
          <w:sz w:val="44"/>
          <w:szCs w:val="21"/>
          <w:highlight w:val="none"/>
        </w:rPr>
      </w:pPr>
    </w:p>
    <w:p w14:paraId="26CB1C91">
      <w:pPr>
        <w:pStyle w:val="4"/>
        <w:ind w:left="1470" w:right="1470"/>
        <w:rPr>
          <w:rFonts w:hint="eastAsia" w:ascii="宋体" w:hAnsi="宋体" w:eastAsia="宋体" w:cs="宋体"/>
          <w:b/>
          <w:snapToGrid w:val="0"/>
          <w:color w:val="000000"/>
          <w:kern w:val="44"/>
          <w:sz w:val="44"/>
          <w:szCs w:val="21"/>
          <w:highlight w:val="none"/>
        </w:rPr>
      </w:pPr>
    </w:p>
    <w:p w14:paraId="6D5688D6">
      <w:pPr>
        <w:pStyle w:val="4"/>
        <w:ind w:left="1470" w:right="1470"/>
        <w:rPr>
          <w:rFonts w:hint="eastAsia" w:ascii="宋体" w:hAnsi="宋体" w:eastAsia="宋体" w:cs="宋体"/>
          <w:b/>
          <w:snapToGrid w:val="0"/>
          <w:color w:val="000000"/>
          <w:kern w:val="44"/>
          <w:sz w:val="44"/>
          <w:szCs w:val="21"/>
          <w:highlight w:val="none"/>
        </w:rPr>
      </w:pPr>
    </w:p>
    <w:p w14:paraId="0549A078">
      <w:pPr>
        <w:spacing w:line="360" w:lineRule="auto"/>
        <w:jc w:val="left"/>
        <w:rPr>
          <w:rFonts w:hint="eastAsia" w:ascii="宋体" w:hAnsi="宋体" w:eastAsia="宋体" w:cs="宋体"/>
          <w:sz w:val="24"/>
          <w:highlight w:val="none"/>
        </w:rPr>
      </w:pPr>
    </w:p>
    <w:p w14:paraId="463A912E">
      <w:pPr>
        <w:widowControl/>
        <w:kinsoku w:val="0"/>
        <w:autoSpaceDE w:val="0"/>
        <w:autoSpaceDN w:val="0"/>
        <w:adjustRightInd w:val="0"/>
        <w:snapToGrid w:val="0"/>
        <w:spacing w:line="480" w:lineRule="auto"/>
        <w:ind w:firstLine="1446" w:firstLineChars="600"/>
        <w:jc w:val="left"/>
        <w:textAlignment w:val="baseline"/>
        <w:rPr>
          <w:rFonts w:hint="eastAsia" w:ascii="宋体" w:hAnsi="宋体" w:eastAsia="宋体" w:cs="宋体"/>
          <w:b/>
          <w:bCs/>
          <w:sz w:val="24"/>
          <w:highlight w:val="none"/>
        </w:rPr>
      </w:pPr>
      <w:r>
        <w:rPr>
          <w:rFonts w:hint="eastAsia" w:ascii="宋体" w:hAnsi="宋体" w:eastAsia="宋体" w:cs="宋体"/>
          <w:b/>
          <w:bCs/>
          <w:sz w:val="24"/>
          <w:highlight w:val="none"/>
        </w:rPr>
        <w:t>甲方名称:西安航空职业技术学院</w:t>
      </w:r>
    </w:p>
    <w:p w14:paraId="64342012">
      <w:pPr>
        <w:widowControl/>
        <w:kinsoku w:val="0"/>
        <w:autoSpaceDE w:val="0"/>
        <w:autoSpaceDN w:val="0"/>
        <w:adjustRightInd w:val="0"/>
        <w:snapToGrid w:val="0"/>
        <w:spacing w:line="480" w:lineRule="auto"/>
        <w:ind w:firstLine="1446" w:firstLineChars="600"/>
        <w:jc w:val="left"/>
        <w:textAlignment w:val="baseline"/>
        <w:rPr>
          <w:rFonts w:hint="eastAsia" w:ascii="宋体" w:hAnsi="宋体" w:eastAsia="宋体" w:cs="宋体"/>
          <w:b/>
          <w:bCs/>
          <w:sz w:val="24"/>
          <w:highlight w:val="none"/>
        </w:rPr>
      </w:pPr>
      <w:r>
        <w:rPr>
          <w:rFonts w:hint="eastAsia" w:ascii="宋体" w:hAnsi="宋体" w:eastAsia="宋体" w:cs="宋体"/>
          <w:b/>
          <w:bCs/>
          <w:sz w:val="24"/>
          <w:highlight w:val="none"/>
        </w:rPr>
        <w:t>乙方名称：</w:t>
      </w:r>
      <w:r>
        <w:rPr>
          <w:rFonts w:hint="eastAsia" w:ascii="宋体" w:hAnsi="宋体" w:eastAsia="宋体" w:cs="宋体"/>
          <w:b/>
          <w:bCs/>
          <w:sz w:val="24"/>
          <w:highlight w:val="none"/>
          <w:u w:val="single"/>
        </w:rPr>
        <w:t xml:space="preserve">                               </w:t>
      </w:r>
    </w:p>
    <w:p w14:paraId="778AD0E8">
      <w:pPr>
        <w:widowControl/>
        <w:kinsoku w:val="0"/>
        <w:autoSpaceDE w:val="0"/>
        <w:autoSpaceDN w:val="0"/>
        <w:adjustRightInd w:val="0"/>
        <w:snapToGrid w:val="0"/>
        <w:spacing w:line="480" w:lineRule="auto"/>
        <w:ind w:firstLine="1446" w:firstLineChars="600"/>
        <w:jc w:val="left"/>
        <w:textAlignment w:val="baseline"/>
        <w:rPr>
          <w:rFonts w:hint="eastAsia" w:ascii="宋体" w:hAnsi="宋体" w:eastAsia="宋体" w:cs="宋体"/>
          <w:b/>
          <w:bCs/>
          <w:sz w:val="24"/>
          <w:highlight w:val="none"/>
          <w:u w:val="single"/>
        </w:rPr>
      </w:pPr>
      <w:r>
        <w:rPr>
          <w:rFonts w:hint="eastAsia" w:ascii="宋体" w:hAnsi="宋体" w:eastAsia="宋体" w:cs="宋体"/>
          <w:b/>
          <w:bCs/>
          <w:sz w:val="24"/>
          <w:highlight w:val="none"/>
        </w:rPr>
        <w:t>签订时间：</w:t>
      </w:r>
      <w:r>
        <w:rPr>
          <w:rFonts w:hint="eastAsia" w:ascii="宋体" w:hAnsi="宋体" w:eastAsia="宋体" w:cs="宋体"/>
          <w:b/>
          <w:bCs/>
          <w:sz w:val="24"/>
          <w:highlight w:val="none"/>
          <w:u w:val="single"/>
        </w:rPr>
        <w:t>2025</w:t>
      </w:r>
      <w:r>
        <w:rPr>
          <w:rFonts w:hint="eastAsia" w:ascii="宋体" w:hAnsi="宋体" w:eastAsia="宋体" w:cs="宋体"/>
          <w:b/>
          <w:bCs/>
          <w:sz w:val="24"/>
          <w:highlight w:val="none"/>
        </w:rPr>
        <w:t>年</w:t>
      </w:r>
      <w:r>
        <w:rPr>
          <w:rFonts w:hint="eastAsia" w:ascii="宋体" w:hAnsi="宋体" w:eastAsia="宋体" w:cs="宋体"/>
          <w:b/>
          <w:bCs/>
          <w:sz w:val="24"/>
          <w:highlight w:val="none"/>
          <w:u w:val="single"/>
        </w:rPr>
        <w:t xml:space="preserve">           </w:t>
      </w:r>
      <w:r>
        <w:rPr>
          <w:rFonts w:hint="eastAsia" w:ascii="宋体" w:hAnsi="宋体" w:eastAsia="宋体" w:cs="宋体"/>
          <w:b/>
          <w:bCs/>
          <w:sz w:val="24"/>
          <w:highlight w:val="none"/>
        </w:rPr>
        <w:t>月</w:t>
      </w:r>
      <w:r>
        <w:rPr>
          <w:rFonts w:hint="eastAsia" w:ascii="宋体" w:hAnsi="宋体" w:eastAsia="宋体" w:cs="宋体"/>
          <w:b/>
          <w:bCs/>
          <w:sz w:val="24"/>
          <w:highlight w:val="none"/>
          <w:u w:val="single"/>
        </w:rPr>
        <w:t xml:space="preserve">           </w:t>
      </w:r>
      <w:r>
        <w:rPr>
          <w:rFonts w:hint="eastAsia" w:ascii="宋体" w:hAnsi="宋体" w:eastAsia="宋体" w:cs="宋体"/>
          <w:b/>
          <w:bCs/>
          <w:sz w:val="24"/>
          <w:highlight w:val="none"/>
        </w:rPr>
        <w:t>日</w:t>
      </w:r>
    </w:p>
    <w:p w14:paraId="039F55EC">
      <w:pPr>
        <w:ind w:firstLine="361" w:firstLineChars="150"/>
        <w:jc w:val="center"/>
        <w:rPr>
          <w:rFonts w:hint="eastAsia" w:ascii="宋体" w:hAnsi="宋体" w:eastAsia="宋体" w:cs="宋体"/>
          <w:b/>
          <w:sz w:val="24"/>
          <w:highlight w:val="none"/>
          <w:lang w:val="zh-CN"/>
        </w:rPr>
      </w:pPr>
    </w:p>
    <w:p w14:paraId="4BF428E7">
      <w:pPr>
        <w:ind w:firstLine="361" w:firstLineChars="150"/>
        <w:jc w:val="center"/>
        <w:rPr>
          <w:rFonts w:hint="eastAsia" w:ascii="宋体" w:hAnsi="宋体" w:eastAsia="宋体" w:cs="宋体"/>
          <w:highlight w:val="none"/>
        </w:rPr>
      </w:pPr>
      <w:r>
        <w:rPr>
          <w:rFonts w:hint="eastAsia" w:ascii="宋体" w:hAnsi="宋体" w:eastAsia="宋体" w:cs="宋体"/>
          <w:b/>
          <w:sz w:val="24"/>
          <w:highlight w:val="none"/>
          <w:lang w:val="zh-CN"/>
        </w:rPr>
        <w:t>（此合同只作为参考，最终签订的合同以</w:t>
      </w:r>
      <w:r>
        <w:rPr>
          <w:rFonts w:hint="eastAsia" w:ascii="宋体" w:hAnsi="宋体" w:eastAsia="宋体" w:cs="宋体"/>
          <w:b/>
          <w:sz w:val="24"/>
          <w:highlight w:val="none"/>
        </w:rPr>
        <w:t>招标</w:t>
      </w:r>
      <w:r>
        <w:rPr>
          <w:rFonts w:hint="eastAsia" w:ascii="宋体" w:hAnsi="宋体" w:eastAsia="宋体" w:cs="宋体"/>
          <w:b/>
          <w:sz w:val="24"/>
          <w:highlight w:val="none"/>
          <w:lang w:val="zh-CN"/>
        </w:rPr>
        <w:t>人确定的合同内容为准）</w:t>
      </w:r>
    </w:p>
    <w:p w14:paraId="0E54201F">
      <w:pPr>
        <w:rPr>
          <w:rFonts w:hint="eastAsia" w:ascii="宋体" w:hAnsi="宋体" w:eastAsia="宋体" w:cs="宋体"/>
          <w:b/>
          <w:sz w:val="24"/>
          <w:highlight w:val="none"/>
        </w:rPr>
      </w:pPr>
    </w:p>
    <w:p w14:paraId="2A3F2CA0">
      <w:pPr>
        <w:rPr>
          <w:rFonts w:hint="eastAsia" w:ascii="宋体" w:hAnsi="宋体" w:eastAsia="宋体" w:cs="宋体"/>
          <w:bCs/>
          <w:sz w:val="24"/>
          <w:highlight w:val="none"/>
        </w:rPr>
      </w:pPr>
      <w:r>
        <w:rPr>
          <w:rFonts w:hint="eastAsia" w:ascii="宋体" w:hAnsi="宋体" w:eastAsia="宋体" w:cs="宋体"/>
          <w:bCs/>
          <w:sz w:val="24"/>
          <w:highlight w:val="none"/>
        </w:rPr>
        <w:br w:type="page"/>
      </w:r>
    </w:p>
    <w:p w14:paraId="4A4B1AFC">
      <w:pPr>
        <w:keepNext/>
        <w:keepLines/>
        <w:adjustRightInd w:val="0"/>
        <w:snapToGrid w:val="0"/>
        <w:spacing w:line="360" w:lineRule="auto"/>
        <w:ind w:firstLine="402" w:firstLineChars="200"/>
        <w:jc w:val="center"/>
        <w:outlineLvl w:val="2"/>
        <w:rPr>
          <w:rFonts w:hint="eastAsia" w:ascii="宋体" w:hAnsi="宋体" w:eastAsia="宋体" w:cs="宋体"/>
          <w:b/>
          <w:bCs/>
          <w:sz w:val="20"/>
          <w:szCs w:val="20"/>
          <w:highlight w:val="none"/>
        </w:rPr>
      </w:pPr>
      <w:bookmarkStart w:id="0" w:name="_Toc296503025"/>
      <w:bookmarkStart w:id="1" w:name="_Toc9006"/>
      <w:bookmarkStart w:id="2" w:name="_Toc195176876"/>
      <w:bookmarkStart w:id="3" w:name="_Toc296890982"/>
      <w:bookmarkStart w:id="4" w:name="_Hlk196121121"/>
      <w:r>
        <w:rPr>
          <w:rFonts w:hint="eastAsia" w:ascii="宋体" w:hAnsi="宋体" w:eastAsia="宋体" w:cs="宋体"/>
          <w:b/>
          <w:bCs/>
          <w:sz w:val="20"/>
          <w:szCs w:val="20"/>
          <w:highlight w:val="none"/>
        </w:rPr>
        <w:t>第一部分 合同协议书</w:t>
      </w:r>
      <w:bookmarkEnd w:id="0"/>
      <w:bookmarkEnd w:id="1"/>
      <w:bookmarkEnd w:id="2"/>
      <w:bookmarkEnd w:id="3"/>
    </w:p>
    <w:p w14:paraId="0D2CC592">
      <w:pPr>
        <w:adjustRightInd w:val="0"/>
        <w:snapToGrid w:val="0"/>
        <w:spacing w:line="360" w:lineRule="auto"/>
        <w:ind w:firstLine="402" w:firstLineChars="200"/>
        <w:rPr>
          <w:rFonts w:hint="eastAsia" w:ascii="宋体" w:hAnsi="宋体" w:eastAsia="宋体" w:cs="宋体"/>
          <w:b/>
          <w:sz w:val="20"/>
          <w:szCs w:val="20"/>
          <w:highlight w:val="none"/>
          <w:u w:val="single"/>
        </w:rPr>
      </w:pPr>
      <w:r>
        <w:rPr>
          <w:rFonts w:hint="eastAsia" w:ascii="宋体" w:hAnsi="宋体" w:eastAsia="宋体" w:cs="宋体"/>
          <w:b/>
          <w:sz w:val="20"/>
          <w:szCs w:val="20"/>
          <w:highlight w:val="none"/>
        </w:rPr>
        <w:t>发包人（全称）：</w:t>
      </w:r>
      <w:r>
        <w:rPr>
          <w:rFonts w:hint="eastAsia" w:ascii="宋体" w:hAnsi="宋体" w:eastAsia="宋体" w:cs="宋体"/>
          <w:b/>
          <w:bCs/>
          <w:sz w:val="20"/>
          <w:szCs w:val="20"/>
          <w:highlight w:val="none"/>
        </w:rPr>
        <w:t>西安航空职业技术学院</w:t>
      </w:r>
    </w:p>
    <w:p w14:paraId="1B2ABF92">
      <w:pPr>
        <w:adjustRightInd w:val="0"/>
        <w:snapToGrid w:val="0"/>
        <w:spacing w:line="360" w:lineRule="auto"/>
        <w:ind w:firstLine="402" w:firstLineChars="200"/>
        <w:rPr>
          <w:rFonts w:hint="eastAsia" w:ascii="宋体" w:hAnsi="宋体" w:eastAsia="宋体" w:cs="宋体"/>
          <w:b/>
          <w:sz w:val="20"/>
          <w:szCs w:val="20"/>
          <w:highlight w:val="none"/>
          <w:u w:val="single"/>
        </w:rPr>
      </w:pPr>
      <w:r>
        <w:rPr>
          <w:rFonts w:hint="eastAsia" w:ascii="宋体" w:hAnsi="宋体" w:eastAsia="宋体" w:cs="宋体"/>
          <w:b/>
          <w:sz w:val="20"/>
          <w:szCs w:val="20"/>
          <w:highlight w:val="none"/>
        </w:rPr>
        <w:t>设计人（全称）：</w:t>
      </w:r>
      <w:r>
        <w:rPr>
          <w:rFonts w:hint="eastAsia" w:ascii="宋体" w:hAnsi="宋体" w:eastAsia="宋体" w:cs="宋体"/>
          <w:b/>
          <w:sz w:val="20"/>
          <w:szCs w:val="20"/>
          <w:highlight w:val="none"/>
          <w:u w:val="single"/>
        </w:rPr>
        <w:t>                      </w:t>
      </w:r>
    </w:p>
    <w:p w14:paraId="2FA2C07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根据《中华人民共和国民法典》、《中华人民共和国建筑法》及有关法律规定，遵循平等、自愿、公平和诚实信用的原则，双方就</w:t>
      </w:r>
      <w:r>
        <w:rPr>
          <w:rFonts w:hint="eastAsia" w:ascii="宋体" w:hAnsi="宋体" w:eastAsia="宋体" w:cs="宋体"/>
          <w:sz w:val="20"/>
          <w:szCs w:val="20"/>
          <w:highlight w:val="none"/>
          <w:u w:val="single"/>
        </w:rPr>
        <w:t xml:space="preserve"> 航空航天与未来产业产教融合实训基地咨询及设计项目 </w:t>
      </w:r>
      <w:r>
        <w:rPr>
          <w:rFonts w:hint="eastAsia" w:ascii="宋体" w:hAnsi="宋体" w:eastAsia="宋体" w:cs="宋体"/>
          <w:sz w:val="20"/>
          <w:szCs w:val="20"/>
          <w:highlight w:val="none"/>
        </w:rPr>
        <w:t>有关事项协商一致，共同达成如下协议：</w:t>
      </w:r>
    </w:p>
    <w:p w14:paraId="1CBB9612">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5" w:name="_Toc23942"/>
      <w:bookmarkStart w:id="6" w:name="_Toc351203481"/>
      <w:r>
        <w:rPr>
          <w:rFonts w:hint="eastAsia" w:ascii="宋体" w:hAnsi="宋体" w:eastAsia="宋体" w:cs="宋体"/>
          <w:b/>
          <w:sz w:val="20"/>
          <w:szCs w:val="20"/>
          <w:highlight w:val="none"/>
        </w:rPr>
        <w:t>一、工程概况</w:t>
      </w:r>
      <w:bookmarkEnd w:id="5"/>
      <w:bookmarkEnd w:id="6"/>
    </w:p>
    <w:p w14:paraId="7E2A9B7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bCs/>
          <w:sz w:val="20"/>
          <w:szCs w:val="20"/>
          <w:highlight w:val="none"/>
        </w:rPr>
        <w:t>1.工程名称</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航空航天与未来产业产教融合实训基地咨询及设计项目</w:t>
      </w:r>
    </w:p>
    <w:p w14:paraId="67FC8B71">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2.</w:t>
      </w:r>
      <w:r>
        <w:rPr>
          <w:rFonts w:hint="eastAsia" w:ascii="宋体" w:hAnsi="宋体" w:eastAsia="宋体" w:cs="宋体"/>
          <w:bCs/>
          <w:sz w:val="20"/>
          <w:szCs w:val="20"/>
          <w:highlight w:val="none"/>
        </w:rPr>
        <w:t>工程所在地详细地址：</w:t>
      </w:r>
      <w:r>
        <w:rPr>
          <w:rFonts w:hint="eastAsia" w:ascii="宋体" w:hAnsi="宋体" w:eastAsia="宋体" w:cs="宋体"/>
          <w:sz w:val="20"/>
          <w:szCs w:val="20"/>
          <w:highlight w:val="none"/>
          <w:u w:val="single"/>
        </w:rPr>
        <w:t>西安航空职业技术学院指定地点</w:t>
      </w:r>
      <w:r>
        <w:rPr>
          <w:rFonts w:hint="eastAsia" w:ascii="宋体" w:hAnsi="宋体" w:eastAsia="宋体" w:cs="宋体"/>
          <w:sz w:val="20"/>
          <w:szCs w:val="20"/>
          <w:highlight w:val="none"/>
        </w:rPr>
        <w:t>。</w:t>
      </w:r>
    </w:p>
    <w:p w14:paraId="1222B658">
      <w:pPr>
        <w:adjustRightInd w:val="0"/>
        <w:snapToGrid w:val="0"/>
        <w:spacing w:line="360" w:lineRule="auto"/>
        <w:ind w:firstLine="400" w:firstLineChars="200"/>
        <w:rPr>
          <w:rFonts w:hint="eastAsia" w:ascii="宋体" w:hAnsi="宋体" w:eastAsia="宋体" w:cs="宋体"/>
          <w:sz w:val="20"/>
          <w:szCs w:val="20"/>
          <w:highlight w:val="none"/>
          <w:u w:val="single"/>
        </w:rPr>
      </w:pPr>
      <w:bookmarkStart w:id="7" w:name="_Toc195176877"/>
      <w:r>
        <w:rPr>
          <w:rFonts w:hint="eastAsia" w:ascii="宋体" w:hAnsi="宋体" w:eastAsia="宋体" w:cs="宋体"/>
          <w:sz w:val="20"/>
          <w:szCs w:val="20"/>
          <w:highlight w:val="none"/>
        </w:rPr>
        <w:t>3.工程内容及规模：</w:t>
      </w:r>
      <w:bookmarkEnd w:id="7"/>
      <w:r>
        <w:rPr>
          <w:rFonts w:hint="eastAsia" w:ascii="宋体" w:hAnsi="宋体" w:eastAsia="宋体" w:cs="宋体"/>
          <w:sz w:val="20"/>
          <w:szCs w:val="20"/>
          <w:highlight w:val="none"/>
        </w:rPr>
        <w:t>航空航天与未来产业产教融合实训基地建设地点位于西安市阎良区西安航空职业技术学院新征地内，总建筑面积约4万平方米（其中地下约7000平方米），主要为实训室及教室、人防及设备用房等，总投资约2.1亿元。</w:t>
      </w:r>
    </w:p>
    <w:p w14:paraId="2998D970">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4.工程主要技术标准：</w:t>
      </w:r>
      <w:r>
        <w:rPr>
          <w:rFonts w:hint="eastAsia" w:ascii="宋体" w:hAnsi="宋体" w:eastAsia="宋体" w:cs="宋体"/>
          <w:sz w:val="20"/>
          <w:szCs w:val="20"/>
          <w:highlight w:val="none"/>
          <w:u w:val="single"/>
        </w:rPr>
        <w:t>现行相关技术规范标准</w:t>
      </w:r>
      <w:r>
        <w:rPr>
          <w:rFonts w:hint="eastAsia" w:ascii="宋体" w:hAnsi="宋体" w:eastAsia="宋体" w:cs="宋体"/>
          <w:sz w:val="20"/>
          <w:szCs w:val="20"/>
          <w:highlight w:val="none"/>
        </w:rPr>
        <w:t>。</w:t>
      </w:r>
    </w:p>
    <w:p w14:paraId="2E0AC63D">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8" w:name="_Toc9942194"/>
      <w:bookmarkStart w:id="9" w:name="_Toc5811314"/>
      <w:r>
        <w:rPr>
          <w:rFonts w:hint="eastAsia" w:ascii="宋体" w:hAnsi="宋体" w:eastAsia="宋体" w:cs="宋体"/>
          <w:b/>
          <w:sz w:val="20"/>
          <w:szCs w:val="20"/>
          <w:highlight w:val="none"/>
        </w:rPr>
        <w:t>二、</w:t>
      </w:r>
      <w:bookmarkEnd w:id="8"/>
      <w:bookmarkEnd w:id="9"/>
      <w:r>
        <w:rPr>
          <w:rFonts w:hint="eastAsia" w:ascii="宋体" w:hAnsi="宋体" w:eastAsia="宋体" w:cs="宋体"/>
          <w:b/>
          <w:sz w:val="20"/>
          <w:szCs w:val="20"/>
          <w:highlight w:val="none"/>
        </w:rPr>
        <w:t>工程咨询设计范围、交付要求与服务周期</w:t>
      </w:r>
    </w:p>
    <w:p w14:paraId="6693EBF5">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（一）工程咨询设计范围</w:t>
      </w:r>
    </w:p>
    <w:p w14:paraId="7B6153FF">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咨询服务：完成项目建议书、可行性研究报告、初步设计报告、社会稳定风险评估报告、节能评估报告五项文件的编制，成果需满足立项审批部门的合规要求，确保可用于项目立项。同时需配合甲方完成项目立项并获取批复。</w:t>
      </w:r>
    </w:p>
    <w:p w14:paraId="0CEB5F75">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2、设计服务：</w:t>
      </w:r>
    </w:p>
    <w:p w14:paraId="2B0BA1F3">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（1）基础设计：完成项目方案优化深化、初步设计、施工图设计，设计深度需达到《建筑工程设计文件编制深度规定》要求，满足施工招标及现场施工需求。</w:t>
      </w:r>
    </w:p>
    <w:p w14:paraId="61B6E9BC">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专项设计：包含且不限于装配式建筑专项设计、绿色建筑专项设计、海绵城市专项设计、人防平战转换方案设计（含图纸及报告）、节能专项设计、室外项目及绿化专项设计（含道路、水电网络接驳）、光伏及智能化等全部专项设计。</w:t>
      </w:r>
    </w:p>
    <w:p w14:paraId="36FF92BD">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（3）配套服务：配合甲方完成方案调整、工程规划手续报批；完成初步设计汇报；各专项设计需单独完成汇报、获取批复及验收核查</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lang w:val="en-US" w:eastAsia="zh-CN"/>
        </w:rPr>
        <w:t>含绿建中期核查</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；提供施工阶段的设计答疑、技术交底、设计变更、现场配合等服务。</w:t>
      </w:r>
    </w:p>
    <w:p w14:paraId="0D2F6449">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（二）交付要求：</w:t>
      </w:r>
    </w:p>
    <w:p w14:paraId="05C09A35">
      <w:pPr>
        <w:adjustRightInd w:val="0"/>
        <w:snapToGrid w:val="0"/>
        <w:spacing w:line="360" w:lineRule="auto"/>
        <w:ind w:firstLine="400" w:firstLineChars="200"/>
        <w:rPr>
          <w:rFonts w:ascii="宋体" w:hAnsi="宋体" w:eastAsia="宋体" w:cs="宋体"/>
          <w:bCs/>
          <w:sz w:val="20"/>
          <w:szCs w:val="20"/>
          <w:highlight w:val="none"/>
        </w:rPr>
      </w:pPr>
      <w:r>
        <w:rPr>
          <w:rFonts w:hint="eastAsia" w:ascii="宋体" w:hAnsi="宋体" w:eastAsia="宋体" w:cs="宋体"/>
          <w:bCs/>
          <w:sz w:val="20"/>
          <w:szCs w:val="20"/>
          <w:highlight w:val="none"/>
        </w:rPr>
        <w:t>1、咨询服务：甲方每提供一个报告所需的完整基础资料和技术资料后，乙方需在 7 个工作日内提交对应咨询成果。</w:t>
      </w:r>
    </w:p>
    <w:p w14:paraId="63199F89">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2、初步设计：甲方认可深化方案后 20 个日历日内交付（其中前 15 个日历日完成图纸设计，后 5 个日历日完成初步设计文本编制、图纸审核及概算），成果含设计图纸、初步设计文本、概算报告。</w:t>
      </w:r>
    </w:p>
    <w:p w14:paraId="396A4119">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3、施工图设计：初步设计完成后 40 个日历日内交付（其中前 30 个日历日完成图纸设计，后 10 个日历日完成图纸校对、审核、修改），成果含全套施工图（建筑、结构、给排水、电气、暖通、专项设计等），需通过施工图审查机构的合规性审查。</w:t>
      </w:r>
    </w:p>
    <w:p w14:paraId="66195DC8">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4、专项成果：各专项设计需单独提交设计图纸、专项报告，及对应的批复文件、验收核查资料，确保符合相关规范及审批要求。</w:t>
      </w:r>
    </w:p>
    <w:p w14:paraId="3C3D161D">
      <w:pPr>
        <w:adjustRightInd w:val="0"/>
        <w:snapToGrid w:val="0"/>
        <w:spacing w:line="360" w:lineRule="auto"/>
        <w:ind w:firstLine="400" w:firstLineChars="200"/>
        <w:rPr>
          <w:rFonts w:ascii="宋体" w:hAnsi="宋体" w:eastAsia="宋体" w:cs="宋体"/>
          <w:bCs/>
          <w:sz w:val="20"/>
          <w:szCs w:val="20"/>
          <w:highlight w:val="none"/>
        </w:rPr>
      </w:pPr>
      <w:r>
        <w:rPr>
          <w:rFonts w:hint="eastAsia" w:ascii="宋体" w:hAnsi="宋体" w:eastAsia="宋体" w:cs="宋体"/>
          <w:bCs/>
          <w:sz w:val="20"/>
          <w:szCs w:val="20"/>
          <w:highlight w:val="none"/>
        </w:rPr>
        <w:t>5、最终交付：所有设计成果需提供可编辑的电子版（CAD 格式图纸、Word/Excel 格式文本）及盖章生效的纸质版，纸质版装订规范，满足存档及报批需求。</w:t>
      </w:r>
    </w:p>
    <w:p w14:paraId="6128967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6、提交的成果要求： 符合相关规范及审批要求，满足存档及报批需求。</w:t>
      </w:r>
    </w:p>
    <w:p w14:paraId="1E3B37E1">
      <w:pPr>
        <w:adjustRightInd w:val="0"/>
        <w:snapToGrid w:val="0"/>
        <w:spacing w:line="360" w:lineRule="auto"/>
        <w:ind w:firstLine="402" w:firstLineChars="200"/>
        <w:rPr>
          <w:rFonts w:hint="eastAsia" w:ascii="宋体" w:hAnsi="宋体" w:eastAsia="宋体" w:cs="宋体"/>
          <w:sz w:val="20"/>
          <w:szCs w:val="20"/>
          <w:highlight w:val="none"/>
        </w:rPr>
      </w:pPr>
      <w:r>
        <w:rPr>
          <w:rFonts w:hint="eastAsia" w:ascii="宋体" w:hAnsi="宋体" w:eastAsia="宋体" w:cs="宋体"/>
          <w:b/>
          <w:sz w:val="20"/>
          <w:szCs w:val="20"/>
          <w:highlight w:val="none"/>
        </w:rPr>
        <w:t>（三）</w:t>
      </w:r>
      <w:r>
        <w:rPr>
          <w:rFonts w:hint="eastAsia" w:ascii="宋体" w:hAnsi="宋体" w:eastAsia="宋体" w:cs="宋体"/>
          <w:b/>
          <w:bCs/>
          <w:sz w:val="20"/>
          <w:szCs w:val="20"/>
          <w:highlight w:val="none"/>
        </w:rPr>
        <w:t>工程咨询设计周期及服务周期</w:t>
      </w:r>
    </w:p>
    <w:p w14:paraId="4E2AD5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1.咨询周期：甲方每提供一个报告所需的完整基础资料和技术资料后，乙方需在</w:t>
      </w:r>
      <w:r>
        <w:rPr>
          <w:rFonts w:hint="eastAsia" w:ascii="宋体" w:hAnsi="宋体" w:eastAsia="宋体" w:cs="宋体"/>
          <w:bCs/>
          <w:sz w:val="20"/>
          <w:szCs w:val="20"/>
          <w:highlight w:val="none"/>
        </w:rPr>
        <w:t>7</w:t>
      </w:r>
      <w:r>
        <w:rPr>
          <w:rFonts w:hint="eastAsia" w:ascii="宋体" w:hAnsi="宋体" w:eastAsia="宋体" w:cs="宋体"/>
          <w:sz w:val="20"/>
          <w:szCs w:val="20"/>
          <w:highlight w:val="none"/>
        </w:rPr>
        <w:t>个工作日内提交对应咨询成果。</w:t>
      </w:r>
    </w:p>
    <w:p w14:paraId="11B065C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2.设计周期：（1）初步设计：</w:t>
      </w:r>
      <w:r>
        <w:rPr>
          <w:rFonts w:hint="eastAsia" w:ascii="宋体" w:hAnsi="宋体" w:eastAsia="宋体" w:cs="宋体"/>
          <w:bCs/>
          <w:sz w:val="20"/>
          <w:szCs w:val="20"/>
          <w:highlight w:val="none"/>
        </w:rPr>
        <w:t>甲方认可深化方案后</w:t>
      </w:r>
      <w:r>
        <w:rPr>
          <w:rFonts w:hint="eastAsia" w:ascii="宋体" w:hAnsi="宋体" w:eastAsia="宋体" w:cs="宋体"/>
          <w:bCs/>
          <w:sz w:val="20"/>
          <w:szCs w:val="20"/>
          <w:highlight w:val="none"/>
          <w:u w:val="single"/>
          <w:lang w:val="en-US" w:eastAsia="zh-CN"/>
        </w:rPr>
        <w:t>20</w:t>
      </w:r>
      <w:r>
        <w:rPr>
          <w:rFonts w:hint="eastAsia" w:ascii="宋体" w:hAnsi="宋体" w:eastAsia="宋体" w:cs="宋体"/>
          <w:bCs/>
          <w:sz w:val="20"/>
          <w:szCs w:val="20"/>
          <w:highlight w:val="none"/>
        </w:rPr>
        <w:t>个日历日内交付（其中前</w:t>
      </w:r>
      <w:r>
        <w:rPr>
          <w:rFonts w:hint="eastAsia" w:ascii="宋体" w:hAnsi="宋体" w:eastAsia="宋体" w:cs="宋体"/>
          <w:bCs/>
          <w:sz w:val="20"/>
          <w:szCs w:val="20"/>
          <w:highlight w:val="none"/>
          <w:u w:val="single"/>
          <w:lang w:val="en-US" w:eastAsia="zh-CN"/>
        </w:rPr>
        <w:t>15</w:t>
      </w:r>
      <w:r>
        <w:rPr>
          <w:rFonts w:hint="eastAsia" w:ascii="宋体" w:hAnsi="宋体" w:eastAsia="宋体" w:cs="宋体"/>
          <w:bCs/>
          <w:sz w:val="20"/>
          <w:szCs w:val="20"/>
          <w:highlight w:val="none"/>
        </w:rPr>
        <w:t>个日历日完成图纸设计，后</w:t>
      </w:r>
      <w:r>
        <w:rPr>
          <w:rFonts w:hint="eastAsia" w:ascii="宋体" w:hAnsi="宋体" w:eastAsia="宋体" w:cs="宋体"/>
          <w:bCs/>
          <w:sz w:val="20"/>
          <w:szCs w:val="20"/>
          <w:highlight w:val="none"/>
          <w:u w:val="single"/>
          <w:lang w:val="en-US" w:eastAsia="zh-CN"/>
        </w:rPr>
        <w:t>5</w:t>
      </w:r>
      <w:r>
        <w:rPr>
          <w:rFonts w:hint="eastAsia" w:ascii="宋体" w:hAnsi="宋体" w:eastAsia="宋体" w:cs="宋体"/>
          <w:bCs/>
          <w:sz w:val="20"/>
          <w:szCs w:val="20"/>
          <w:highlight w:val="none"/>
        </w:rPr>
        <w:t>个日历日完成初步设计文本编制、图纸审核及概算），成果含设计图纸、初步设计文本、概算报告。</w:t>
      </w:r>
    </w:p>
    <w:p w14:paraId="3CFC983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（2）施工图设计：</w:t>
      </w:r>
      <w:r>
        <w:rPr>
          <w:rFonts w:hint="eastAsia" w:ascii="宋体" w:hAnsi="宋体" w:eastAsia="宋体" w:cs="宋体"/>
          <w:bCs/>
          <w:sz w:val="20"/>
          <w:szCs w:val="20"/>
          <w:highlight w:val="none"/>
        </w:rPr>
        <w:t>初步设计完成后</w:t>
      </w:r>
      <w:r>
        <w:rPr>
          <w:rFonts w:hint="eastAsia" w:ascii="宋体" w:hAnsi="宋体" w:eastAsia="宋体" w:cs="宋体"/>
          <w:bCs/>
          <w:sz w:val="20"/>
          <w:szCs w:val="20"/>
          <w:highlight w:val="none"/>
          <w:u w:val="single"/>
          <w:lang w:val="en-US" w:eastAsia="zh-CN"/>
        </w:rPr>
        <w:t>40</w:t>
      </w:r>
      <w:r>
        <w:rPr>
          <w:rFonts w:hint="eastAsia" w:ascii="宋体" w:hAnsi="宋体" w:eastAsia="宋体" w:cs="宋体"/>
          <w:bCs/>
          <w:sz w:val="20"/>
          <w:szCs w:val="20"/>
          <w:highlight w:val="none"/>
        </w:rPr>
        <w:t>个日历日内交付（其中前</w:t>
      </w:r>
      <w:r>
        <w:rPr>
          <w:rFonts w:hint="eastAsia" w:ascii="宋体" w:hAnsi="宋体" w:eastAsia="宋体" w:cs="宋体"/>
          <w:bCs/>
          <w:sz w:val="20"/>
          <w:szCs w:val="20"/>
          <w:highlight w:val="none"/>
          <w:u w:val="single"/>
          <w:lang w:val="en-US" w:eastAsia="zh-CN"/>
        </w:rPr>
        <w:t>30</w:t>
      </w:r>
      <w:r>
        <w:rPr>
          <w:rFonts w:hint="eastAsia" w:ascii="宋体" w:hAnsi="宋体" w:eastAsia="宋体" w:cs="宋体"/>
          <w:bCs/>
          <w:sz w:val="20"/>
          <w:szCs w:val="20"/>
          <w:highlight w:val="none"/>
        </w:rPr>
        <w:t>个日历日完成图纸设计，后 10 个日历日完成图纸校对、审核、修改），成果含全套施工图（建筑、结构、给排水、电气、暖通、专项设计等），需通过施工图审查机构的合规性审查。</w:t>
      </w:r>
    </w:p>
    <w:p w14:paraId="1E0129E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服务周期：自签订合同之日起至工程竣工结算资料移交发包人后止。</w:t>
      </w:r>
    </w:p>
    <w:p w14:paraId="66D7815C">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10" w:name="_Toc12677"/>
      <w:bookmarkStart w:id="11" w:name="_Toc351203484"/>
      <w:r>
        <w:rPr>
          <w:rFonts w:hint="eastAsia" w:ascii="宋体" w:hAnsi="宋体" w:eastAsia="宋体" w:cs="宋体"/>
          <w:b/>
          <w:sz w:val="20"/>
          <w:szCs w:val="20"/>
          <w:highlight w:val="none"/>
        </w:rPr>
        <w:t>四、合同价格形式与签约合同价</w:t>
      </w:r>
      <w:bookmarkEnd w:id="10"/>
      <w:bookmarkEnd w:id="11"/>
      <w:r>
        <w:rPr>
          <w:rFonts w:hint="eastAsia" w:ascii="宋体" w:hAnsi="宋体" w:eastAsia="宋体" w:cs="宋体"/>
          <w:b/>
          <w:sz w:val="20"/>
          <w:szCs w:val="20"/>
          <w:highlight w:val="none"/>
        </w:rPr>
        <w:tab/>
      </w:r>
    </w:p>
    <w:p w14:paraId="099A35C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1.合同价格形式：</w:t>
      </w:r>
      <w:r>
        <w:rPr>
          <w:rFonts w:hint="eastAsia" w:ascii="宋体" w:hAnsi="宋体" w:eastAsia="宋体" w:cs="宋体"/>
          <w:sz w:val="20"/>
          <w:szCs w:val="20"/>
          <w:highlight w:val="none"/>
          <w:u w:val="single"/>
        </w:rPr>
        <w:t>采用总价合同</w:t>
      </w:r>
      <w:r>
        <w:rPr>
          <w:rFonts w:hint="eastAsia" w:ascii="宋体" w:hAnsi="宋体" w:eastAsia="宋体" w:cs="宋体"/>
          <w:sz w:val="20"/>
          <w:szCs w:val="20"/>
          <w:highlight w:val="none"/>
        </w:rPr>
        <w:t>；</w:t>
      </w:r>
    </w:p>
    <w:p w14:paraId="6B79D18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2.签约合同价为：</w:t>
      </w:r>
    </w:p>
    <w:p w14:paraId="3B6A7EA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3.本项目暂定建筑面积：40000㎡（其中地下约</w:t>
      </w:r>
      <w:r>
        <w:rPr>
          <w:rFonts w:hint="eastAsia" w:ascii="宋体" w:hAnsi="宋体" w:eastAsia="宋体" w:cs="宋体"/>
          <w:sz w:val="20"/>
          <w:szCs w:val="20"/>
          <w:highlight w:val="none"/>
          <w:lang w:val="en-US" w:eastAsia="zh-CN"/>
        </w:rPr>
        <w:t>7</w:t>
      </w:r>
      <w:r>
        <w:rPr>
          <w:rFonts w:hint="eastAsia" w:ascii="宋体" w:hAnsi="宋体" w:eastAsia="宋体" w:cs="宋体"/>
          <w:sz w:val="20"/>
          <w:szCs w:val="20"/>
          <w:highlight w:val="none"/>
        </w:rPr>
        <w:t>000平方米）</w:t>
      </w:r>
    </w:p>
    <w:p w14:paraId="3F1C918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咨询服务费：人民币（大写）</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元）</w:t>
      </w:r>
    </w:p>
    <w:p w14:paraId="30BB957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设计服务费：人民币（大写）</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元）</w:t>
      </w:r>
    </w:p>
    <w:p w14:paraId="485BDFC8">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12" w:name="_Toc351203485"/>
      <w:bookmarkStart w:id="13" w:name="_Toc9764"/>
      <w:r>
        <w:rPr>
          <w:rFonts w:hint="eastAsia" w:ascii="宋体" w:hAnsi="宋体" w:eastAsia="宋体" w:cs="宋体"/>
          <w:b/>
          <w:sz w:val="20"/>
          <w:szCs w:val="20"/>
          <w:highlight w:val="none"/>
        </w:rPr>
        <w:t>五、</w:t>
      </w:r>
      <w:bookmarkEnd w:id="12"/>
      <w:r>
        <w:rPr>
          <w:rFonts w:hint="eastAsia" w:ascii="宋体" w:hAnsi="宋体" w:eastAsia="宋体" w:cs="宋体"/>
          <w:b/>
          <w:sz w:val="20"/>
          <w:szCs w:val="20"/>
          <w:highlight w:val="none"/>
        </w:rPr>
        <w:t>发包人代表与项目负责人</w:t>
      </w:r>
      <w:bookmarkEnd w:id="13"/>
    </w:p>
    <w:p w14:paraId="7A5349E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发包人代表：</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p>
    <w:p w14:paraId="45CE5F5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项目负责人：</w:t>
      </w:r>
      <w:r>
        <w:rPr>
          <w:rFonts w:hint="eastAsia" w:ascii="宋体" w:hAnsi="宋体" w:eastAsia="宋体" w:cs="宋体"/>
          <w:sz w:val="20"/>
          <w:szCs w:val="20"/>
          <w:highlight w:val="none"/>
          <w:u w:val="single"/>
        </w:rPr>
        <w:t>                     </w:t>
      </w:r>
      <w:r>
        <w:rPr>
          <w:rFonts w:hint="eastAsia" w:ascii="宋体" w:hAnsi="宋体" w:eastAsia="宋体" w:cs="宋体"/>
          <w:sz w:val="20"/>
          <w:szCs w:val="20"/>
          <w:highlight w:val="none"/>
        </w:rPr>
        <w:t>。</w:t>
      </w:r>
    </w:p>
    <w:p w14:paraId="791489E7">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14" w:name="_Toc351203486"/>
      <w:bookmarkStart w:id="15" w:name="_Toc28848"/>
      <w:r>
        <w:rPr>
          <w:rFonts w:hint="eastAsia" w:ascii="宋体" w:hAnsi="宋体" w:eastAsia="宋体" w:cs="宋体"/>
          <w:b/>
          <w:sz w:val="20"/>
          <w:szCs w:val="20"/>
          <w:highlight w:val="none"/>
        </w:rPr>
        <w:t>六、合同文件构成</w:t>
      </w:r>
      <w:bookmarkEnd w:id="14"/>
      <w:bookmarkEnd w:id="15"/>
    </w:p>
    <w:p w14:paraId="3BAADAF5">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本协议书与下列文件一起构成合同文件：</w:t>
      </w:r>
    </w:p>
    <w:p w14:paraId="057D74C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（1）专用合同条款及其附件； </w:t>
      </w:r>
    </w:p>
    <w:p w14:paraId="26194E1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（2）通用合同条款； </w:t>
      </w:r>
    </w:p>
    <w:p w14:paraId="5E952AC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（3）中标通知书（如果有）；</w:t>
      </w:r>
    </w:p>
    <w:p w14:paraId="587F98A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（4）投标函及其附录（如果有）；</w:t>
      </w:r>
    </w:p>
    <w:p w14:paraId="739C8DD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（5）发包人要求；</w:t>
      </w:r>
    </w:p>
    <w:p w14:paraId="7CA2C02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（6）技术标准；</w:t>
      </w:r>
    </w:p>
    <w:p w14:paraId="58FAF9B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（7）发包人提供的上一阶段图纸（如果有）；</w:t>
      </w:r>
    </w:p>
    <w:p w14:paraId="76F1CA8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（8）其他合同文件。</w:t>
      </w:r>
    </w:p>
    <w:p w14:paraId="591B851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在合同履行过程中形成的与合同有关的文件均构成合同文件组成部分。</w:t>
      </w:r>
    </w:p>
    <w:p w14:paraId="17534AF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上述各项合同文件包括合同当事人就该项合同文件所作出的补充和修改，属于同一类内容的文件，应以最新签署的为准。</w:t>
      </w:r>
    </w:p>
    <w:p w14:paraId="5545FE54">
      <w:pPr>
        <w:keepNext/>
        <w:keepLines/>
        <w:tabs>
          <w:tab w:val="left" w:pos="864"/>
        </w:tabs>
        <w:adjustRightInd w:val="0"/>
        <w:snapToGrid w:val="0"/>
        <w:spacing w:line="360" w:lineRule="auto"/>
        <w:ind w:firstLine="402" w:firstLineChars="200"/>
        <w:outlineLvl w:val="3"/>
        <w:rPr>
          <w:rFonts w:hint="eastAsia" w:ascii="宋体" w:hAnsi="宋体" w:eastAsia="宋体" w:cs="宋体"/>
          <w:sz w:val="20"/>
          <w:szCs w:val="20"/>
          <w:highlight w:val="none"/>
        </w:rPr>
      </w:pPr>
      <w:bookmarkStart w:id="16" w:name="_Toc28996"/>
      <w:bookmarkStart w:id="17" w:name="_Toc351203487"/>
      <w:r>
        <w:rPr>
          <w:rFonts w:hint="eastAsia" w:ascii="宋体" w:hAnsi="宋体" w:eastAsia="宋体" w:cs="宋体"/>
          <w:b/>
          <w:sz w:val="20"/>
          <w:szCs w:val="20"/>
          <w:highlight w:val="none"/>
        </w:rPr>
        <w:t>七、承诺</w:t>
      </w:r>
      <w:bookmarkEnd w:id="16"/>
      <w:bookmarkEnd w:id="17"/>
    </w:p>
    <w:p w14:paraId="6945B3CE">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1.发包人承诺按照法律规定履行项目审批手续，按照合同约定提供设计依据，并按合同约定的期限和方式支付合同价款。</w:t>
      </w:r>
    </w:p>
    <w:p w14:paraId="2F53EAAC">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2.设计人承诺按照法律和技术标准规定及合同约定提供工程设计服务。</w:t>
      </w:r>
    </w:p>
    <w:p w14:paraId="5B1C3EA9">
      <w:pPr>
        <w:adjustRightInd w:val="0"/>
        <w:snapToGrid w:val="0"/>
        <w:spacing w:line="360" w:lineRule="auto"/>
        <w:ind w:firstLine="402" w:firstLineChars="200"/>
        <w:rPr>
          <w:rFonts w:hint="eastAsia" w:ascii="宋体" w:hAnsi="宋体" w:eastAsia="宋体" w:cs="宋体"/>
          <w:b/>
          <w:bCs/>
          <w:sz w:val="20"/>
          <w:szCs w:val="20"/>
          <w:highlight w:val="none"/>
        </w:rPr>
      </w:pPr>
      <w:bookmarkStart w:id="18" w:name="_Toc351203488"/>
      <w:r>
        <w:rPr>
          <w:rFonts w:hint="eastAsia" w:ascii="宋体" w:hAnsi="宋体" w:eastAsia="宋体" w:cs="宋体"/>
          <w:b/>
          <w:bCs/>
          <w:sz w:val="20"/>
          <w:szCs w:val="20"/>
          <w:highlight w:val="none"/>
        </w:rPr>
        <w:t>八、词语含义</w:t>
      </w:r>
      <w:bookmarkEnd w:id="18"/>
    </w:p>
    <w:p w14:paraId="310384D0">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本协议书中词语含义与第二部分通用合同条款中赋予的含义相同。</w:t>
      </w:r>
    </w:p>
    <w:p w14:paraId="0DBC0700">
      <w:pPr>
        <w:keepNext/>
        <w:keepLines/>
        <w:tabs>
          <w:tab w:val="left" w:pos="864"/>
        </w:tabs>
        <w:adjustRightInd w:val="0"/>
        <w:snapToGrid w:val="0"/>
        <w:spacing w:line="360" w:lineRule="auto"/>
        <w:ind w:firstLine="402" w:firstLineChars="200"/>
        <w:outlineLvl w:val="3"/>
        <w:rPr>
          <w:rFonts w:hint="eastAsia" w:ascii="宋体" w:hAnsi="宋体" w:eastAsia="宋体" w:cs="宋体"/>
          <w:b/>
          <w:bCs/>
          <w:sz w:val="20"/>
          <w:szCs w:val="20"/>
          <w:highlight w:val="none"/>
        </w:rPr>
      </w:pPr>
      <w:bookmarkStart w:id="19" w:name="_Toc351203490"/>
      <w:bookmarkStart w:id="20" w:name="_Toc654"/>
      <w:r>
        <w:rPr>
          <w:rFonts w:hint="eastAsia" w:ascii="宋体" w:hAnsi="宋体" w:eastAsia="宋体" w:cs="宋体"/>
          <w:b/>
          <w:bCs/>
          <w:sz w:val="20"/>
          <w:szCs w:val="20"/>
          <w:highlight w:val="none"/>
        </w:rPr>
        <w:t>九、签订地点</w:t>
      </w:r>
      <w:bookmarkEnd w:id="19"/>
      <w:bookmarkEnd w:id="20"/>
    </w:p>
    <w:p w14:paraId="60BC27F7">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本合同在</w:t>
      </w:r>
      <w:r>
        <w:rPr>
          <w:rFonts w:hint="eastAsia" w:ascii="宋体" w:hAnsi="宋体" w:eastAsia="宋体" w:cs="宋体"/>
          <w:bCs/>
          <w:sz w:val="20"/>
          <w:szCs w:val="20"/>
          <w:highlight w:val="none"/>
          <w:u w:val="single"/>
        </w:rPr>
        <w:t xml:space="preserve">    西安市     </w:t>
      </w:r>
      <w:r>
        <w:rPr>
          <w:rFonts w:hint="eastAsia" w:ascii="宋体" w:hAnsi="宋体" w:eastAsia="宋体" w:cs="宋体"/>
          <w:bCs/>
          <w:sz w:val="20"/>
          <w:szCs w:val="20"/>
          <w:highlight w:val="none"/>
        </w:rPr>
        <w:t>签订。</w:t>
      </w:r>
    </w:p>
    <w:p w14:paraId="57914F07">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21" w:name="_Toc351203491"/>
      <w:bookmarkStart w:id="22" w:name="_Toc14995"/>
      <w:r>
        <w:rPr>
          <w:rFonts w:hint="eastAsia" w:ascii="宋体" w:hAnsi="宋体" w:eastAsia="宋体" w:cs="宋体"/>
          <w:b/>
          <w:sz w:val="20"/>
          <w:szCs w:val="20"/>
          <w:highlight w:val="none"/>
        </w:rPr>
        <w:t>十、补充协议</w:t>
      </w:r>
      <w:bookmarkEnd w:id="21"/>
      <w:bookmarkEnd w:id="22"/>
    </w:p>
    <w:p w14:paraId="5D872E64">
      <w:pPr>
        <w:adjustRightInd w:val="0"/>
        <w:snapToGrid w:val="0"/>
        <w:spacing w:line="360" w:lineRule="auto"/>
        <w:ind w:firstLine="400" w:firstLineChars="200"/>
        <w:rPr>
          <w:rFonts w:hint="eastAsia" w:ascii="宋体" w:hAnsi="宋体" w:eastAsia="宋体" w:cs="宋体"/>
          <w:b/>
          <w:bCs/>
          <w:sz w:val="20"/>
          <w:szCs w:val="20"/>
          <w:highlight w:val="none"/>
        </w:rPr>
      </w:pPr>
      <w:r>
        <w:rPr>
          <w:rFonts w:hint="eastAsia" w:ascii="宋体" w:hAnsi="宋体" w:eastAsia="宋体" w:cs="宋体"/>
          <w:bCs/>
          <w:sz w:val="20"/>
          <w:szCs w:val="20"/>
          <w:highlight w:val="none"/>
        </w:rPr>
        <w:t>合同未尽事宜，合同当事人另行签订补充协议，补充协议是合同的组成部分。</w:t>
      </w:r>
    </w:p>
    <w:p w14:paraId="282C66FD">
      <w:pPr>
        <w:keepNext/>
        <w:keepLines/>
        <w:tabs>
          <w:tab w:val="left" w:pos="864"/>
        </w:tabs>
        <w:adjustRightInd w:val="0"/>
        <w:snapToGrid w:val="0"/>
        <w:spacing w:line="360" w:lineRule="auto"/>
        <w:ind w:firstLine="402" w:firstLineChars="200"/>
        <w:outlineLvl w:val="3"/>
        <w:rPr>
          <w:rFonts w:hint="eastAsia" w:ascii="宋体" w:hAnsi="宋体" w:eastAsia="宋体" w:cs="宋体"/>
          <w:b/>
          <w:bCs/>
          <w:sz w:val="20"/>
          <w:szCs w:val="20"/>
          <w:highlight w:val="none"/>
        </w:rPr>
      </w:pPr>
      <w:bookmarkStart w:id="23" w:name="_Toc351203492"/>
      <w:bookmarkStart w:id="24" w:name="_Toc8203"/>
      <w:r>
        <w:rPr>
          <w:rFonts w:hint="eastAsia" w:ascii="宋体" w:hAnsi="宋体" w:eastAsia="宋体" w:cs="宋体"/>
          <w:b/>
          <w:bCs/>
          <w:sz w:val="20"/>
          <w:szCs w:val="20"/>
          <w:highlight w:val="none"/>
        </w:rPr>
        <w:t>十一、合同生效</w:t>
      </w:r>
      <w:bookmarkEnd w:id="23"/>
      <w:bookmarkEnd w:id="24"/>
    </w:p>
    <w:p w14:paraId="46274539">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本合同自</w:t>
      </w:r>
      <w:r>
        <w:rPr>
          <w:rFonts w:hint="eastAsia" w:ascii="宋体" w:hAnsi="宋体" w:eastAsia="宋体" w:cs="宋体"/>
          <w:bCs/>
          <w:sz w:val="20"/>
          <w:szCs w:val="20"/>
          <w:highlight w:val="none"/>
          <w:u w:val="single"/>
        </w:rPr>
        <w:t xml:space="preserve"> 双方签字盖章后 </w:t>
      </w:r>
      <w:r>
        <w:rPr>
          <w:rFonts w:hint="eastAsia" w:ascii="宋体" w:hAnsi="宋体" w:eastAsia="宋体" w:cs="宋体"/>
          <w:bCs/>
          <w:sz w:val="20"/>
          <w:szCs w:val="20"/>
          <w:highlight w:val="none"/>
        </w:rPr>
        <w:t>生效。</w:t>
      </w:r>
    </w:p>
    <w:p w14:paraId="3CFD8AF0">
      <w:pPr>
        <w:keepNext/>
        <w:keepLines/>
        <w:tabs>
          <w:tab w:val="left" w:pos="864"/>
        </w:tabs>
        <w:adjustRightInd w:val="0"/>
        <w:snapToGrid w:val="0"/>
        <w:spacing w:line="360" w:lineRule="auto"/>
        <w:ind w:firstLine="402" w:firstLineChars="200"/>
        <w:outlineLvl w:val="3"/>
        <w:rPr>
          <w:rFonts w:hint="eastAsia" w:ascii="宋体" w:hAnsi="宋体" w:eastAsia="宋体" w:cs="宋体"/>
          <w:b/>
          <w:sz w:val="20"/>
          <w:szCs w:val="20"/>
          <w:highlight w:val="none"/>
        </w:rPr>
      </w:pPr>
      <w:bookmarkStart w:id="25" w:name="_Toc351203493"/>
      <w:bookmarkStart w:id="26" w:name="_Toc4987"/>
      <w:r>
        <w:rPr>
          <w:rFonts w:hint="eastAsia" w:ascii="宋体" w:hAnsi="宋体" w:eastAsia="宋体" w:cs="宋体"/>
          <w:b/>
          <w:bCs/>
          <w:sz w:val="20"/>
          <w:szCs w:val="20"/>
          <w:highlight w:val="none"/>
        </w:rPr>
        <w:t>十二、合同份数</w:t>
      </w:r>
      <w:bookmarkEnd w:id="25"/>
      <w:bookmarkEnd w:id="26"/>
    </w:p>
    <w:p w14:paraId="310C519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bCs/>
          <w:sz w:val="20"/>
          <w:szCs w:val="20"/>
          <w:highlight w:val="none"/>
        </w:rPr>
        <w:t>本合同正本一式</w:t>
      </w:r>
      <w:r>
        <w:rPr>
          <w:rFonts w:hint="eastAsia" w:ascii="宋体" w:hAnsi="宋体" w:eastAsia="宋体" w:cs="宋体"/>
          <w:bCs/>
          <w:sz w:val="20"/>
          <w:szCs w:val="20"/>
          <w:highlight w:val="none"/>
          <w:u w:val="single"/>
        </w:rPr>
        <w:t xml:space="preserve"> 贰 </w:t>
      </w:r>
      <w:r>
        <w:rPr>
          <w:rFonts w:hint="eastAsia" w:ascii="宋体" w:hAnsi="宋体" w:eastAsia="宋体" w:cs="宋体"/>
          <w:bCs/>
          <w:sz w:val="20"/>
          <w:szCs w:val="20"/>
          <w:highlight w:val="none"/>
        </w:rPr>
        <w:t>份、副本一式</w:t>
      </w:r>
      <w:r>
        <w:rPr>
          <w:rFonts w:hint="eastAsia" w:ascii="宋体" w:hAnsi="宋体" w:eastAsia="宋体" w:cs="宋体"/>
          <w:bCs/>
          <w:sz w:val="20"/>
          <w:szCs w:val="20"/>
          <w:highlight w:val="none"/>
          <w:u w:val="single"/>
        </w:rPr>
        <w:t xml:space="preserve"> 捌 </w:t>
      </w:r>
      <w:r>
        <w:rPr>
          <w:rFonts w:hint="eastAsia" w:ascii="宋体" w:hAnsi="宋体" w:eastAsia="宋体" w:cs="宋体"/>
          <w:bCs/>
          <w:sz w:val="20"/>
          <w:szCs w:val="20"/>
          <w:highlight w:val="none"/>
        </w:rPr>
        <w:t>份，均具有同等法律效力，发包人执正本</w:t>
      </w:r>
      <w:r>
        <w:rPr>
          <w:rFonts w:hint="eastAsia" w:ascii="宋体" w:hAnsi="宋体" w:eastAsia="宋体" w:cs="宋体"/>
          <w:bCs/>
          <w:sz w:val="20"/>
          <w:szCs w:val="20"/>
          <w:highlight w:val="none"/>
          <w:u w:val="single"/>
        </w:rPr>
        <w:t xml:space="preserve"> 壹 </w:t>
      </w:r>
      <w:r>
        <w:rPr>
          <w:rFonts w:hint="eastAsia" w:ascii="宋体" w:hAnsi="宋体" w:eastAsia="宋体" w:cs="宋体"/>
          <w:bCs/>
          <w:sz w:val="20"/>
          <w:szCs w:val="20"/>
          <w:highlight w:val="none"/>
        </w:rPr>
        <w:t>份、副本</w:t>
      </w:r>
      <w:r>
        <w:rPr>
          <w:rFonts w:hint="eastAsia" w:ascii="宋体" w:hAnsi="宋体" w:eastAsia="宋体" w:cs="宋体"/>
          <w:bCs/>
          <w:sz w:val="20"/>
          <w:szCs w:val="20"/>
          <w:highlight w:val="none"/>
          <w:u w:val="single"/>
        </w:rPr>
        <w:t xml:space="preserve"> 陆 </w:t>
      </w:r>
      <w:r>
        <w:rPr>
          <w:rFonts w:hint="eastAsia" w:ascii="宋体" w:hAnsi="宋体" w:eastAsia="宋体" w:cs="宋体"/>
          <w:bCs/>
          <w:sz w:val="20"/>
          <w:szCs w:val="20"/>
          <w:highlight w:val="none"/>
        </w:rPr>
        <w:t>份，设计人执正本</w:t>
      </w:r>
      <w:r>
        <w:rPr>
          <w:rFonts w:hint="eastAsia" w:ascii="宋体" w:hAnsi="宋体" w:eastAsia="宋体" w:cs="宋体"/>
          <w:bCs/>
          <w:sz w:val="20"/>
          <w:szCs w:val="20"/>
          <w:highlight w:val="none"/>
          <w:u w:val="single"/>
        </w:rPr>
        <w:t xml:space="preserve"> 壹 </w:t>
      </w:r>
      <w:r>
        <w:rPr>
          <w:rFonts w:hint="eastAsia" w:ascii="宋体" w:hAnsi="宋体" w:eastAsia="宋体" w:cs="宋体"/>
          <w:bCs/>
          <w:sz w:val="20"/>
          <w:szCs w:val="20"/>
          <w:highlight w:val="none"/>
        </w:rPr>
        <w:t>份、副本</w:t>
      </w:r>
      <w:r>
        <w:rPr>
          <w:rFonts w:hint="eastAsia" w:ascii="宋体" w:hAnsi="宋体" w:eastAsia="宋体" w:cs="宋体"/>
          <w:bCs/>
          <w:sz w:val="20"/>
          <w:szCs w:val="20"/>
          <w:highlight w:val="none"/>
          <w:u w:val="single"/>
        </w:rPr>
        <w:t>贰</w:t>
      </w:r>
      <w:r>
        <w:rPr>
          <w:rFonts w:hint="eastAsia" w:ascii="宋体" w:hAnsi="宋体" w:eastAsia="宋体" w:cs="宋体"/>
          <w:bCs/>
          <w:sz w:val="20"/>
          <w:szCs w:val="20"/>
          <w:highlight w:val="none"/>
        </w:rPr>
        <w:t>份。</w:t>
      </w:r>
      <w:bookmarkStart w:id="27" w:name="_Toc10324"/>
    </w:p>
    <w:p w14:paraId="563259B1">
      <w:pPr>
        <w:tabs>
          <w:tab w:val="left" w:pos="4253"/>
        </w:tabs>
        <w:adjustRightInd w:val="0"/>
        <w:snapToGrid w:val="0"/>
        <w:spacing w:line="360" w:lineRule="auto"/>
        <w:ind w:firstLine="400" w:firstLineChars="200"/>
        <w:rPr>
          <w:rFonts w:hint="eastAsia" w:ascii="宋体" w:hAnsi="宋体" w:eastAsia="宋体" w:cs="宋体"/>
          <w:sz w:val="20"/>
          <w:szCs w:val="20"/>
          <w:highlight w:val="none"/>
        </w:rPr>
      </w:pPr>
    </w:p>
    <w:p w14:paraId="0C353220">
      <w:pPr>
        <w:tabs>
          <w:tab w:val="left" w:pos="4253"/>
        </w:tabs>
        <w:adjustRightInd w:val="0"/>
        <w:snapToGrid w:val="0"/>
        <w:spacing w:line="360" w:lineRule="auto"/>
        <w:ind w:firstLine="400" w:firstLineChars="200"/>
        <w:rPr>
          <w:rFonts w:hint="eastAsia" w:ascii="宋体" w:hAnsi="宋体" w:eastAsia="宋体" w:cs="宋体"/>
          <w:sz w:val="20"/>
          <w:szCs w:val="20"/>
          <w:highlight w:val="none"/>
        </w:rPr>
      </w:pPr>
    </w:p>
    <w:p w14:paraId="29E86EB6">
      <w:pPr>
        <w:tabs>
          <w:tab w:val="left" w:pos="4253"/>
        </w:tabs>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发包人：西安航空职业技术学院 （盖章）     设计人： （盖章）</w:t>
      </w:r>
    </w:p>
    <w:p w14:paraId="6A63AAA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法定代表人或其委托代理人：                法定代表人或其委托代理人：</w:t>
      </w:r>
    </w:p>
    <w:p w14:paraId="52C0DC5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（签字）                                    （签字）</w:t>
      </w:r>
    </w:p>
    <w:p w14:paraId="7792292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经办人：                                 经办人：（签字）</w:t>
      </w:r>
    </w:p>
    <w:p w14:paraId="1F188E3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地  址：西安市阎良区迎宾大道500号         地  址：      </w:t>
      </w:r>
    </w:p>
    <w:p w14:paraId="7737E86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邮政编码：710089                        邮政编码：            </w:t>
      </w:r>
    </w:p>
    <w:p w14:paraId="7327719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电  话：                                  电  话：  </w:t>
      </w:r>
    </w:p>
    <w:p w14:paraId="45E4322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开户银行：                                开户银行：             </w:t>
      </w:r>
    </w:p>
    <w:p w14:paraId="54908F2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账  号：                                账  号：  </w:t>
      </w:r>
    </w:p>
    <w:p w14:paraId="57A2F98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时  间：      年  月  日          时  间：        年   月   日</w:t>
      </w:r>
    </w:p>
    <w:p w14:paraId="5E24B64B">
      <w:pPr>
        <w:rPr>
          <w:rFonts w:hint="eastAsia" w:ascii="宋体" w:hAnsi="宋体" w:eastAsia="宋体" w:cs="宋体"/>
          <w:b/>
          <w:bCs/>
          <w:sz w:val="20"/>
          <w:szCs w:val="20"/>
          <w:highlight w:val="none"/>
        </w:rPr>
      </w:pPr>
      <w:bookmarkStart w:id="28" w:name="_Toc195176878"/>
      <w:r>
        <w:rPr>
          <w:rFonts w:hint="eastAsia" w:ascii="宋体" w:hAnsi="宋体" w:eastAsia="宋体" w:cs="宋体"/>
          <w:b/>
          <w:bCs/>
          <w:sz w:val="20"/>
          <w:szCs w:val="20"/>
          <w:highlight w:val="none"/>
        </w:rPr>
        <w:br w:type="page"/>
      </w:r>
    </w:p>
    <w:p w14:paraId="2F395CFA">
      <w:pPr>
        <w:keepNext/>
        <w:keepLines/>
        <w:adjustRightInd w:val="0"/>
        <w:snapToGrid w:val="0"/>
        <w:spacing w:line="360" w:lineRule="auto"/>
        <w:ind w:firstLine="402" w:firstLineChars="200"/>
        <w:jc w:val="center"/>
        <w:outlineLvl w:val="2"/>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第二部分 通用合同条款</w:t>
      </w:r>
      <w:bookmarkEnd w:id="27"/>
      <w:bookmarkEnd w:id="28"/>
      <w:bookmarkStart w:id="29" w:name="_Toc337558727"/>
    </w:p>
    <w:p w14:paraId="32D9F516">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30" w:name="_Toc26990"/>
      <w:r>
        <w:rPr>
          <w:rFonts w:hint="eastAsia" w:ascii="宋体" w:hAnsi="宋体" w:eastAsia="宋体" w:cs="宋体"/>
          <w:sz w:val="20"/>
          <w:szCs w:val="20"/>
          <w:highlight w:val="none"/>
        </w:rPr>
        <w:t>1.</w:t>
      </w:r>
      <w:bookmarkStart w:id="31" w:name="_Toc303538975"/>
      <w:bookmarkEnd w:id="31"/>
      <w:bookmarkStart w:id="32" w:name="_Toc303538972"/>
      <w:bookmarkEnd w:id="32"/>
      <w:bookmarkStart w:id="33" w:name="_Toc303538974"/>
      <w:bookmarkEnd w:id="33"/>
      <w:bookmarkStart w:id="34" w:name="_Toc303538976"/>
      <w:bookmarkEnd w:id="34"/>
      <w:bookmarkStart w:id="35" w:name="_Toc303538973"/>
      <w:bookmarkEnd w:id="35"/>
      <w:bookmarkStart w:id="36" w:name="_Toc296346528"/>
      <w:bookmarkStart w:id="37" w:name="_Toc296503027"/>
      <w:r>
        <w:rPr>
          <w:rFonts w:hint="eastAsia" w:ascii="宋体" w:hAnsi="宋体" w:eastAsia="宋体" w:cs="宋体"/>
          <w:sz w:val="20"/>
          <w:szCs w:val="20"/>
          <w:highlight w:val="none"/>
        </w:rPr>
        <w:t xml:space="preserve"> 一般约定</w:t>
      </w:r>
      <w:bookmarkEnd w:id="29"/>
      <w:bookmarkEnd w:id="30"/>
      <w:bookmarkEnd w:id="36"/>
      <w:bookmarkEnd w:id="37"/>
    </w:p>
    <w:p w14:paraId="5D7E163F">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38" w:name="_Toc296346529"/>
      <w:bookmarkStart w:id="39" w:name="_Toc337558728"/>
      <w:bookmarkStart w:id="40" w:name="_Toc296503028"/>
      <w:bookmarkStart w:id="41" w:name="_Toc9872"/>
      <w:r>
        <w:rPr>
          <w:rFonts w:hint="eastAsia" w:ascii="宋体" w:hAnsi="宋体" w:eastAsia="宋体" w:cs="宋体"/>
          <w:bCs/>
          <w:sz w:val="20"/>
          <w:szCs w:val="20"/>
          <w:highlight w:val="none"/>
        </w:rPr>
        <w:t>1.1 词语定义</w:t>
      </w:r>
      <w:bookmarkEnd w:id="38"/>
      <w:bookmarkEnd w:id="39"/>
      <w:bookmarkEnd w:id="40"/>
      <w:r>
        <w:rPr>
          <w:rFonts w:hint="eastAsia" w:ascii="宋体" w:hAnsi="宋体" w:eastAsia="宋体" w:cs="宋体"/>
          <w:bCs/>
          <w:sz w:val="20"/>
          <w:szCs w:val="20"/>
          <w:highlight w:val="none"/>
        </w:rPr>
        <w:t>与解释</w:t>
      </w:r>
      <w:bookmarkEnd w:id="41"/>
    </w:p>
    <w:p w14:paraId="52EA325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合同协议书、通用合同条款、专用合同条款中的下列词语具有本款所赋予的含义：</w:t>
      </w:r>
    </w:p>
    <w:p w14:paraId="1245AD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 合同</w:t>
      </w:r>
    </w:p>
    <w:p w14:paraId="05DFA56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06C8BC0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1.1.1.2 合同协议书：是指构成合同的由发包人和设计人共同签署的称为“合同协议书”的书面文件。</w:t>
      </w:r>
    </w:p>
    <w:p w14:paraId="437602D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1.1.1.3 中标通知书：是指构成合同的由发包人通知设计人中标的书面文件。</w:t>
      </w:r>
    </w:p>
    <w:p w14:paraId="5DDBAB4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1.1.1.4 投标函：是指构成合同的由设计人填写并签署的用于投标的称为“投标函”的文件。</w:t>
      </w:r>
    </w:p>
    <w:p w14:paraId="0790578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1.1.1.5 投标函附录：是指构成合同的附在投标函后的称为“投标函附录”的文件。</w:t>
      </w:r>
    </w:p>
    <w:p w14:paraId="70108E5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1.1.1.6 发包人要求：是指构成合同文件组成部分的，由发包人就工程项目的目的、范围、功能要求及工程设计文件审查的范围和内容等提出相应要求的书面文件。</w:t>
      </w:r>
    </w:p>
    <w:p w14:paraId="74ABDA7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1.1.1.7 技术标准：是指构成合同的设计应当遵守的或指导设计的国家、行业或地方的技术标准和要求，以及合同约定的技术标准和要求。</w:t>
      </w:r>
    </w:p>
    <w:p w14:paraId="4262043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1.1.1.8 其他合同文件：是指经合同当事人约定的与工程设计有关的具有合同约束力的文件或书面协议。合同当事人可以在专用合同条款中进行约定。</w:t>
      </w:r>
    </w:p>
    <w:p w14:paraId="41E3AAD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 合同当事人及其他相关方</w:t>
      </w:r>
    </w:p>
    <w:p w14:paraId="0A7D6AD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1.1.2.1 合同当事人：是指发包人和（或）设计人。</w:t>
      </w:r>
    </w:p>
    <w:p w14:paraId="10C77BF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1.1.2.2 发包人：是指与设计人签订合同协议书的当事人及取得该当事人资格的合法继承人。</w:t>
      </w:r>
    </w:p>
    <w:p w14:paraId="75D1BEA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1.1.2.3 设计人：是指与发包人签订合同协议书的，具有相应工程设计资质的当事人及取得该当事人资格的合法继承人。</w:t>
      </w:r>
    </w:p>
    <w:p w14:paraId="32AA448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1.1.2.4 分包人：</w:t>
      </w:r>
      <w:bookmarkStart w:id="42" w:name="#go5"/>
      <w:bookmarkEnd w:id="42"/>
      <w:r>
        <w:rPr>
          <w:rFonts w:hint="eastAsia" w:ascii="宋体" w:hAnsi="宋体" w:eastAsia="宋体" w:cs="宋体"/>
          <w:sz w:val="20"/>
          <w:szCs w:val="20"/>
          <w:highlight w:val="none"/>
        </w:rPr>
        <w:t>是指按照法律规定和合同约定，分包部分工程设计工作，并与设计人签订分包合同的具有相应资质的法人。</w:t>
      </w:r>
    </w:p>
    <w:p w14:paraId="0F923CC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1.1.2.5 发包人代表：是指由发包人指定负责工程设计方面在发包人授权范围内行使发包人权利的人。</w:t>
      </w:r>
    </w:p>
    <w:p w14:paraId="418BEB1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1.1.2.6 项目负责人：是指由设计人任命负责工程设计，在设计人授权范围内负责合同履行，且按照法律规定具有相应资格的项目主持人。</w:t>
      </w:r>
    </w:p>
    <w:p w14:paraId="5D4245A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1.1.2.7 联合体：是指两个以上设计人联合，以一个设计人身份为发包人提供工程设计服务的临时性组织。</w:t>
      </w:r>
    </w:p>
    <w:p w14:paraId="58A0818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 工程设计服务、资料与文件</w:t>
      </w:r>
    </w:p>
    <w:p w14:paraId="554DE6A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1.1.3.1 工程设计服务：是指设计人按照合同约定履行的服务，包括工程设计基本服务、工程设计其他服务。</w:t>
      </w:r>
    </w:p>
    <w:p w14:paraId="612DA1C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62CC3E7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2724590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1.1.3.4 暂停设计：是指发生设计人不能按照合同约定履行全部或部分义务情形而暂时中断工程设计服务的行为。</w:t>
      </w:r>
    </w:p>
    <w:p w14:paraId="39BBF60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2DF0E0D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1.1.3.6 工程设计文件：指按照合同约定和技术要求，由设计人向发包人提供的阶段性成果、最终工作成果等，且应当采用合同中双方约定的载体。</w:t>
      </w:r>
    </w:p>
    <w:p w14:paraId="3FC1EB6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1.1.4 日期和期限</w:t>
      </w:r>
    </w:p>
    <w:p w14:paraId="52BE17B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7D22D26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4095F02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1.1.4.3 设计周期又称设计工期：是指在合同协议书约定的设计人完成工程设计及相关服务所需的期限，包括按照合同约定所作的期限变更。</w:t>
      </w:r>
    </w:p>
    <w:p w14:paraId="37EC287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1.1.4.4 基准日期：招标发包的工程设计以投标截止日前28天的日期为基准日期，直接发包的工程设计以合同签订日前28天的日期为基准日期。</w:t>
      </w:r>
    </w:p>
    <w:p w14:paraId="1B8731F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1.1.4.5 天：除特别指明外，均指日历天。合同中按天计算时间的，开始当天不计入，从次日开始计算，期限最后一天的截止时间为当天24:00时。</w:t>
      </w:r>
    </w:p>
    <w:p w14:paraId="78E0D3A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1.1.5 合同价格</w:t>
      </w:r>
    </w:p>
    <w:p w14:paraId="5A464AE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1.1.5.1 签约合同价：是指发包人和设计人在合同协议书中确定的总金额。</w:t>
      </w:r>
    </w:p>
    <w:p w14:paraId="722A0DE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1.1.5.2 合同价格又称设计费：是指发包人用于支付设计人按照合同约定完成工程设计范围内全部工作的金额，包括合同履行过程中按合同约定发生的价格变化。</w:t>
      </w:r>
    </w:p>
    <w:p w14:paraId="7137D35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1.1.6 其他</w:t>
      </w:r>
    </w:p>
    <w:p w14:paraId="52EB3E3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1.1.6.1 书面形式：是指合同书、信件和数据电文（包括电报、电传、传真、电子数据交换和电子邮件）等可以有形地表现所载内容的形式。</w:t>
      </w:r>
    </w:p>
    <w:p w14:paraId="0D358D6C">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43" w:name="_Toc25241"/>
      <w:bookmarkStart w:id="44" w:name="_Toc296503029"/>
      <w:bookmarkStart w:id="45" w:name="_Toc296346530"/>
      <w:bookmarkStart w:id="46" w:name="_Toc337558729"/>
      <w:r>
        <w:rPr>
          <w:rFonts w:hint="eastAsia" w:ascii="宋体" w:hAnsi="宋体" w:eastAsia="宋体" w:cs="宋体"/>
          <w:bCs/>
          <w:sz w:val="20"/>
          <w:szCs w:val="20"/>
          <w:highlight w:val="none"/>
        </w:rPr>
        <w:t>1.2 语言文字</w:t>
      </w:r>
      <w:bookmarkEnd w:id="43"/>
      <w:bookmarkEnd w:id="44"/>
      <w:bookmarkEnd w:id="45"/>
      <w:bookmarkEnd w:id="46"/>
    </w:p>
    <w:p w14:paraId="39EAB00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合同以中国的汉语简体文字编写、解释和说明。合同当事人在专用合同条款中约定使用两种以上语言时，汉语为优先解释和说明合同的语言。</w:t>
      </w:r>
    </w:p>
    <w:p w14:paraId="1E8AB64F">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47" w:name="_Toc32548"/>
      <w:bookmarkStart w:id="48" w:name="_Toc296503030"/>
      <w:bookmarkStart w:id="49" w:name="_Toc296346531"/>
      <w:bookmarkStart w:id="50" w:name="_Toc337558730"/>
      <w:r>
        <w:rPr>
          <w:rFonts w:hint="eastAsia" w:ascii="宋体" w:hAnsi="宋体" w:eastAsia="宋体" w:cs="宋体"/>
          <w:bCs/>
          <w:sz w:val="20"/>
          <w:szCs w:val="20"/>
          <w:highlight w:val="none"/>
        </w:rPr>
        <w:t>1.3 法律</w:t>
      </w:r>
      <w:bookmarkEnd w:id="47"/>
      <w:bookmarkEnd w:id="48"/>
      <w:bookmarkEnd w:id="49"/>
      <w:bookmarkEnd w:id="50"/>
    </w:p>
    <w:p w14:paraId="1D47768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合同所称法律是指中华人民共和国法律、行政法规、部门规章，以及工程所在地的地方性法规、自治条例、单行条例和地方政府规章等。</w:t>
      </w:r>
    </w:p>
    <w:p w14:paraId="2CFB550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合同当事人可以在专用合同条款中约定合同适用的其他规范性文件。</w:t>
      </w:r>
    </w:p>
    <w:p w14:paraId="5E18FAC6">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51" w:name="_Toc30400"/>
      <w:r>
        <w:rPr>
          <w:rFonts w:hint="eastAsia" w:ascii="宋体" w:hAnsi="宋体" w:eastAsia="宋体" w:cs="宋体"/>
          <w:bCs/>
          <w:sz w:val="20"/>
          <w:szCs w:val="20"/>
          <w:highlight w:val="none"/>
        </w:rPr>
        <w:t>1.4 技术标准</w:t>
      </w:r>
      <w:bookmarkEnd w:id="51"/>
    </w:p>
    <w:p w14:paraId="1ECDFFA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 适用于工程的现行有效的国家标准、行业标准、工程所在地的地方性标准，以及相应的规范、规程等，合同当事人有特别要求的，应在专用合同条款中约定。</w:t>
      </w:r>
    </w:p>
    <w:p w14:paraId="5DA3440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 发包人要求使用国外技术标准的，发包人与设计人在专用合同条款中约定原文版本和中文译本提供方及提供标准的名称、份数、时间及费用承担等事项。</w:t>
      </w:r>
    </w:p>
    <w:p w14:paraId="4397A42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51C1A7F1">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52" w:name="_Toc10913"/>
      <w:r>
        <w:rPr>
          <w:rFonts w:hint="eastAsia" w:ascii="宋体" w:hAnsi="宋体" w:eastAsia="宋体" w:cs="宋体"/>
          <w:bCs/>
          <w:sz w:val="20"/>
          <w:szCs w:val="20"/>
          <w:highlight w:val="none"/>
        </w:rPr>
        <w:t>1</w:t>
      </w:r>
      <w:bookmarkStart w:id="53" w:name="_Toc337558731"/>
      <w:bookmarkStart w:id="54" w:name="_Toc296503031"/>
      <w:bookmarkStart w:id="55" w:name="_Toc296346532"/>
      <w:r>
        <w:rPr>
          <w:rFonts w:hint="eastAsia" w:ascii="宋体" w:hAnsi="宋体" w:eastAsia="宋体" w:cs="宋体"/>
          <w:bCs/>
          <w:sz w:val="20"/>
          <w:szCs w:val="20"/>
          <w:highlight w:val="none"/>
        </w:rPr>
        <w:t>.5 合同文件的优先顺序</w:t>
      </w:r>
      <w:bookmarkEnd w:id="52"/>
    </w:p>
    <w:bookmarkEnd w:id="53"/>
    <w:bookmarkEnd w:id="54"/>
    <w:bookmarkEnd w:id="55"/>
    <w:p w14:paraId="39C598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组成合同的各项文件应互相解释，互为说明。除专用合同条款另有约定外，解释合同文件的优先顺序如下：</w:t>
      </w:r>
    </w:p>
    <w:p w14:paraId="7A2C002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（1）合同协议书；</w:t>
      </w:r>
    </w:p>
    <w:p w14:paraId="44CDF2E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（2）专用合同条款及其附件； </w:t>
      </w:r>
    </w:p>
    <w:p w14:paraId="07ADDBD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（3）通用合同条款； </w:t>
      </w:r>
    </w:p>
    <w:p w14:paraId="6146B9A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（4）中标通知书（如果有）；</w:t>
      </w:r>
    </w:p>
    <w:p w14:paraId="08509BC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（5）投标函及其附录（如果有）；</w:t>
      </w:r>
    </w:p>
    <w:p w14:paraId="4F125D1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（6）发包人要求；</w:t>
      </w:r>
    </w:p>
    <w:p w14:paraId="4E291E0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（7）技术标准；</w:t>
      </w:r>
    </w:p>
    <w:p w14:paraId="60ABD42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（8）发包人提供的上一阶段图纸（如果有）；</w:t>
      </w:r>
    </w:p>
    <w:p w14:paraId="2220F2B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（9）其他合同文件。</w:t>
      </w:r>
    </w:p>
    <w:p w14:paraId="756F2CF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上述各项合同文件包括合同当事人就该项合同文件所作出的补充和修改，属于同一类内容的文件，应以最新签署的为准。</w:t>
      </w:r>
    </w:p>
    <w:p w14:paraId="6A6D2F0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在合同履行过程中形成的与合同有关的文件均构成合同文件组成部分，并根据其性质确定优先解释顺序。</w:t>
      </w:r>
    </w:p>
    <w:p w14:paraId="37AFEFFE">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56" w:name="_Toc30603"/>
      <w:r>
        <w:rPr>
          <w:rFonts w:hint="eastAsia" w:ascii="宋体" w:hAnsi="宋体" w:eastAsia="宋体" w:cs="宋体"/>
          <w:bCs/>
          <w:sz w:val="20"/>
          <w:szCs w:val="20"/>
          <w:highlight w:val="none"/>
        </w:rPr>
        <w:t>1</w:t>
      </w:r>
      <w:bookmarkStart w:id="57" w:name="_Toc296346534"/>
      <w:bookmarkStart w:id="58" w:name="_Toc296503033"/>
      <w:bookmarkStart w:id="59" w:name="_Toc337558733"/>
      <w:r>
        <w:rPr>
          <w:rFonts w:hint="eastAsia" w:ascii="宋体" w:hAnsi="宋体" w:eastAsia="宋体" w:cs="宋体"/>
          <w:bCs/>
          <w:sz w:val="20"/>
          <w:szCs w:val="20"/>
          <w:highlight w:val="none"/>
        </w:rPr>
        <w:t>.6 联络</w:t>
      </w:r>
      <w:bookmarkEnd w:id="56"/>
    </w:p>
    <w:bookmarkEnd w:id="57"/>
    <w:bookmarkEnd w:id="58"/>
    <w:bookmarkEnd w:id="59"/>
    <w:p w14:paraId="564DCC1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1.6.1 与合同有关的通知、批准、证明、证书、指示、指令、要求、请求、同意</w:t>
      </w:r>
      <w:r>
        <w:rPr>
          <w:rFonts w:hint="eastAsia" w:ascii="宋体" w:hAnsi="宋体" w:eastAsia="宋体" w:cs="宋体"/>
          <w:b/>
          <w:sz w:val="20"/>
          <w:szCs w:val="20"/>
          <w:highlight w:val="none"/>
        </w:rPr>
        <w:t>、</w:t>
      </w:r>
      <w:r>
        <w:rPr>
          <w:rFonts w:hint="eastAsia" w:ascii="宋体" w:hAnsi="宋体" w:eastAsia="宋体" w:cs="宋体"/>
          <w:sz w:val="20"/>
          <w:szCs w:val="20"/>
          <w:highlight w:val="none"/>
        </w:rPr>
        <w:t>确定和决定等，均应采用书面形式，并应在合同约定的期限内送达接收人和送达地点。</w:t>
      </w:r>
    </w:p>
    <w:p w14:paraId="36F32BE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67DDE2B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1.6.3 发包人和设计人应当及时签收另一方送达至送达地点和指定接收人的来往信函，如确有充分证据证明一方无正当理由拒不签收的，视为拒绝签收一方认可往来信函的内容。</w:t>
      </w:r>
    </w:p>
    <w:p w14:paraId="059D0EAF">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60" w:name="_Toc27927"/>
      <w:r>
        <w:rPr>
          <w:rFonts w:hint="eastAsia" w:ascii="宋体" w:hAnsi="宋体" w:eastAsia="宋体" w:cs="宋体"/>
          <w:bCs/>
          <w:sz w:val="20"/>
          <w:szCs w:val="20"/>
          <w:highlight w:val="none"/>
        </w:rPr>
        <w:t>1</w:t>
      </w:r>
      <w:bookmarkStart w:id="61" w:name="_Toc337558734"/>
      <w:bookmarkStart w:id="62" w:name="_Toc296346536"/>
      <w:bookmarkStart w:id="63" w:name="_Toc296503035"/>
      <w:r>
        <w:rPr>
          <w:rFonts w:hint="eastAsia" w:ascii="宋体" w:hAnsi="宋体" w:eastAsia="宋体" w:cs="宋体"/>
          <w:bCs/>
          <w:sz w:val="20"/>
          <w:szCs w:val="20"/>
          <w:highlight w:val="none"/>
        </w:rPr>
        <w:t>.7 严禁贿赂</w:t>
      </w:r>
      <w:bookmarkEnd w:id="60"/>
    </w:p>
    <w:bookmarkEnd w:id="61"/>
    <w:bookmarkEnd w:id="62"/>
    <w:bookmarkEnd w:id="63"/>
    <w:p w14:paraId="6824894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合同当事人不得以贿赂或变相贿赂的方式，谋取非法利益或损害对方权益。因一方合同当事人的贿赂造成对方损失的，应赔偿损失，并承担相应的法律责任。</w:t>
      </w:r>
    </w:p>
    <w:p w14:paraId="01F462DF">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64" w:name="_Toc30151"/>
      <w:r>
        <w:rPr>
          <w:rFonts w:hint="eastAsia" w:ascii="宋体" w:hAnsi="宋体" w:eastAsia="宋体" w:cs="宋体"/>
          <w:bCs/>
          <w:sz w:val="20"/>
          <w:szCs w:val="20"/>
          <w:highlight w:val="none"/>
        </w:rPr>
        <w:t>1</w:t>
      </w:r>
      <w:bookmarkStart w:id="65" w:name="_Toc337558738"/>
      <w:r>
        <w:rPr>
          <w:rFonts w:hint="eastAsia" w:ascii="宋体" w:hAnsi="宋体" w:eastAsia="宋体" w:cs="宋体"/>
          <w:bCs/>
          <w:sz w:val="20"/>
          <w:szCs w:val="20"/>
          <w:highlight w:val="none"/>
        </w:rPr>
        <w:t>.8 保密</w:t>
      </w:r>
      <w:bookmarkEnd w:id="64"/>
    </w:p>
    <w:bookmarkEnd w:id="65"/>
    <w:p w14:paraId="2E00FE6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除法律规定或合同另有约定外，未经发包人同意，设计人不得将发包人提供的图纸、文件以及声明需要保密的资料信息等商业秘密泄露给第三方。</w:t>
      </w:r>
    </w:p>
    <w:p w14:paraId="447DD4A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除法律规定或合同另有约定外，未经设计人同意，发包人不得将设计人提供的技术文件、技术成果、技术秘密及声明需要保密的资料信息等商业秘密泄露给第三方。</w:t>
      </w:r>
    </w:p>
    <w:p w14:paraId="4569552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保密期限由发包人与设计人在专用合同条款中约定。</w:t>
      </w:r>
    </w:p>
    <w:p w14:paraId="1D14F7AE">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66" w:name="_Toc25904"/>
      <w:r>
        <w:rPr>
          <w:rFonts w:hint="eastAsia" w:ascii="宋体" w:hAnsi="宋体" w:eastAsia="宋体" w:cs="宋体"/>
          <w:sz w:val="20"/>
          <w:szCs w:val="20"/>
          <w:highlight w:val="none"/>
        </w:rPr>
        <w:t>2</w:t>
      </w:r>
      <w:bookmarkStart w:id="67" w:name="_Toc337558739"/>
      <w:bookmarkStart w:id="68" w:name="_Toc296503038"/>
      <w:bookmarkStart w:id="69" w:name="_Toc296346539"/>
      <w:bookmarkStart w:id="70" w:name="OLE_LINK1"/>
      <w:bookmarkStart w:id="71" w:name="OLE_LINK2"/>
      <w:r>
        <w:rPr>
          <w:rFonts w:hint="eastAsia" w:ascii="宋体" w:hAnsi="宋体" w:eastAsia="宋体" w:cs="宋体"/>
          <w:sz w:val="20"/>
          <w:szCs w:val="20"/>
          <w:highlight w:val="none"/>
        </w:rPr>
        <w:t>. 发包人</w:t>
      </w:r>
      <w:bookmarkEnd w:id="66"/>
    </w:p>
    <w:bookmarkEnd w:id="67"/>
    <w:bookmarkEnd w:id="68"/>
    <w:bookmarkEnd w:id="69"/>
    <w:p w14:paraId="5640C4B5">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72" w:name="_Toc27197"/>
      <w:r>
        <w:rPr>
          <w:rFonts w:hint="eastAsia" w:ascii="宋体" w:hAnsi="宋体" w:eastAsia="宋体" w:cs="宋体"/>
          <w:bCs/>
          <w:sz w:val="20"/>
          <w:szCs w:val="20"/>
          <w:highlight w:val="none"/>
        </w:rPr>
        <w:t>2</w:t>
      </w:r>
      <w:bookmarkStart w:id="73" w:name="_Toc296346540"/>
      <w:bookmarkStart w:id="74" w:name="_Toc337558740"/>
      <w:bookmarkStart w:id="75" w:name="_Toc296503039"/>
      <w:r>
        <w:rPr>
          <w:rFonts w:hint="eastAsia" w:ascii="宋体" w:hAnsi="宋体" w:eastAsia="宋体" w:cs="宋体"/>
          <w:bCs/>
          <w:sz w:val="20"/>
          <w:szCs w:val="20"/>
          <w:highlight w:val="none"/>
        </w:rPr>
        <w:t>.1 发包人一般义务</w:t>
      </w:r>
      <w:bookmarkEnd w:id="72"/>
    </w:p>
    <w:p w14:paraId="462E6F7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2.1.1 发包人应遵守法律，并办理法律规定由其办理的许可、核准或备案，包括但不限于建设用地规划许可证、建设工程规划许可证等许可、核准或备案。</w:t>
      </w:r>
    </w:p>
    <w:p w14:paraId="1550B8C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640C4F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2.1.2 发包人应当负责工程设计的所有外部关系的协调（包括但不限于当地政府主管部门等），为设计人履行合同提供必要的外部条件。</w:t>
      </w:r>
    </w:p>
    <w:p w14:paraId="7DA6565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2.1.3 专用合同条款约定的其他义务。</w:t>
      </w:r>
    </w:p>
    <w:p w14:paraId="744410D4">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76" w:name="_Toc21039"/>
      <w:r>
        <w:rPr>
          <w:rFonts w:hint="eastAsia" w:ascii="宋体" w:hAnsi="宋体" w:eastAsia="宋体" w:cs="宋体"/>
          <w:bCs/>
          <w:sz w:val="20"/>
          <w:szCs w:val="20"/>
          <w:highlight w:val="none"/>
        </w:rPr>
        <w:t>2.2 发包人代表</w:t>
      </w:r>
      <w:bookmarkEnd w:id="76"/>
    </w:p>
    <w:p w14:paraId="40C438A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621FE1D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发包人代表不能按照合同约定履行其职责及义务，并导致合同无法继续正常履行的，设计人可以要求发包人撤换发包人代表。</w:t>
      </w:r>
    </w:p>
    <w:p w14:paraId="364D298D">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77" w:name="_Toc8763"/>
      <w:r>
        <w:rPr>
          <w:rFonts w:hint="eastAsia" w:ascii="宋体" w:hAnsi="宋体" w:eastAsia="宋体" w:cs="宋体"/>
          <w:bCs/>
          <w:sz w:val="20"/>
          <w:szCs w:val="20"/>
          <w:highlight w:val="none"/>
        </w:rPr>
        <w:t>2.3 发包人决定</w:t>
      </w:r>
      <w:bookmarkEnd w:id="77"/>
    </w:p>
    <w:p w14:paraId="31366BE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10E5D86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2.3.2 发包人应在专用合同条款约定的期限内对设计人书面提出的事项作出书面决定，如发包人不在确定时间内作出书面决定，设计人的设计周期相应延长。</w:t>
      </w:r>
    </w:p>
    <w:bookmarkEnd w:id="70"/>
    <w:bookmarkEnd w:id="71"/>
    <w:bookmarkEnd w:id="73"/>
    <w:bookmarkEnd w:id="74"/>
    <w:bookmarkEnd w:id="75"/>
    <w:p w14:paraId="6B4EACE1">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78" w:name="_Toc4830"/>
      <w:r>
        <w:rPr>
          <w:rFonts w:hint="eastAsia" w:ascii="宋体" w:hAnsi="宋体" w:eastAsia="宋体" w:cs="宋体"/>
          <w:bCs/>
          <w:sz w:val="20"/>
          <w:szCs w:val="20"/>
          <w:highlight w:val="none"/>
        </w:rPr>
        <w:t>2</w:t>
      </w:r>
      <w:bookmarkStart w:id="79" w:name="_Toc337558745"/>
      <w:bookmarkStart w:id="80" w:name="_Toc296346543"/>
      <w:bookmarkStart w:id="81" w:name="_Toc296503042"/>
      <w:r>
        <w:rPr>
          <w:rFonts w:hint="eastAsia" w:ascii="宋体" w:hAnsi="宋体" w:eastAsia="宋体" w:cs="宋体"/>
          <w:bCs/>
          <w:sz w:val="20"/>
          <w:szCs w:val="20"/>
          <w:highlight w:val="none"/>
        </w:rPr>
        <w:t xml:space="preserve">.4 </w:t>
      </w:r>
      <w:bookmarkEnd w:id="79"/>
      <w:bookmarkEnd w:id="80"/>
      <w:bookmarkEnd w:id="81"/>
      <w:bookmarkStart w:id="82" w:name="_Toc351203515"/>
      <w:r>
        <w:rPr>
          <w:rFonts w:hint="eastAsia" w:ascii="宋体" w:hAnsi="宋体" w:eastAsia="宋体" w:cs="宋体"/>
          <w:bCs/>
          <w:sz w:val="20"/>
          <w:szCs w:val="20"/>
          <w:highlight w:val="none"/>
        </w:rPr>
        <w:t>支付合同价款</w:t>
      </w:r>
      <w:bookmarkEnd w:id="78"/>
      <w:bookmarkEnd w:id="82"/>
    </w:p>
    <w:p w14:paraId="5A74777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发包人应按合同约定向设计人及时足额支付合同价款。</w:t>
      </w:r>
    </w:p>
    <w:p w14:paraId="08195D99">
      <w:pPr>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83" w:name="_Toc351203516"/>
      <w:bookmarkStart w:id="84" w:name="_Toc30036"/>
      <w:r>
        <w:rPr>
          <w:rFonts w:hint="eastAsia" w:ascii="宋体" w:hAnsi="宋体" w:eastAsia="宋体" w:cs="宋体"/>
          <w:bCs/>
          <w:sz w:val="20"/>
          <w:szCs w:val="20"/>
          <w:highlight w:val="none"/>
        </w:rPr>
        <w:t xml:space="preserve">2.5 </w:t>
      </w:r>
      <w:bookmarkEnd w:id="83"/>
      <w:r>
        <w:rPr>
          <w:rFonts w:hint="eastAsia" w:ascii="宋体" w:hAnsi="宋体" w:eastAsia="宋体" w:cs="宋体"/>
          <w:bCs/>
          <w:sz w:val="20"/>
          <w:szCs w:val="20"/>
          <w:highlight w:val="none"/>
        </w:rPr>
        <w:t>设计文件接收</w:t>
      </w:r>
      <w:bookmarkEnd w:id="84"/>
    </w:p>
    <w:p w14:paraId="0A04B15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发包人应按合同约定及时接收设计人提交的工程设计文件。</w:t>
      </w:r>
    </w:p>
    <w:p w14:paraId="23D50BD1">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85" w:name="_Toc27846"/>
      <w:r>
        <w:rPr>
          <w:rFonts w:hint="eastAsia" w:ascii="宋体" w:hAnsi="宋体" w:eastAsia="宋体" w:cs="宋体"/>
          <w:sz w:val="20"/>
          <w:szCs w:val="20"/>
          <w:highlight w:val="none"/>
        </w:rPr>
        <w:t>3</w:t>
      </w:r>
      <w:bookmarkStart w:id="86" w:name="_Toc337558746"/>
      <w:bookmarkStart w:id="87" w:name="_Toc296503045"/>
      <w:bookmarkStart w:id="88" w:name="_Toc296346546"/>
      <w:r>
        <w:rPr>
          <w:rFonts w:hint="eastAsia" w:ascii="宋体" w:hAnsi="宋体" w:eastAsia="宋体" w:cs="宋体"/>
          <w:sz w:val="20"/>
          <w:szCs w:val="20"/>
          <w:highlight w:val="none"/>
        </w:rPr>
        <w:t>. 设计人</w:t>
      </w:r>
      <w:bookmarkEnd w:id="85"/>
    </w:p>
    <w:bookmarkEnd w:id="86"/>
    <w:bookmarkEnd w:id="87"/>
    <w:bookmarkEnd w:id="88"/>
    <w:p w14:paraId="7EA6B1F3">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89" w:name="_Toc13855"/>
      <w:r>
        <w:rPr>
          <w:rFonts w:hint="eastAsia" w:ascii="宋体" w:hAnsi="宋体" w:eastAsia="宋体" w:cs="宋体"/>
          <w:bCs/>
          <w:sz w:val="20"/>
          <w:szCs w:val="20"/>
          <w:highlight w:val="none"/>
        </w:rPr>
        <w:t>3</w:t>
      </w:r>
      <w:bookmarkStart w:id="90" w:name="_Toc337558747"/>
      <w:bookmarkStart w:id="91" w:name="_Toc296346547"/>
      <w:bookmarkStart w:id="92" w:name="_Toc296503046"/>
      <w:r>
        <w:rPr>
          <w:rFonts w:hint="eastAsia" w:ascii="宋体" w:hAnsi="宋体" w:eastAsia="宋体" w:cs="宋体"/>
          <w:bCs/>
          <w:sz w:val="20"/>
          <w:szCs w:val="20"/>
          <w:highlight w:val="none"/>
        </w:rPr>
        <w:t>.1 设计人一般义务</w:t>
      </w:r>
      <w:bookmarkEnd w:id="89"/>
    </w:p>
    <w:bookmarkEnd w:id="90"/>
    <w:bookmarkEnd w:id="91"/>
    <w:bookmarkEnd w:id="92"/>
    <w:p w14:paraId="2354ACD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3.1.1 设计人应遵守法律和有关技术标准的强制性规定，完成合同约定范围内的专业建设工程初步设计、施工图设计，提供符合技术标准及合同要求的工程设计文件，提供施工配合服务。</w:t>
      </w:r>
    </w:p>
    <w:p w14:paraId="172BF5B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5BE456D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3.1.2 设计人应当完成合同约定的工程设计其他服务。</w:t>
      </w:r>
    </w:p>
    <w:p w14:paraId="74BA6C4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3.1.3 专用合同条款约定的其他义务。</w:t>
      </w:r>
    </w:p>
    <w:p w14:paraId="7891CEE0">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93" w:name="_Toc26229"/>
      <w:r>
        <w:rPr>
          <w:rFonts w:hint="eastAsia" w:ascii="宋体" w:hAnsi="宋体" w:eastAsia="宋体" w:cs="宋体"/>
          <w:bCs/>
          <w:sz w:val="20"/>
          <w:szCs w:val="20"/>
          <w:highlight w:val="none"/>
        </w:rPr>
        <w:t>3</w:t>
      </w:r>
      <w:bookmarkStart w:id="94" w:name="_Toc296346548"/>
      <w:bookmarkStart w:id="95" w:name="_Toc296503047"/>
      <w:bookmarkStart w:id="96" w:name="_Toc337558748"/>
      <w:r>
        <w:rPr>
          <w:rFonts w:hint="eastAsia" w:ascii="宋体" w:hAnsi="宋体" w:eastAsia="宋体" w:cs="宋体"/>
          <w:bCs/>
          <w:sz w:val="20"/>
          <w:szCs w:val="20"/>
          <w:highlight w:val="none"/>
        </w:rPr>
        <w:t>.2 项目负责人</w:t>
      </w:r>
      <w:bookmarkEnd w:id="93"/>
    </w:p>
    <w:bookmarkEnd w:id="94"/>
    <w:bookmarkEnd w:id="95"/>
    <w:bookmarkEnd w:id="96"/>
    <w:p w14:paraId="577978E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3D86389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7B1F4E8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267E3B79">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97" w:name="_Toc7683"/>
      <w:r>
        <w:rPr>
          <w:rFonts w:hint="eastAsia" w:ascii="宋体" w:hAnsi="宋体" w:eastAsia="宋体" w:cs="宋体"/>
          <w:bCs/>
          <w:sz w:val="20"/>
          <w:szCs w:val="20"/>
          <w:highlight w:val="none"/>
        </w:rPr>
        <w:t>3</w:t>
      </w:r>
      <w:bookmarkStart w:id="98" w:name="_Toc296503048"/>
      <w:bookmarkStart w:id="99" w:name="_Toc296346549"/>
      <w:bookmarkStart w:id="100" w:name="_Toc337558749"/>
      <w:r>
        <w:rPr>
          <w:rFonts w:hint="eastAsia" w:ascii="宋体" w:hAnsi="宋体" w:eastAsia="宋体" w:cs="宋体"/>
          <w:bCs/>
          <w:sz w:val="20"/>
          <w:szCs w:val="20"/>
          <w:highlight w:val="none"/>
        </w:rPr>
        <w:t xml:space="preserve">.3 </w:t>
      </w:r>
      <w:bookmarkEnd w:id="98"/>
      <w:bookmarkEnd w:id="99"/>
      <w:r>
        <w:rPr>
          <w:rFonts w:hint="eastAsia" w:ascii="宋体" w:hAnsi="宋体" w:eastAsia="宋体" w:cs="宋体"/>
          <w:bCs/>
          <w:sz w:val="20"/>
          <w:szCs w:val="20"/>
          <w:highlight w:val="none"/>
        </w:rPr>
        <w:t>设计人人员</w:t>
      </w:r>
      <w:bookmarkEnd w:id="97"/>
    </w:p>
    <w:bookmarkEnd w:id="100"/>
    <w:p w14:paraId="060CB1D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38739F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5575C7D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5295B066">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101" w:name="_Toc5272"/>
      <w:r>
        <w:rPr>
          <w:rFonts w:hint="eastAsia" w:ascii="宋体" w:hAnsi="宋体" w:eastAsia="宋体" w:cs="宋体"/>
          <w:bCs/>
          <w:sz w:val="20"/>
          <w:szCs w:val="20"/>
          <w:highlight w:val="none"/>
        </w:rPr>
        <w:t>3</w:t>
      </w:r>
      <w:bookmarkStart w:id="102" w:name="_Toc296346552"/>
      <w:bookmarkStart w:id="103" w:name="_Toc296503051"/>
      <w:bookmarkStart w:id="104" w:name="_Toc337558751"/>
      <w:r>
        <w:rPr>
          <w:rFonts w:hint="eastAsia" w:ascii="宋体" w:hAnsi="宋体" w:eastAsia="宋体" w:cs="宋体"/>
          <w:bCs/>
          <w:sz w:val="20"/>
          <w:szCs w:val="20"/>
          <w:highlight w:val="none"/>
        </w:rPr>
        <w:t>.4 设计分包</w:t>
      </w:r>
      <w:bookmarkEnd w:id="101"/>
    </w:p>
    <w:bookmarkEnd w:id="102"/>
    <w:bookmarkEnd w:id="103"/>
    <w:bookmarkEnd w:id="104"/>
    <w:p w14:paraId="1E65E58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3.4.1 设计分包的一般约定</w:t>
      </w:r>
    </w:p>
    <w:p w14:paraId="322E0C1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E83781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3.4.2 设计分包的确定</w:t>
      </w:r>
    </w:p>
    <w:p w14:paraId="534FC66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1CB1C3F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3.4.3 设计分包管理</w:t>
      </w:r>
    </w:p>
    <w:p w14:paraId="3A3B758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设计人应按照专用合同条款的约定向发包人提交分包人的主要工程设计人员名单、注册执业资格或职称及执业经历等。</w:t>
      </w:r>
    </w:p>
    <w:p w14:paraId="47746BA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3.4.4 分包工程设计费</w:t>
      </w:r>
    </w:p>
    <w:p w14:paraId="7D201A0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（1）除本项第（2）目约定的情况或专用合同条款另有约定外，分包工程设计费由设计人与分包人结算，未经设计人同意，发包人不得向分包人支付分包工程设计费；</w:t>
      </w:r>
    </w:p>
    <w:p w14:paraId="7FE7FE1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（2）生效的法院判决书或仲裁裁决书要求发包人向分包人支付分包工程设计费的，发包人有权从应付设计人合同价款中扣除该部分费用。</w:t>
      </w:r>
    </w:p>
    <w:p w14:paraId="36A4DEC6">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105" w:name="_Toc13393"/>
      <w:bookmarkStart w:id="106" w:name="_Toc351203526"/>
      <w:r>
        <w:rPr>
          <w:rFonts w:hint="eastAsia" w:ascii="宋体" w:hAnsi="宋体" w:eastAsia="宋体" w:cs="宋体"/>
          <w:bCs/>
          <w:sz w:val="20"/>
          <w:szCs w:val="20"/>
          <w:highlight w:val="none"/>
        </w:rPr>
        <w:t>3.5 联合体</w:t>
      </w:r>
      <w:bookmarkEnd w:id="105"/>
      <w:bookmarkEnd w:id="106"/>
    </w:p>
    <w:p w14:paraId="5C55BD9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3.5.1 联合体各方应共同与发包人签订合同协议书。联合体各方应为履行合同向发包人承担连带责任。</w:t>
      </w:r>
    </w:p>
    <w:p w14:paraId="1C7209E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3.5.2 联合体协议，应当约定联合体各成员工作分工，经发包人确认后作为合同附件。在履行合同过程中，未经发包人同意，不得修改联合体协议。</w:t>
      </w:r>
    </w:p>
    <w:p w14:paraId="5F2DFDB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3.5.3 联合体牵头人负责与发包人联系，并接受指示，负责组织联合体各成员全面履行合同。</w:t>
      </w:r>
    </w:p>
    <w:p w14:paraId="01AB1A4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3.5.4 发包人向联合体支付设计费用的方式在专用合同条款中约定。</w:t>
      </w:r>
    </w:p>
    <w:p w14:paraId="079DBAC3">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07" w:name="_Toc31020"/>
      <w:r>
        <w:rPr>
          <w:rFonts w:hint="eastAsia" w:ascii="宋体" w:hAnsi="宋体" w:eastAsia="宋体" w:cs="宋体"/>
          <w:sz w:val="20"/>
          <w:szCs w:val="20"/>
          <w:highlight w:val="none"/>
        </w:rPr>
        <w:t>4. 工程设计资料</w:t>
      </w:r>
      <w:bookmarkEnd w:id="107"/>
    </w:p>
    <w:p w14:paraId="22B4DAF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bCs/>
          <w:sz w:val="20"/>
          <w:szCs w:val="20"/>
          <w:highlight w:val="none"/>
        </w:rPr>
        <w:t>4.1 提供工程设计资料</w:t>
      </w:r>
    </w:p>
    <w:p w14:paraId="79ED779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发包人应当在工程设计前或专用合同条款附件2约定的时间向设计人提供工程设计所必需的工程设计资料，并对所提供资料的真实性、准确性和完整性负责。</w:t>
      </w:r>
    </w:p>
    <w:p w14:paraId="31A2277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按照法律规定确需在工程设计开始后方能提供的设计资料，发包人应及时地在相应工程设计文件提交给发包人前的合理期限内提供，合理期限应以不影响设计人的正常设计为限。</w:t>
      </w:r>
    </w:p>
    <w:p w14:paraId="42610E8C">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4.2 逾期提供的责任</w:t>
      </w:r>
    </w:p>
    <w:p w14:paraId="103C502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2ED98673">
      <w:pPr>
        <w:keepNext/>
        <w:keepLines/>
        <w:adjustRightInd w:val="0"/>
        <w:snapToGrid w:val="0"/>
        <w:spacing w:line="360" w:lineRule="auto"/>
        <w:ind w:firstLine="400" w:firstLineChars="200"/>
        <w:outlineLvl w:val="4"/>
        <w:rPr>
          <w:rFonts w:hint="eastAsia" w:ascii="宋体" w:hAnsi="宋体" w:eastAsia="宋体" w:cs="宋体"/>
          <w:b/>
          <w:bCs/>
          <w:sz w:val="20"/>
          <w:szCs w:val="20"/>
          <w:highlight w:val="none"/>
        </w:rPr>
      </w:pPr>
      <w:bookmarkStart w:id="108" w:name="_Toc29497"/>
      <w:bookmarkStart w:id="109" w:name="_Toc337558758"/>
      <w:r>
        <w:rPr>
          <w:rFonts w:hint="eastAsia" w:ascii="宋体" w:hAnsi="宋体" w:eastAsia="宋体" w:cs="宋体"/>
          <w:bCs/>
          <w:sz w:val="20"/>
          <w:szCs w:val="20"/>
          <w:highlight w:val="none"/>
        </w:rPr>
        <w:t>5.工程设计要求</w:t>
      </w:r>
      <w:bookmarkEnd w:id="108"/>
    </w:p>
    <w:bookmarkEnd w:id="109"/>
    <w:p w14:paraId="4EC17886">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0" w:name="_Toc19748"/>
      <w:bookmarkStart w:id="111" w:name="_Toc337558759"/>
      <w:r>
        <w:rPr>
          <w:rFonts w:hint="eastAsia" w:ascii="宋体" w:hAnsi="宋体" w:eastAsia="宋体" w:cs="宋体"/>
          <w:sz w:val="20"/>
          <w:szCs w:val="20"/>
          <w:highlight w:val="none"/>
        </w:rPr>
        <w:t>5.1</w:t>
      </w:r>
      <w:r>
        <w:rPr>
          <w:rFonts w:hint="eastAsia" w:ascii="宋体" w:hAnsi="宋体" w:eastAsia="宋体" w:cs="宋体"/>
          <w:bCs/>
          <w:sz w:val="20"/>
          <w:szCs w:val="20"/>
          <w:highlight w:val="none"/>
        </w:rPr>
        <w:t xml:space="preserve"> 工程设计一般要求</w:t>
      </w:r>
      <w:bookmarkEnd w:id="110"/>
    </w:p>
    <w:p w14:paraId="123174B4">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2" w:name="_Toc16735"/>
      <w:r>
        <w:rPr>
          <w:rFonts w:hint="eastAsia" w:ascii="宋体" w:hAnsi="宋体" w:eastAsia="宋体" w:cs="宋体"/>
          <w:sz w:val="20"/>
          <w:szCs w:val="20"/>
          <w:highlight w:val="none"/>
        </w:rPr>
        <w:t>5.1.1 对发包人的要求</w:t>
      </w:r>
      <w:bookmarkEnd w:id="112"/>
    </w:p>
    <w:p w14:paraId="5572E32B">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3" w:name="_Toc4135"/>
      <w:r>
        <w:rPr>
          <w:rFonts w:hint="eastAsia" w:ascii="宋体" w:hAnsi="宋体" w:eastAsia="宋体" w:cs="宋体"/>
          <w:sz w:val="20"/>
          <w:szCs w:val="20"/>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bookmarkEnd w:id="113"/>
    </w:p>
    <w:p w14:paraId="1BD610E5">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4" w:name="_Toc19736"/>
      <w:r>
        <w:rPr>
          <w:rFonts w:hint="eastAsia" w:ascii="宋体" w:hAnsi="宋体" w:eastAsia="宋体" w:cs="宋体"/>
          <w:sz w:val="20"/>
          <w:szCs w:val="20"/>
          <w:highlight w:val="none"/>
        </w:rPr>
        <w:t>5.1.2 对设计人的要求</w:t>
      </w:r>
      <w:bookmarkEnd w:id="114"/>
    </w:p>
    <w:p w14:paraId="49EBCB87">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5" w:name="_Toc22358"/>
      <w:r>
        <w:rPr>
          <w:rFonts w:hint="eastAsia" w:ascii="宋体" w:hAnsi="宋体" w:eastAsia="宋体" w:cs="宋体"/>
          <w:sz w:val="20"/>
          <w:szCs w:val="20"/>
          <w:highlight w:val="none"/>
        </w:rPr>
        <w:t>5.1.2.1设计人应当按法律和技术标准的强制性规定及发包人要求进行工程设计。有关工程设计的特殊标准或要求由合同当事人在专用合同条款中约定。</w:t>
      </w:r>
      <w:bookmarkEnd w:id="115"/>
    </w:p>
    <w:p w14:paraId="7C00606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bCs/>
          <w:sz w:val="20"/>
          <w:szCs w:val="20"/>
          <w:highlight w:val="none"/>
        </w:rPr>
        <w:t>设计人发现发包人提供的工程设计资料有问题的，设计人应当及时通知发包人并经发包人确认。</w:t>
      </w:r>
    </w:p>
    <w:bookmarkEnd w:id="111"/>
    <w:p w14:paraId="10A1861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268F6A6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5.1.2.3 设计人在工程设计中应当采用合同约定的技术、工艺和设备，满足质量、安全、节能、环保等要求。</w:t>
      </w:r>
    </w:p>
    <w:p w14:paraId="311C232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5.2 工程设计保证措施</w:t>
      </w:r>
    </w:p>
    <w:p w14:paraId="4F0A85E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5.2.1 发包人的保证措施</w:t>
      </w:r>
    </w:p>
    <w:p w14:paraId="29B7F22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发包人应按照法律规定及合同约定完成与工程设计有关的各项工作。</w:t>
      </w:r>
    </w:p>
    <w:p w14:paraId="4AB36FE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5.2.2 设计人的保证措施</w:t>
      </w:r>
    </w:p>
    <w:p w14:paraId="14A0DD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722CB703">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6" w:name="_Toc32412"/>
      <w:r>
        <w:rPr>
          <w:rFonts w:hint="eastAsia" w:ascii="宋体" w:hAnsi="宋体" w:eastAsia="宋体" w:cs="宋体"/>
          <w:sz w:val="20"/>
          <w:szCs w:val="20"/>
          <w:highlight w:val="none"/>
        </w:rPr>
        <w:t>5.3 工程设计文件的要求</w:t>
      </w:r>
      <w:bookmarkEnd w:id="116"/>
    </w:p>
    <w:p w14:paraId="256FCB3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5.3.1 工程设计文件的编制应符合法律、技术标准的强制性规定及合同的要求。</w:t>
      </w:r>
    </w:p>
    <w:p w14:paraId="767EB93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5.3.2 工程设计依据应完整、准确、可靠，设计方案论证充分，计算成果可靠，并能够实施。</w:t>
      </w:r>
    </w:p>
    <w:p w14:paraId="36B35F2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5.3.3 工程设计文件的深度应满足本合同相应设计阶段的规定要求，并符合国家和行业现行有效的相关规定。</w:t>
      </w:r>
    </w:p>
    <w:p w14:paraId="1709EDE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635EF2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5.3.5 应根据法律、技术标准要求，保证专业建设工程的合理使用寿命年限，并应在工程设计文件中注明相应的合理使用寿命年限。</w:t>
      </w:r>
    </w:p>
    <w:p w14:paraId="051AF815">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17" w:name="_Toc23358"/>
      <w:bookmarkStart w:id="118" w:name="_Toc351203536"/>
      <w:bookmarkStart w:id="119" w:name="_Toc337558762"/>
      <w:r>
        <w:rPr>
          <w:rFonts w:hint="eastAsia" w:ascii="宋体" w:hAnsi="宋体" w:eastAsia="宋体" w:cs="宋体"/>
          <w:sz w:val="20"/>
          <w:szCs w:val="20"/>
          <w:highlight w:val="none"/>
        </w:rPr>
        <w:t>5.4 不合格工程设计文件的处理</w:t>
      </w:r>
      <w:bookmarkEnd w:id="117"/>
      <w:bookmarkEnd w:id="118"/>
    </w:p>
    <w:bookmarkEnd w:id="119"/>
    <w:p w14:paraId="76C11E9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5.4.1 因设计人原因造成工程设计文件不合格的，发包人有权要求设计人采取补救措施，直至达到合同要求的质量标准，并按第14.2款〔设计人违约责任〕的约定承担责任。 </w:t>
      </w:r>
    </w:p>
    <w:p w14:paraId="1AF64EC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5.4.2 因发包人原因造成工程设计文件不合格的，设计人应当采取补救措施，直至达到合同要求的质量标准，由此增加的设计费用和（或）设计周期的延长由发包人承担。</w:t>
      </w:r>
    </w:p>
    <w:p w14:paraId="25C9EB1E">
      <w:pPr>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20" w:name="_Toc8362"/>
      <w:bookmarkStart w:id="121" w:name="_Toc337558767"/>
      <w:r>
        <w:rPr>
          <w:rFonts w:hint="eastAsia" w:ascii="宋体" w:hAnsi="宋体" w:eastAsia="宋体" w:cs="宋体"/>
          <w:sz w:val="20"/>
          <w:szCs w:val="20"/>
          <w:highlight w:val="none"/>
        </w:rPr>
        <w:t>6. 工程设计进度与周期</w:t>
      </w:r>
      <w:bookmarkEnd w:id="120"/>
    </w:p>
    <w:bookmarkEnd w:id="121"/>
    <w:p w14:paraId="42AE4BB6">
      <w:pPr>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22" w:name="_Toc1634"/>
      <w:bookmarkStart w:id="123" w:name="_Toc337558769"/>
      <w:bookmarkStart w:id="124" w:name="_Toc296503066"/>
      <w:bookmarkStart w:id="125" w:name="_Toc296346567"/>
      <w:r>
        <w:rPr>
          <w:rFonts w:hint="eastAsia" w:ascii="宋体" w:hAnsi="宋体" w:eastAsia="宋体" w:cs="宋体"/>
          <w:sz w:val="20"/>
          <w:szCs w:val="20"/>
          <w:highlight w:val="none"/>
        </w:rPr>
        <w:t>6.1 工程设计进度计划</w:t>
      </w:r>
      <w:bookmarkEnd w:id="122"/>
    </w:p>
    <w:bookmarkEnd w:id="123"/>
    <w:p w14:paraId="51EDEB2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6.1.1 工程设计进度计划的编制</w:t>
      </w:r>
    </w:p>
    <w:p w14:paraId="49F8E47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6A0FC34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2E45998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6.1.2 工程设计进度计划的修订</w:t>
      </w:r>
    </w:p>
    <w:p w14:paraId="47D43BB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6222F789">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26" w:name="_Toc4351"/>
      <w:bookmarkStart w:id="127" w:name="_Toc337558770"/>
      <w:r>
        <w:rPr>
          <w:rFonts w:hint="eastAsia" w:ascii="宋体" w:hAnsi="宋体" w:eastAsia="宋体" w:cs="宋体"/>
          <w:sz w:val="20"/>
          <w:szCs w:val="20"/>
          <w:highlight w:val="none"/>
        </w:rPr>
        <w:t>6.2 工程设计开始</w:t>
      </w:r>
      <w:bookmarkEnd w:id="126"/>
    </w:p>
    <w:bookmarkEnd w:id="127"/>
    <w:p w14:paraId="22FA4DA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29991D6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设计人应当在收到发包人提供的工程设计资料及专用合同条款约定的定金或预付款后，开始工程设计工作。</w:t>
      </w:r>
    </w:p>
    <w:p w14:paraId="0DC72E4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各设计阶段的开始时间均以设计人收到的发包人发出开始设计工作的书面通知书中载明的开始设计的日期起算。</w:t>
      </w:r>
    </w:p>
    <w:bookmarkEnd w:id="124"/>
    <w:bookmarkEnd w:id="125"/>
    <w:p w14:paraId="650E008F">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28" w:name="_Toc15311"/>
      <w:bookmarkStart w:id="129" w:name="_Toc337558772"/>
      <w:bookmarkStart w:id="130" w:name="_Toc296503073"/>
      <w:bookmarkStart w:id="131" w:name="_Toc296346574"/>
      <w:r>
        <w:rPr>
          <w:rFonts w:hint="eastAsia" w:ascii="宋体" w:hAnsi="宋体" w:eastAsia="宋体" w:cs="宋体"/>
          <w:sz w:val="20"/>
          <w:szCs w:val="20"/>
          <w:highlight w:val="none"/>
        </w:rPr>
        <w:t>6.3 工程设计进度延误</w:t>
      </w:r>
      <w:bookmarkEnd w:id="128"/>
    </w:p>
    <w:bookmarkEnd w:id="129"/>
    <w:bookmarkEnd w:id="130"/>
    <w:bookmarkEnd w:id="131"/>
    <w:p w14:paraId="48B668B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6.3.1 因发包人原因导致工程设计进度延误</w:t>
      </w:r>
    </w:p>
    <w:p w14:paraId="2C88671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在合同履行过程中，发包人导致工程设计进度延误的情形主要有： </w:t>
      </w:r>
    </w:p>
    <w:p w14:paraId="00DBFD2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（1）发包人未能按合同约定提供工程设计资料或所提供的工程设计资料不符合合同约定或存在错误或疏漏的；</w:t>
      </w:r>
    </w:p>
    <w:p w14:paraId="2B89C35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（2）发包人未能按合同约定日期足额支付定金或预付款、进度款的；</w:t>
      </w:r>
    </w:p>
    <w:p w14:paraId="3318A55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（3）发包人提出影响设计周期的设计变更要求的；</w:t>
      </w:r>
    </w:p>
    <w:p w14:paraId="7ED832D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（4）专用合同条款中约定的其他情形。</w:t>
      </w:r>
    </w:p>
    <w:p w14:paraId="579FE73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因发包人原因未按计划开始设计日期开始设计的，发包人应按实际开始设计日期顺延完成设计日期。</w:t>
      </w:r>
    </w:p>
    <w:p w14:paraId="6A5EE0E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2EFEB76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5BDA95C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发包人上述工程设计进度延误情形导致增加了设计工作量的，发包人应当另行支付相应设计费用。</w:t>
      </w:r>
    </w:p>
    <w:p w14:paraId="5022AE1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6.3.2 因设计人原因导致工程设计进度延误</w:t>
      </w:r>
    </w:p>
    <w:p w14:paraId="41E7CC10">
      <w:pPr>
        <w:adjustRightInd w:val="0"/>
        <w:snapToGrid w:val="0"/>
        <w:spacing w:line="360" w:lineRule="auto"/>
        <w:ind w:firstLine="400" w:firstLineChars="200"/>
        <w:rPr>
          <w:rFonts w:hint="eastAsia" w:ascii="宋体" w:hAnsi="宋体" w:eastAsia="宋体" w:cs="宋体"/>
          <w:sz w:val="20"/>
          <w:szCs w:val="20"/>
          <w:highlight w:val="none"/>
        </w:rPr>
      </w:pPr>
      <w:bookmarkStart w:id="132" w:name="_Toc296346577"/>
      <w:bookmarkStart w:id="133" w:name="_Toc296503076"/>
      <w:r>
        <w:rPr>
          <w:rFonts w:hint="eastAsia" w:ascii="宋体" w:hAnsi="宋体" w:eastAsia="宋体" w:cs="宋体"/>
          <w:sz w:val="20"/>
          <w:szCs w:val="20"/>
          <w:highlight w:val="none"/>
        </w:rPr>
        <w:t>因</w:t>
      </w:r>
      <w:bookmarkEnd w:id="132"/>
      <w:bookmarkEnd w:id="133"/>
      <w:r>
        <w:rPr>
          <w:rFonts w:hint="eastAsia" w:ascii="宋体" w:hAnsi="宋体" w:eastAsia="宋体" w:cs="宋体"/>
          <w:sz w:val="20"/>
          <w:szCs w:val="20"/>
          <w:highlight w:val="none"/>
        </w:rPr>
        <w:t>设计人原因导致工程设计进度延误的，设计人应当按照第14.2款〔设计人违约责任〕承担责任。设计人支付逾期完成工程设计违约金后，不免除设计人继续完成工程设计的义务。</w:t>
      </w:r>
    </w:p>
    <w:p w14:paraId="040DBCC3">
      <w:pPr>
        <w:adjustRightInd w:val="0"/>
        <w:snapToGrid w:val="0"/>
        <w:spacing w:line="360" w:lineRule="auto"/>
        <w:ind w:firstLine="400" w:firstLineChars="200"/>
        <w:rPr>
          <w:rFonts w:hint="eastAsia" w:ascii="宋体" w:hAnsi="宋体" w:eastAsia="宋体" w:cs="宋体"/>
          <w:sz w:val="20"/>
          <w:szCs w:val="20"/>
          <w:highlight w:val="none"/>
        </w:rPr>
      </w:pPr>
      <w:bookmarkStart w:id="134" w:name="_Toc351203550"/>
      <w:bookmarkStart w:id="135" w:name="_Toc296346578"/>
      <w:bookmarkStart w:id="136" w:name="_Toc296503077"/>
      <w:bookmarkStart w:id="137" w:name="_Toc337558775"/>
      <w:r>
        <w:rPr>
          <w:rFonts w:hint="eastAsia" w:ascii="宋体" w:hAnsi="宋体" w:eastAsia="宋体" w:cs="宋体"/>
          <w:sz w:val="20"/>
          <w:szCs w:val="20"/>
          <w:highlight w:val="none"/>
        </w:rPr>
        <w:t>6.4 暂停</w:t>
      </w:r>
      <w:bookmarkEnd w:id="134"/>
      <w:r>
        <w:rPr>
          <w:rFonts w:hint="eastAsia" w:ascii="宋体" w:hAnsi="宋体" w:eastAsia="宋体" w:cs="宋体"/>
          <w:sz w:val="20"/>
          <w:szCs w:val="20"/>
          <w:highlight w:val="none"/>
        </w:rPr>
        <w:t>设计</w:t>
      </w:r>
    </w:p>
    <w:bookmarkEnd w:id="135"/>
    <w:bookmarkEnd w:id="136"/>
    <w:bookmarkEnd w:id="137"/>
    <w:p w14:paraId="54ED770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6.4.1 发包人原因引起的暂停设计</w:t>
      </w:r>
    </w:p>
    <w:p w14:paraId="406E47B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因发包人原因引起暂停设计的，发包人应及时下达暂停设计指示。</w:t>
      </w:r>
    </w:p>
    <w:p w14:paraId="309851E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因发包人原因引起的暂停设计，发包人应承担由此增加的设计费用和（或）延长的设计周期。</w:t>
      </w:r>
    </w:p>
    <w:p w14:paraId="71C3A1F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6.4.2 设计人原因引起的暂停设计</w:t>
      </w:r>
    </w:p>
    <w:p w14:paraId="4B598BE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5CF97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6.4.3 其他原因引起的暂停设计</w:t>
      </w:r>
    </w:p>
    <w:p w14:paraId="4933B26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当出现非设计人原因造成的暂停设计，设计人应当尽快向发包人发出书面通知。</w:t>
      </w:r>
    </w:p>
    <w:p w14:paraId="037D9EC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在上述情形下设计人的设计服务暂停，设计人的设计周期应当相应延长，复工应有发包人与设计人共同确认的合理期限。</w:t>
      </w:r>
    </w:p>
    <w:p w14:paraId="0B1116A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当发生本项约定的情况，导致设计人增加设计工作量的，发包人应当另行支付相应设计费用。</w:t>
      </w:r>
    </w:p>
    <w:p w14:paraId="57B6D79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6.4.4 暂停设计后的复工</w:t>
      </w:r>
    </w:p>
    <w:p w14:paraId="527A71F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暂停设计后，发包人和设计人应采取有效措施积极消除暂停设计的影响。当工程具备复工条件时，发包人向设计人发出复工通知，设计人应按照复工通知要求复工。</w:t>
      </w:r>
    </w:p>
    <w:p w14:paraId="6F59A3C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除设计人原因导致暂停设计外，设计人暂停设计后复工所增加的设计工作量，发包人应当另行支付相应设计费用。</w:t>
      </w:r>
    </w:p>
    <w:p w14:paraId="6465775E">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38" w:name="_Toc351203551"/>
      <w:bookmarkStart w:id="139" w:name="_Toc23539"/>
      <w:r>
        <w:rPr>
          <w:rFonts w:hint="eastAsia" w:ascii="宋体" w:hAnsi="宋体" w:eastAsia="宋体" w:cs="宋体"/>
          <w:sz w:val="20"/>
          <w:szCs w:val="20"/>
          <w:highlight w:val="none"/>
        </w:rPr>
        <w:t>6.5 提前</w:t>
      </w:r>
      <w:bookmarkEnd w:id="138"/>
      <w:r>
        <w:rPr>
          <w:rFonts w:hint="eastAsia" w:ascii="宋体" w:hAnsi="宋体" w:eastAsia="宋体" w:cs="宋体"/>
          <w:sz w:val="20"/>
          <w:szCs w:val="20"/>
          <w:highlight w:val="none"/>
        </w:rPr>
        <w:t>交付工程设计文件</w:t>
      </w:r>
      <w:bookmarkEnd w:id="139"/>
    </w:p>
    <w:p w14:paraId="3BFCBB2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7F903FF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44352775">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40" w:name="_Toc4348"/>
      <w:bookmarkStart w:id="141" w:name="_Toc296503083"/>
      <w:bookmarkStart w:id="142" w:name="_Toc296346584"/>
      <w:r>
        <w:rPr>
          <w:rFonts w:hint="eastAsia" w:ascii="宋体" w:hAnsi="宋体" w:eastAsia="宋体" w:cs="宋体"/>
          <w:sz w:val="20"/>
          <w:szCs w:val="20"/>
          <w:highlight w:val="none"/>
        </w:rPr>
        <w:t>7. 工程设计文件交付</w:t>
      </w:r>
      <w:bookmarkEnd w:id="140"/>
    </w:p>
    <w:p w14:paraId="7B99335A">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43" w:name="_Toc3062"/>
      <w:r>
        <w:rPr>
          <w:rFonts w:hint="eastAsia" w:ascii="宋体" w:hAnsi="宋体" w:eastAsia="宋体" w:cs="宋体"/>
          <w:sz w:val="20"/>
          <w:szCs w:val="20"/>
          <w:highlight w:val="none"/>
        </w:rPr>
        <w:t>7.1 工程设计文件交付的内容</w:t>
      </w:r>
      <w:bookmarkEnd w:id="143"/>
    </w:p>
    <w:p w14:paraId="7242E3D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7.1.1 工程设计图纸及设计说明。</w:t>
      </w:r>
    </w:p>
    <w:p w14:paraId="5708DE5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7.1.2 发包人可以要求设计人提交专用合同条款约定的具体形式的电子版设计文件。</w:t>
      </w:r>
    </w:p>
    <w:p w14:paraId="6ADF2B4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7.2 工程设计文件的交付方式</w:t>
      </w:r>
    </w:p>
    <w:p w14:paraId="1DC743A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设计人交付工程设计文件给发包人，发包人应当出具书面签收单，内容包括图纸名称、图纸内容、图纸形式、份数、提交和签收日期、提交人与接收人的亲笔签名。</w:t>
      </w:r>
    </w:p>
    <w:p w14:paraId="427DE65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7.3 工程设计文件交付的时间和份数</w:t>
      </w:r>
    </w:p>
    <w:p w14:paraId="0C1B5E6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工程设计文件交付的名称、时间和份数在专用合同条款附件3中约定。</w:t>
      </w:r>
    </w:p>
    <w:p w14:paraId="724EBB6D">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44" w:name="_Toc32122"/>
      <w:r>
        <w:rPr>
          <w:rFonts w:hint="eastAsia" w:ascii="宋体" w:hAnsi="宋体" w:eastAsia="宋体" w:cs="宋体"/>
          <w:sz w:val="20"/>
          <w:szCs w:val="20"/>
          <w:highlight w:val="none"/>
        </w:rPr>
        <w:t>8. 工程设计文件审查</w:t>
      </w:r>
      <w:bookmarkEnd w:id="144"/>
    </w:p>
    <w:p w14:paraId="1CB830D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8.1 设计人的工程设计文件应报发包人审查同意。审查的范围和内容在发包人要求中约定。审查的具体标准应符合法律规定、技术标准要求和本合同约定。</w:t>
      </w:r>
    </w:p>
    <w:p w14:paraId="72A6132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除专用合同条款对期限另有约定外，自发包人收到设计人的工程设计文件以及设计人的通知之日起，发包人对设计人的工程设计文件审查期不超过15天。</w:t>
      </w:r>
    </w:p>
    <w:p w14:paraId="1CB55EB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19B280F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合同约定的审查期满，发包人没有做出审查结论也没有提出异议的，视为设计人的工程设计文件已获发包人同意。</w:t>
      </w:r>
    </w:p>
    <w:p w14:paraId="31F900B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429FC72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8.3 工程</w:t>
      </w:r>
      <w:r>
        <w:rPr>
          <w:rFonts w:hint="eastAsia" w:ascii="宋体" w:hAnsi="宋体" w:eastAsia="宋体" w:cs="宋体"/>
          <w:vanish/>
          <w:sz w:val="20"/>
          <w:szCs w:val="20"/>
          <w:highlight w:val="none"/>
        </w:rPr>
        <w:t>（</w:t>
      </w:r>
      <w:r>
        <w:rPr>
          <w:rFonts w:hint="eastAsia" w:ascii="宋体" w:hAnsi="宋体" w:eastAsia="宋体" w:cs="宋体"/>
          <w:sz w:val="20"/>
          <w:szCs w:val="20"/>
          <w:highlight w:val="none"/>
        </w:rPr>
        <w:t>设计文件需政府有关部门审查或批准的，发包人应在审查同意设计人的工程设计文件后在专用合同条款约定的期限内，向政府有关部门报送工程设计文件，设计人应予以协助。</w:t>
      </w:r>
    </w:p>
    <w:p w14:paraId="01BCAB8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6AF270F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245CF6E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设计人按第7条〔工程设计文件交付〕的约定向发包人提交工程设计文件，有义务参加发包人组织的设计审查会议，向审查者介绍、解答、解释其工程设计文件，并提供有关补充资料。</w:t>
      </w:r>
    </w:p>
    <w:p w14:paraId="18EFBDD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7E0AAC5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3D3A11C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因发包人原因，致使工程设计文件审查无法进行或无法按期进行，造成设计周期延长、窝工损失及设计人增加的费用，由发包人承担。</w:t>
      </w:r>
    </w:p>
    <w:p w14:paraId="34CD3FF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2F8DAE0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因发包人原因造成工程设计文件不合格致使工程设计文件审查无法通过的，由此增加的设计费用和（或）延长的设计周期由发包人承担。</w:t>
      </w:r>
    </w:p>
    <w:p w14:paraId="5F8C006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8.7 工程设计文件的审查，不减轻或免除设计人依据法律应当承担的责任。</w:t>
      </w:r>
    </w:p>
    <w:p w14:paraId="0BF2D9F9">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45" w:name="_Toc12165"/>
      <w:r>
        <w:rPr>
          <w:rFonts w:hint="eastAsia" w:ascii="宋体" w:hAnsi="宋体" w:eastAsia="宋体" w:cs="宋体"/>
          <w:sz w:val="20"/>
          <w:szCs w:val="20"/>
          <w:highlight w:val="none"/>
        </w:rPr>
        <w:t>9. 施工现场配合服务</w:t>
      </w:r>
      <w:bookmarkEnd w:id="145"/>
    </w:p>
    <w:p w14:paraId="0178F8C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9.1 除专用合同条款另有约定外，发包人应为设计人派赴现场的工作人员提供工作、生活及交通等方面的便利条件。</w:t>
      </w:r>
    </w:p>
    <w:p w14:paraId="7C52DFB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373728E0">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46" w:name="_Toc15309"/>
      <w:r>
        <w:rPr>
          <w:rFonts w:hint="eastAsia" w:ascii="宋体" w:hAnsi="宋体" w:eastAsia="宋体" w:cs="宋体"/>
          <w:sz w:val="20"/>
          <w:szCs w:val="20"/>
          <w:highlight w:val="none"/>
        </w:rPr>
        <w:t>10. 合同价款与支付</w:t>
      </w:r>
      <w:bookmarkEnd w:id="146"/>
    </w:p>
    <w:p w14:paraId="02CC4770">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47" w:name="_Toc19756"/>
      <w:r>
        <w:rPr>
          <w:rFonts w:hint="eastAsia" w:ascii="宋体" w:hAnsi="宋体" w:eastAsia="宋体" w:cs="宋体"/>
          <w:sz w:val="20"/>
          <w:szCs w:val="20"/>
          <w:highlight w:val="none"/>
        </w:rPr>
        <w:t>10.1 合同价款组成</w:t>
      </w:r>
      <w:bookmarkEnd w:id="147"/>
    </w:p>
    <w:p w14:paraId="05D44B52">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48" w:name="_Toc24093"/>
      <w:r>
        <w:rPr>
          <w:rFonts w:hint="eastAsia" w:ascii="宋体" w:hAnsi="宋体" w:eastAsia="宋体" w:cs="宋体"/>
          <w:sz w:val="20"/>
          <w:szCs w:val="20"/>
          <w:highlight w:val="none"/>
        </w:rPr>
        <w:t>发包人和设计人应当在专用合同条款附件6中明确约定合同价款各组成部分的具体数额，主要包括：</w:t>
      </w:r>
      <w:bookmarkEnd w:id="148"/>
    </w:p>
    <w:p w14:paraId="2EC82B6C">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49" w:name="_Toc25871"/>
      <w:r>
        <w:rPr>
          <w:rFonts w:hint="eastAsia" w:ascii="宋体" w:hAnsi="宋体" w:eastAsia="宋体" w:cs="宋体"/>
          <w:sz w:val="20"/>
          <w:szCs w:val="20"/>
          <w:highlight w:val="none"/>
        </w:rPr>
        <w:t>（1）工程设计基本服务费用；</w:t>
      </w:r>
      <w:bookmarkEnd w:id="149"/>
    </w:p>
    <w:p w14:paraId="5934B0FA">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50" w:name="_Toc18451"/>
      <w:r>
        <w:rPr>
          <w:rFonts w:hint="eastAsia" w:ascii="宋体" w:hAnsi="宋体" w:eastAsia="宋体" w:cs="宋体"/>
          <w:sz w:val="20"/>
          <w:szCs w:val="20"/>
          <w:highlight w:val="none"/>
        </w:rPr>
        <w:t>（2）工程设计其他服务费用；</w:t>
      </w:r>
      <w:bookmarkEnd w:id="150"/>
    </w:p>
    <w:p w14:paraId="45FB8D8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bCs/>
          <w:sz w:val="20"/>
          <w:szCs w:val="20"/>
          <w:highlight w:val="none"/>
        </w:rPr>
        <w:t>（3）</w:t>
      </w:r>
      <w:r>
        <w:rPr>
          <w:rFonts w:hint="eastAsia" w:ascii="宋体" w:hAnsi="宋体" w:eastAsia="宋体" w:cs="宋体"/>
          <w:sz w:val="20"/>
          <w:szCs w:val="20"/>
          <w:highlight w:val="none"/>
        </w:rPr>
        <w:t>在未签订合同前发包人已经同意或接受或已使用的设计人为发包人所做的各项工作的相应费用等。</w:t>
      </w:r>
    </w:p>
    <w:p w14:paraId="3AF65A7F">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51" w:name="_Toc2029"/>
      <w:r>
        <w:rPr>
          <w:rFonts w:hint="eastAsia" w:ascii="宋体" w:hAnsi="宋体" w:eastAsia="宋体" w:cs="宋体"/>
          <w:sz w:val="20"/>
          <w:szCs w:val="20"/>
          <w:highlight w:val="none"/>
        </w:rPr>
        <w:t>10.2 合同价格形式</w:t>
      </w:r>
      <w:bookmarkEnd w:id="151"/>
    </w:p>
    <w:p w14:paraId="26DD840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发包人和设计人应在合同协议书中选择下列一种合同价格形式： </w:t>
      </w:r>
    </w:p>
    <w:p w14:paraId="10B215F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（1）单价合同</w:t>
      </w:r>
    </w:p>
    <w:p w14:paraId="754C36B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4C2C970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（2）总价合同</w:t>
      </w:r>
    </w:p>
    <w:p w14:paraId="1B11F52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759A865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（3）其它价格形式</w:t>
      </w:r>
    </w:p>
    <w:p w14:paraId="4342BA4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合同当事人可在专用合同条款中约定其他合同价格形式。</w:t>
      </w:r>
    </w:p>
    <w:p w14:paraId="1E737C06">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152" w:name="_Toc23650"/>
      <w:r>
        <w:rPr>
          <w:rFonts w:hint="eastAsia" w:ascii="宋体" w:hAnsi="宋体" w:eastAsia="宋体" w:cs="宋体"/>
          <w:bCs/>
          <w:sz w:val="20"/>
          <w:szCs w:val="20"/>
          <w:highlight w:val="none"/>
        </w:rPr>
        <w:t>10.3 定金或预付款</w:t>
      </w:r>
      <w:bookmarkEnd w:id="152"/>
    </w:p>
    <w:p w14:paraId="213E78C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10.3.1 定金或预付款的比例</w:t>
      </w:r>
    </w:p>
    <w:p w14:paraId="701F207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定金的比例不应超过合同总价款的20%。预付款的比例由发包人与设计人协商确定，一般不低于合同总价款的20%。</w:t>
      </w:r>
    </w:p>
    <w:p w14:paraId="1D936CA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10.3.2 定金或预付款的支付</w:t>
      </w:r>
    </w:p>
    <w:p w14:paraId="50640B8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定金或预付款的支付按照专用合同条款约定执行，但最迟应在开始设计通知载明的开始设计日期前专用合同条款约定的期限内支付。</w:t>
      </w:r>
    </w:p>
    <w:p w14:paraId="11E030F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7FC8448F">
      <w:pPr>
        <w:keepNext/>
        <w:keepLines/>
        <w:adjustRightInd w:val="0"/>
        <w:snapToGrid w:val="0"/>
        <w:spacing w:line="360" w:lineRule="auto"/>
        <w:ind w:firstLine="400" w:firstLineChars="200"/>
        <w:outlineLvl w:val="4"/>
        <w:rPr>
          <w:rFonts w:hint="eastAsia" w:ascii="宋体" w:hAnsi="宋体" w:eastAsia="宋体" w:cs="宋体"/>
          <w:bCs/>
          <w:sz w:val="20"/>
          <w:szCs w:val="20"/>
          <w:highlight w:val="none"/>
        </w:rPr>
      </w:pPr>
      <w:bookmarkStart w:id="153" w:name="_Toc30438"/>
      <w:r>
        <w:rPr>
          <w:rFonts w:hint="eastAsia" w:ascii="宋体" w:hAnsi="宋体" w:eastAsia="宋体" w:cs="宋体"/>
          <w:bCs/>
          <w:sz w:val="20"/>
          <w:szCs w:val="20"/>
          <w:highlight w:val="none"/>
        </w:rPr>
        <w:t>10.4 进度款支付</w:t>
      </w:r>
      <w:bookmarkEnd w:id="153"/>
    </w:p>
    <w:p w14:paraId="39A08B8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10.4.1 发包人应当按照专用合同条款附件6约定的付款条件及时向设计人支付进度款。</w:t>
      </w:r>
    </w:p>
    <w:p w14:paraId="52E9269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10.4.2 进度付款的修正</w:t>
      </w:r>
    </w:p>
    <w:p w14:paraId="7A01667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在对已付进度款进行汇总和复核中发现错误、遗漏或重复的，发包人和设计人均有权提出修正申请。经发包人和设计人同意的修正，应在下期进度付款中支付或扣除。</w:t>
      </w:r>
    </w:p>
    <w:p w14:paraId="1E73B1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10.5 合同价款的结算与支付</w:t>
      </w:r>
    </w:p>
    <w:p w14:paraId="4351FC15">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10.5.1 对于采取固定总价形式的合同，发包人应当按照专用合同条款附件6的约定及时支付尾款。</w:t>
      </w:r>
    </w:p>
    <w:p w14:paraId="0D6DC67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10.5.2 对于采取固定单价形式的合同，发包人与设计人应当按照专用合同条款附件6约定的结算方式及时结清工程设计费，并将结清未支付的款项一次性支付给设计人。</w:t>
      </w:r>
    </w:p>
    <w:p w14:paraId="6D52848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10.5.3 对于采取其他价格形式的，也应按专用合同条款的约定及时结算和支付。</w:t>
      </w:r>
    </w:p>
    <w:p w14:paraId="3B5ACB0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10.6支付账户</w:t>
      </w:r>
    </w:p>
    <w:p w14:paraId="5946E8C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发包人应将合同价款支付至合同协议书中约定的设计人账户。</w:t>
      </w:r>
    </w:p>
    <w:p w14:paraId="54B0294E">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154" w:name="_Toc9185"/>
      <w:r>
        <w:rPr>
          <w:rFonts w:hint="eastAsia" w:ascii="宋体" w:hAnsi="宋体" w:eastAsia="宋体" w:cs="宋体"/>
          <w:sz w:val="20"/>
          <w:szCs w:val="20"/>
          <w:highlight w:val="none"/>
        </w:rPr>
        <w:t>11. 工程设计变更与索赔</w:t>
      </w:r>
      <w:bookmarkEnd w:id="154"/>
    </w:p>
    <w:p w14:paraId="65FA8CB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 发包人变更工程设计的内容、规模、功能、条件等，应当向设计人提供书面要求，设计人在不违反法律规定以及技术标准强制性规定的前提下应当按照发包人要求变更工程设计。</w:t>
      </w:r>
    </w:p>
    <w:p w14:paraId="45C374E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3DC834D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0268389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11.4 基准日期后，与工程设计服务有关的法律、技术标准的强制性规定的颁布及修改，由此增加的设计费用和（或）延长的设计周期由发包人承担。</w:t>
      </w:r>
    </w:p>
    <w:p w14:paraId="42CC036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0DEB6B41">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55" w:name="_Toc6862"/>
      <w:r>
        <w:rPr>
          <w:rFonts w:hint="eastAsia" w:ascii="宋体" w:hAnsi="宋体" w:eastAsia="宋体" w:cs="宋体"/>
          <w:sz w:val="20"/>
          <w:szCs w:val="20"/>
          <w:highlight w:val="none"/>
        </w:rPr>
        <w:t>12. 专业责任与保险</w:t>
      </w:r>
      <w:bookmarkEnd w:id="155"/>
    </w:p>
    <w:p w14:paraId="7CB69C9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12.1 设计人应运用一切合理的专业技术和经验知识，按照公认的职业标准尽其全部职责和谨慎、勤勉地履行其在本合同项下的责任和义务。</w:t>
      </w:r>
    </w:p>
    <w:p w14:paraId="4A948D1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12.2 除专用合同条款另有约定外，设计人应具有发包人认可的、履行本合同所需要的工程设计责任保险并使其于合同责任期内保持有效。</w:t>
      </w:r>
    </w:p>
    <w:p w14:paraId="32C20DB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12.3 工程设计责任保险应承担由于设计人的疏忽或过失而引发的工程质量事故所造成的建设工程本身的物质损失以及第三者人身伤亡、财产损失或费用的赔偿责任。</w:t>
      </w:r>
    </w:p>
    <w:p w14:paraId="0517F13C">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56" w:name="_Toc8732"/>
      <w:r>
        <w:rPr>
          <w:rFonts w:hint="eastAsia" w:ascii="宋体" w:hAnsi="宋体" w:eastAsia="宋体" w:cs="宋体"/>
          <w:sz w:val="20"/>
          <w:szCs w:val="20"/>
          <w:highlight w:val="none"/>
        </w:rPr>
        <w:t>13. 知识产权</w:t>
      </w:r>
      <w:bookmarkEnd w:id="156"/>
    </w:p>
    <w:p w14:paraId="1C73087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2A1B9DE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3130C31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4747970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13.4 合同当事人双方均有权在不损害对方利益和保密约定的前提下，在自己宣传用的印刷品或其他出版物上，或申报奖项时等情形下公布有关项目的文字和图片材料。</w:t>
      </w:r>
    </w:p>
    <w:p w14:paraId="5D80B1A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13.5 除专用合同条款另有约定外，设计人在合同签订前和签订时已确定采用的专利、专有技术的使用费应包含在签约合同价中。</w:t>
      </w:r>
    </w:p>
    <w:bookmarkEnd w:id="141"/>
    <w:bookmarkEnd w:id="142"/>
    <w:p w14:paraId="34DCEE9A">
      <w:pPr>
        <w:keepNext/>
        <w:keepLines/>
        <w:tabs>
          <w:tab w:val="left" w:pos="864"/>
        </w:tabs>
        <w:adjustRightInd w:val="0"/>
        <w:snapToGrid w:val="0"/>
        <w:spacing w:line="360" w:lineRule="auto"/>
        <w:ind w:left="479" w:leftChars="228" w:firstLine="400" w:firstLineChars="200"/>
        <w:outlineLvl w:val="3"/>
        <w:rPr>
          <w:rFonts w:hint="eastAsia" w:ascii="宋体" w:hAnsi="宋体" w:eastAsia="宋体" w:cs="宋体"/>
          <w:sz w:val="20"/>
          <w:szCs w:val="20"/>
          <w:highlight w:val="none"/>
        </w:rPr>
      </w:pPr>
      <w:bookmarkStart w:id="157" w:name="_Toc22238"/>
      <w:bookmarkStart w:id="158" w:name="_Toc337558820"/>
      <w:r>
        <w:rPr>
          <w:rFonts w:hint="eastAsia" w:ascii="宋体" w:hAnsi="宋体" w:eastAsia="宋体" w:cs="宋体"/>
          <w:sz w:val="20"/>
          <w:szCs w:val="20"/>
          <w:highlight w:val="none"/>
        </w:rPr>
        <w:t>14. 违约责任</w:t>
      </w:r>
      <w:bookmarkEnd w:id="157"/>
    </w:p>
    <w:bookmarkEnd w:id="158"/>
    <w:p w14:paraId="559209B1">
      <w:pPr>
        <w:adjustRightInd w:val="0"/>
        <w:snapToGrid w:val="0"/>
        <w:spacing w:line="360" w:lineRule="auto"/>
        <w:ind w:firstLine="400" w:firstLineChars="200"/>
        <w:rPr>
          <w:rFonts w:hint="eastAsia" w:ascii="宋体" w:hAnsi="宋体" w:eastAsia="宋体" w:cs="宋体"/>
          <w:sz w:val="20"/>
          <w:szCs w:val="20"/>
          <w:highlight w:val="none"/>
        </w:rPr>
      </w:pPr>
      <w:bookmarkStart w:id="159" w:name="_Toc296346630"/>
      <w:bookmarkStart w:id="160" w:name="_Toc296503129"/>
      <w:bookmarkStart w:id="161" w:name="_Toc337558821"/>
      <w:r>
        <w:rPr>
          <w:rFonts w:hint="eastAsia" w:ascii="宋体" w:hAnsi="宋体" w:eastAsia="宋体" w:cs="宋体"/>
          <w:sz w:val="20"/>
          <w:szCs w:val="20"/>
          <w:highlight w:val="none"/>
        </w:rPr>
        <w:t>14.1 发</w:t>
      </w:r>
      <w:bookmarkEnd w:id="159"/>
      <w:bookmarkEnd w:id="160"/>
      <w:r>
        <w:rPr>
          <w:rFonts w:hint="eastAsia" w:ascii="宋体" w:hAnsi="宋体" w:eastAsia="宋体" w:cs="宋体"/>
          <w:sz w:val="20"/>
          <w:szCs w:val="20"/>
          <w:highlight w:val="none"/>
        </w:rPr>
        <w:t>包人违约责任</w:t>
      </w:r>
    </w:p>
    <w:bookmarkEnd w:id="161"/>
    <w:p w14:paraId="2C0F628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69C80F4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12FF7EA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14.1.3 发包人的上级或设计审批部门对设计文件不进行审批或本合同工程停建、缓建，发包人应在事件发生之日起15天内按本合同第16条〔合同解除〕的约定向设计人结算并支付设计费。</w:t>
      </w:r>
    </w:p>
    <w:p w14:paraId="5066C53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14.1.4 发包人擅自将设计人的设计文件用于本工程以外的工程或交第三方使用时，应承担相应法律责任，并应赔偿设计人因此遭受的损失。</w:t>
      </w:r>
    </w:p>
    <w:p w14:paraId="07B0627E">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62" w:name="_Toc27591"/>
      <w:bookmarkStart w:id="163" w:name="_Toc296346632"/>
      <w:bookmarkStart w:id="164" w:name="_Toc296503131"/>
      <w:bookmarkStart w:id="165" w:name="_Toc337558822"/>
      <w:r>
        <w:rPr>
          <w:rFonts w:hint="eastAsia" w:ascii="宋体" w:hAnsi="宋体" w:eastAsia="宋体" w:cs="宋体"/>
          <w:sz w:val="20"/>
          <w:szCs w:val="20"/>
          <w:highlight w:val="none"/>
        </w:rPr>
        <w:t>14.2 设计人违约责任</w:t>
      </w:r>
      <w:bookmarkEnd w:id="162"/>
    </w:p>
    <w:bookmarkEnd w:id="163"/>
    <w:bookmarkEnd w:id="164"/>
    <w:bookmarkEnd w:id="165"/>
    <w:p w14:paraId="2D63DC7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 合同生效后，设计人因自身原因要求终止或解除合同，设计人应按发包人已支付的定金金额双倍返还给发包人或设计人按照专用合同条款的约定向发包人支付违约金。</w:t>
      </w:r>
    </w:p>
    <w:p w14:paraId="709027F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23DAA1A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57EB94A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14.2.4 设计人未经发包人同意擅自对工程设计进行分包的，发包人有权要求设计人解除未经发包人同意的设计分包合同，设计人应当按照专用合同条款的约定承担违约责任。</w:t>
      </w:r>
    </w:p>
    <w:p w14:paraId="071697CA">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166" w:name="_Toc6639"/>
      <w:bookmarkStart w:id="167" w:name="_Toc337558823"/>
      <w:bookmarkStart w:id="168" w:name="_Toc296346617"/>
      <w:bookmarkStart w:id="169" w:name="_Toc296503116"/>
      <w:r>
        <w:rPr>
          <w:rFonts w:hint="eastAsia" w:ascii="宋体" w:hAnsi="宋体" w:eastAsia="宋体" w:cs="宋体"/>
          <w:sz w:val="20"/>
          <w:szCs w:val="20"/>
          <w:highlight w:val="none"/>
        </w:rPr>
        <w:t>15. 不可抗力</w:t>
      </w:r>
      <w:bookmarkEnd w:id="166"/>
      <w:r>
        <w:rPr>
          <w:rFonts w:hint="eastAsia" w:ascii="宋体" w:hAnsi="宋体" w:eastAsia="宋体" w:cs="宋体"/>
          <w:sz w:val="20"/>
          <w:szCs w:val="20"/>
          <w:highlight w:val="none"/>
        </w:rPr>
        <w:t xml:space="preserve"> </w:t>
      </w:r>
      <w:bookmarkEnd w:id="167"/>
      <w:bookmarkEnd w:id="168"/>
      <w:bookmarkEnd w:id="169"/>
    </w:p>
    <w:p w14:paraId="195265CA">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70" w:name="_Toc30077"/>
      <w:bookmarkStart w:id="171" w:name="_Toc337558824"/>
      <w:bookmarkStart w:id="172" w:name="_Toc296346618"/>
      <w:bookmarkStart w:id="173" w:name="_Toc296503117"/>
      <w:r>
        <w:rPr>
          <w:rFonts w:hint="eastAsia" w:ascii="宋体" w:hAnsi="宋体" w:eastAsia="宋体" w:cs="宋体"/>
          <w:sz w:val="20"/>
          <w:szCs w:val="20"/>
          <w:highlight w:val="none"/>
        </w:rPr>
        <w:t>15.1 不可抗力的确认</w:t>
      </w:r>
      <w:bookmarkEnd w:id="170"/>
    </w:p>
    <w:bookmarkEnd w:id="171"/>
    <w:bookmarkEnd w:id="172"/>
    <w:bookmarkEnd w:id="173"/>
    <w:p w14:paraId="47A6DC0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215E1D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7C2E2387">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74" w:name="_Toc27314"/>
      <w:bookmarkStart w:id="175" w:name="_Toc337558825"/>
      <w:bookmarkStart w:id="176" w:name="_Toc296346619"/>
      <w:bookmarkStart w:id="177" w:name="_Toc296503118"/>
      <w:r>
        <w:rPr>
          <w:rFonts w:hint="eastAsia" w:ascii="宋体" w:hAnsi="宋体" w:eastAsia="宋体" w:cs="宋体"/>
          <w:sz w:val="20"/>
          <w:szCs w:val="20"/>
          <w:highlight w:val="none"/>
        </w:rPr>
        <w:t>15.2 不可抗力的通知</w:t>
      </w:r>
      <w:bookmarkEnd w:id="174"/>
    </w:p>
    <w:bookmarkEnd w:id="175"/>
    <w:bookmarkEnd w:id="176"/>
    <w:bookmarkEnd w:id="177"/>
    <w:p w14:paraId="460CDD8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合同一方当事人遇到不可抗力事件，使其履行合同义务受到阻碍时，应立即通知合同另一方当事人，书面说明不可抗力和受阻碍的详细情况，并在合理期限内提供必要的证明。</w:t>
      </w:r>
    </w:p>
    <w:p w14:paraId="7209779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不可抗力持续发生的，合同一方当事人应及时向合同另一方当事人提交中间报告，说明不可抗力和履行合同受阻的情况，并于不可抗力事件结束后28天内提交最终报告及有关资料。</w:t>
      </w:r>
    </w:p>
    <w:p w14:paraId="78412B63">
      <w:pPr>
        <w:keepNext/>
        <w:keepLines/>
        <w:adjustRightInd w:val="0"/>
        <w:snapToGrid w:val="0"/>
        <w:spacing w:line="360" w:lineRule="auto"/>
        <w:ind w:firstLine="400" w:firstLineChars="200"/>
        <w:outlineLvl w:val="4"/>
        <w:rPr>
          <w:rFonts w:hint="eastAsia" w:ascii="宋体" w:hAnsi="宋体" w:eastAsia="宋体" w:cs="宋体"/>
          <w:sz w:val="20"/>
          <w:szCs w:val="20"/>
          <w:highlight w:val="none"/>
        </w:rPr>
      </w:pPr>
      <w:bookmarkStart w:id="178" w:name="_Toc1447"/>
      <w:bookmarkStart w:id="179" w:name="_Toc296346620"/>
      <w:bookmarkStart w:id="180" w:name="_Toc337558826"/>
      <w:bookmarkStart w:id="181" w:name="_Toc296503119"/>
      <w:r>
        <w:rPr>
          <w:rFonts w:hint="eastAsia" w:ascii="宋体" w:hAnsi="宋体" w:eastAsia="宋体" w:cs="宋体"/>
          <w:sz w:val="20"/>
          <w:szCs w:val="20"/>
          <w:highlight w:val="none"/>
        </w:rPr>
        <w:t>15.3 不可抗力后果的承担</w:t>
      </w:r>
      <w:bookmarkEnd w:id="178"/>
    </w:p>
    <w:bookmarkEnd w:id="179"/>
    <w:bookmarkEnd w:id="180"/>
    <w:bookmarkEnd w:id="181"/>
    <w:p w14:paraId="14BFF70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不可抗力引起的后果及造成的损失由合同当事人按照法律规定及合同约定各自承担。不可抗力发生前已完成的工程设计应当按照合同约定进行支付。</w:t>
      </w:r>
    </w:p>
    <w:p w14:paraId="67C3C4A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不可抗力发生后，合同当事人均应采取措施尽量避免和减少损失的扩大，任何一方当事人没有采取有效措施导致损失扩大的，应对扩大的损失承担责任。</w:t>
      </w:r>
    </w:p>
    <w:p w14:paraId="4D6247A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因合同一方迟延履行合同义务，在迟延履行期间遭遇不可抗力的，不免除其违约责任。</w:t>
      </w:r>
    </w:p>
    <w:p w14:paraId="45321777">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182" w:name="_Toc20094"/>
      <w:r>
        <w:rPr>
          <w:rFonts w:hint="eastAsia" w:ascii="宋体" w:hAnsi="宋体" w:eastAsia="宋体" w:cs="宋体"/>
          <w:sz w:val="20"/>
          <w:szCs w:val="20"/>
          <w:highlight w:val="none"/>
        </w:rPr>
        <w:t>16. 合同解除</w:t>
      </w:r>
      <w:bookmarkEnd w:id="182"/>
    </w:p>
    <w:p w14:paraId="64873A4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16.1 发包人与设计人协商一致，可以解除合同。</w:t>
      </w:r>
    </w:p>
    <w:p w14:paraId="6B2A585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16.2 有下列情形之一的，合同当事人一方或双方可以解除合同：</w:t>
      </w:r>
    </w:p>
    <w:p w14:paraId="78EF96D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（1）设计人工程设计文件存在重大质量问题，经发包人催告后，在合理期限内修改后仍不能满足国家现行深度要求或不能达到合同约定的设计质量要求的，发包人可以解除合同；</w:t>
      </w:r>
    </w:p>
    <w:p w14:paraId="3425969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（2）发包人未按合同约定支付设计费用，经设计人催告后，在30天内仍未支付的，设计人可以解除合同；</w:t>
      </w:r>
    </w:p>
    <w:p w14:paraId="361E507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（3）暂停设计期限已连续超过180天，专用合同条款另有约定的除外；</w:t>
      </w:r>
    </w:p>
    <w:p w14:paraId="1C98BB2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（4）因不可抗力致使合同无法履行；</w:t>
      </w:r>
    </w:p>
    <w:p w14:paraId="27C1237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（5）因一方违约致使合同无法实际履行或实际履行已无必要；</w:t>
      </w:r>
    </w:p>
    <w:p w14:paraId="2B62875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（6）因本工程项目条件发生重大变化，使合同无法继续履行。</w:t>
      </w:r>
    </w:p>
    <w:p w14:paraId="31EA184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16.3 任何一方因故需解除合同时，应提前30天书面通知对方，对合同中的遗留问题应取得一致意见并形成书面协议。</w:t>
      </w:r>
    </w:p>
    <w:p w14:paraId="395127D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16.4 因发包人单方原因解除合同的，发包人除应按第14.1.1项的约定及专用合同条款约定期限内向设计人支付已完工作的设计费外，应当向设计人支付由于非设计人原因合同解除导致设计人增加的设计费用。</w:t>
      </w:r>
    </w:p>
    <w:p w14:paraId="7FE6C76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因设计人原因解除合同的，设计人应退还发包人已支付的全部费用，并向发包人支付合同金额10% 的违约金，造成发包人损失的，还应赔偿发包人全部损失。</w:t>
      </w:r>
    </w:p>
    <w:p w14:paraId="3483C18E">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183" w:name="_Toc19081"/>
      <w:bookmarkStart w:id="184" w:name="_Toc296346647"/>
      <w:bookmarkStart w:id="185" w:name="_Toc296503146"/>
      <w:bookmarkStart w:id="186" w:name="_Toc337558840"/>
      <w:r>
        <w:rPr>
          <w:rFonts w:hint="eastAsia" w:ascii="宋体" w:hAnsi="宋体" w:eastAsia="宋体" w:cs="宋体"/>
          <w:sz w:val="20"/>
          <w:szCs w:val="20"/>
          <w:highlight w:val="none"/>
        </w:rPr>
        <w:t>17. 争议解决</w:t>
      </w:r>
      <w:bookmarkEnd w:id="183"/>
    </w:p>
    <w:bookmarkEnd w:id="184"/>
    <w:bookmarkEnd w:id="185"/>
    <w:bookmarkEnd w:id="186"/>
    <w:p w14:paraId="287FC395">
      <w:pPr>
        <w:adjustRightInd w:val="0"/>
        <w:snapToGrid w:val="0"/>
        <w:spacing w:line="360" w:lineRule="auto"/>
        <w:ind w:firstLine="400" w:firstLineChars="200"/>
        <w:rPr>
          <w:rFonts w:hint="eastAsia" w:ascii="宋体" w:hAnsi="宋体" w:eastAsia="宋体" w:cs="宋体"/>
          <w:sz w:val="20"/>
          <w:szCs w:val="20"/>
          <w:highlight w:val="none"/>
        </w:rPr>
      </w:pPr>
      <w:bookmarkStart w:id="187" w:name="_Toc337558841"/>
      <w:bookmarkStart w:id="188" w:name="_Toc296503147"/>
      <w:bookmarkStart w:id="189" w:name="_Toc296346648"/>
      <w:r>
        <w:rPr>
          <w:rFonts w:hint="eastAsia" w:ascii="宋体" w:hAnsi="宋体" w:eastAsia="宋体" w:cs="宋体"/>
          <w:sz w:val="20"/>
          <w:szCs w:val="20"/>
          <w:highlight w:val="none"/>
        </w:rPr>
        <w:t>17.1 和解</w:t>
      </w:r>
    </w:p>
    <w:bookmarkEnd w:id="187"/>
    <w:bookmarkEnd w:id="188"/>
    <w:bookmarkEnd w:id="189"/>
    <w:p w14:paraId="183C008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合同当事人可以就争议自行和解，自行和解达成协议的经双方签字并盖章后作为合同补充文件，双方均应遵照执行。</w:t>
      </w:r>
    </w:p>
    <w:p w14:paraId="4899F75E">
      <w:pPr>
        <w:adjustRightInd w:val="0"/>
        <w:snapToGrid w:val="0"/>
        <w:spacing w:line="360" w:lineRule="auto"/>
        <w:ind w:firstLine="400" w:firstLineChars="200"/>
        <w:rPr>
          <w:rFonts w:hint="eastAsia" w:ascii="宋体" w:hAnsi="宋体" w:eastAsia="宋体" w:cs="宋体"/>
          <w:sz w:val="20"/>
          <w:szCs w:val="20"/>
          <w:highlight w:val="none"/>
        </w:rPr>
      </w:pPr>
      <w:bookmarkStart w:id="190" w:name="_Toc296503148"/>
      <w:bookmarkStart w:id="191" w:name="_Toc296346649"/>
      <w:bookmarkStart w:id="192" w:name="_Toc337558842"/>
      <w:r>
        <w:rPr>
          <w:rFonts w:hint="eastAsia" w:ascii="宋体" w:hAnsi="宋体" w:eastAsia="宋体" w:cs="宋体"/>
          <w:sz w:val="20"/>
          <w:szCs w:val="20"/>
          <w:highlight w:val="none"/>
        </w:rPr>
        <w:t>17.2 调解</w:t>
      </w:r>
    </w:p>
    <w:bookmarkEnd w:id="190"/>
    <w:bookmarkEnd w:id="191"/>
    <w:bookmarkEnd w:id="192"/>
    <w:p w14:paraId="2D3E609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合同当事人可以就争议请求相关行政主管部门、行业协会或其他第三方进行调解，调解达成协议的，经双方签字并盖章后作为合同补充文件，双方均应遵照执行。</w:t>
      </w:r>
    </w:p>
    <w:p w14:paraId="0C8D463B">
      <w:pPr>
        <w:adjustRightInd w:val="0"/>
        <w:snapToGrid w:val="0"/>
        <w:spacing w:line="360" w:lineRule="auto"/>
        <w:ind w:firstLine="400" w:firstLineChars="200"/>
        <w:rPr>
          <w:rFonts w:hint="eastAsia" w:ascii="宋体" w:hAnsi="宋体" w:eastAsia="宋体" w:cs="宋体"/>
          <w:sz w:val="20"/>
          <w:szCs w:val="20"/>
          <w:highlight w:val="none"/>
        </w:rPr>
      </w:pPr>
      <w:bookmarkStart w:id="193" w:name="_Toc337558843"/>
      <w:bookmarkStart w:id="194" w:name="_Toc296346650"/>
      <w:bookmarkStart w:id="195" w:name="_Toc296503149"/>
      <w:r>
        <w:rPr>
          <w:rFonts w:hint="eastAsia" w:ascii="宋体" w:hAnsi="宋体" w:eastAsia="宋体" w:cs="宋体"/>
          <w:sz w:val="20"/>
          <w:szCs w:val="20"/>
          <w:highlight w:val="none"/>
        </w:rPr>
        <w:t>17.3 争议评审</w:t>
      </w:r>
    </w:p>
    <w:bookmarkEnd w:id="193"/>
    <w:bookmarkEnd w:id="194"/>
    <w:bookmarkEnd w:id="195"/>
    <w:p w14:paraId="373C9C5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合同当事人在专用合同条款中约定采取争议评审方式解决争议以及评审规则，并按下列约定执行： </w:t>
      </w:r>
    </w:p>
    <w:p w14:paraId="25D21AA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17.3.1 争议评审小组的确定</w:t>
      </w:r>
    </w:p>
    <w:p w14:paraId="13A09D9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合同当事人可以共同选择一名或三名争议评审员，组成争议评审小组。除专用合同条款另有约定外，合同当事人应当自合同签订后28天内，或者争议发生后14天内，选定争议评审员。</w:t>
      </w:r>
    </w:p>
    <w:p w14:paraId="780D07B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C659FB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除专用合同条款另有约定外，评审所发生的费用由发包人和设计人各承担一半。</w:t>
      </w:r>
    </w:p>
    <w:p w14:paraId="3AAFCF4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17.3.2 争议评审小组的决定</w:t>
      </w:r>
    </w:p>
    <w:p w14:paraId="0FD3581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43FCAD1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17.3.3 争议评审小组决定的效力</w:t>
      </w:r>
    </w:p>
    <w:p w14:paraId="6F2E13F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争议评审小组作出的书面决定经合同当事人签字确认后，对双方具有约束力，双方应遵照执行。</w:t>
      </w:r>
    </w:p>
    <w:p w14:paraId="7750FC4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任何一方当事人不接受争议评审小组决定或不履行争议评审小组决定的，双方可选择采用其他争议解决方式。</w:t>
      </w:r>
    </w:p>
    <w:p w14:paraId="10788483">
      <w:pPr>
        <w:adjustRightInd w:val="0"/>
        <w:snapToGrid w:val="0"/>
        <w:spacing w:line="360" w:lineRule="auto"/>
        <w:ind w:firstLine="400" w:firstLineChars="200"/>
        <w:rPr>
          <w:rFonts w:hint="eastAsia" w:ascii="宋体" w:hAnsi="宋体" w:eastAsia="宋体" w:cs="宋体"/>
          <w:sz w:val="20"/>
          <w:szCs w:val="20"/>
          <w:highlight w:val="none"/>
        </w:rPr>
      </w:pPr>
      <w:bookmarkStart w:id="196" w:name="_Toc296503150"/>
      <w:bookmarkStart w:id="197" w:name="_Toc296346651"/>
      <w:bookmarkStart w:id="198" w:name="_Toc337558844"/>
      <w:r>
        <w:rPr>
          <w:rFonts w:hint="eastAsia" w:ascii="宋体" w:hAnsi="宋体" w:eastAsia="宋体" w:cs="宋体"/>
          <w:sz w:val="20"/>
          <w:szCs w:val="20"/>
          <w:highlight w:val="none"/>
        </w:rPr>
        <w:t>17.4 仲裁或诉讼</w:t>
      </w:r>
    </w:p>
    <w:bookmarkEnd w:id="196"/>
    <w:bookmarkEnd w:id="197"/>
    <w:bookmarkEnd w:id="198"/>
    <w:p w14:paraId="2FB5541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因合同及合同有关事项产生的争议，合同当事人可以在专用合同条款中约定以下一种方式解决争议：</w:t>
      </w:r>
    </w:p>
    <w:p w14:paraId="5B4B8F3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（1）向约定的仲裁委员会申请仲裁；</w:t>
      </w:r>
    </w:p>
    <w:p w14:paraId="01ECCAA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（2）向有管辖权的人民法院起诉。</w:t>
      </w:r>
    </w:p>
    <w:p w14:paraId="1F4250E6">
      <w:pPr>
        <w:adjustRightInd w:val="0"/>
        <w:snapToGrid w:val="0"/>
        <w:spacing w:line="360" w:lineRule="auto"/>
        <w:ind w:firstLine="400" w:firstLineChars="200"/>
        <w:rPr>
          <w:rFonts w:hint="eastAsia" w:ascii="宋体" w:hAnsi="宋体" w:eastAsia="宋体" w:cs="宋体"/>
          <w:sz w:val="20"/>
          <w:szCs w:val="20"/>
          <w:highlight w:val="none"/>
        </w:rPr>
      </w:pPr>
      <w:bookmarkStart w:id="199" w:name="_Toc337558845"/>
      <w:bookmarkStart w:id="200" w:name="_Toc296346653"/>
      <w:bookmarkStart w:id="201" w:name="_Toc296503152"/>
      <w:r>
        <w:rPr>
          <w:rFonts w:hint="eastAsia" w:ascii="宋体" w:hAnsi="宋体" w:eastAsia="宋体" w:cs="宋体"/>
          <w:sz w:val="20"/>
          <w:szCs w:val="20"/>
          <w:highlight w:val="none"/>
        </w:rPr>
        <w:t>17.5 争议解决条款效力</w:t>
      </w:r>
    </w:p>
    <w:bookmarkEnd w:id="199"/>
    <w:bookmarkEnd w:id="200"/>
    <w:bookmarkEnd w:id="201"/>
    <w:p w14:paraId="29CCDBB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合同有关争议解决的条款独立存在，合同的变更、解除、终止、无效或者被撤销均不影响其效力。 </w:t>
      </w:r>
    </w:p>
    <w:p w14:paraId="02BE5475">
      <w:pPr>
        <w:keepNext/>
        <w:keepLines/>
        <w:adjustRightInd w:val="0"/>
        <w:snapToGrid w:val="0"/>
        <w:spacing w:line="360" w:lineRule="auto"/>
        <w:jc w:val="center"/>
        <w:outlineLvl w:val="2"/>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br w:type="page"/>
      </w:r>
      <w:bookmarkStart w:id="202" w:name="_Toc10150"/>
      <w:bookmarkStart w:id="203" w:name="_Toc195176879"/>
      <w:r>
        <w:rPr>
          <w:rFonts w:hint="eastAsia" w:ascii="宋体" w:hAnsi="宋体" w:eastAsia="宋体" w:cs="宋体"/>
          <w:b/>
          <w:bCs/>
          <w:sz w:val="20"/>
          <w:szCs w:val="20"/>
          <w:highlight w:val="none"/>
        </w:rPr>
        <w:t>第三部分 专用合同条款</w:t>
      </w:r>
      <w:bookmarkEnd w:id="202"/>
      <w:bookmarkEnd w:id="203"/>
    </w:p>
    <w:p w14:paraId="3D4FAD26">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04" w:name="_Toc24004"/>
      <w:r>
        <w:rPr>
          <w:rFonts w:hint="eastAsia" w:ascii="宋体" w:hAnsi="宋体" w:eastAsia="宋体" w:cs="宋体"/>
          <w:sz w:val="20"/>
          <w:szCs w:val="20"/>
          <w:highlight w:val="none"/>
        </w:rPr>
        <w:t>1. 一般约定</w:t>
      </w:r>
      <w:bookmarkEnd w:id="204"/>
    </w:p>
    <w:p w14:paraId="255DD16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 词语定义与解释</w:t>
      </w:r>
    </w:p>
    <w:p w14:paraId="377FABD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1.1.1合同</w:t>
      </w:r>
    </w:p>
    <w:p w14:paraId="10AF4733">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其他合同文件包括：</w:t>
      </w:r>
      <w:r>
        <w:rPr>
          <w:rFonts w:hint="eastAsia" w:ascii="宋体" w:hAnsi="宋体" w:eastAsia="宋体" w:cs="宋体"/>
          <w:sz w:val="20"/>
          <w:szCs w:val="20"/>
          <w:highlight w:val="none"/>
          <w:u w:val="single"/>
        </w:rPr>
        <w:t>（1）合同补充协议（2）中标通知书（3）投标文件（4）技术标准（5）设计任务书。</w:t>
      </w:r>
    </w:p>
    <w:p w14:paraId="7166300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1.3 法律 </w:t>
      </w:r>
    </w:p>
    <w:p w14:paraId="2313DA9B">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适用于合同的其他规范性文件：</w:t>
      </w:r>
      <w:r>
        <w:rPr>
          <w:rFonts w:hint="eastAsia" w:ascii="宋体" w:hAnsi="宋体" w:eastAsia="宋体" w:cs="宋体"/>
          <w:sz w:val="20"/>
          <w:szCs w:val="20"/>
          <w:highlight w:val="none"/>
          <w:u w:val="single"/>
        </w:rPr>
        <w:t xml:space="preserve">《中华人民共和国民法典》、《中华人民共和国建筑法》等国家及地方有关建设工程勘察设计管理现行法规和规章、建设工程批准文件 </w:t>
      </w:r>
      <w:r>
        <w:rPr>
          <w:rFonts w:hint="eastAsia" w:ascii="宋体" w:hAnsi="宋体" w:eastAsia="宋体" w:cs="宋体"/>
          <w:sz w:val="20"/>
          <w:szCs w:val="20"/>
          <w:highlight w:val="none"/>
        </w:rPr>
        <w:t>。</w:t>
      </w:r>
    </w:p>
    <w:p w14:paraId="16E49A7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 技术标准</w:t>
      </w:r>
    </w:p>
    <w:p w14:paraId="02DC9C3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1.4.1适用于工程的技术标准包括：</w:t>
      </w:r>
      <w:r>
        <w:rPr>
          <w:rFonts w:hint="eastAsia" w:ascii="宋体" w:hAnsi="宋体" w:eastAsia="宋体" w:cs="宋体"/>
          <w:sz w:val="20"/>
          <w:szCs w:val="20"/>
          <w:highlight w:val="none"/>
          <w:u w:val="single"/>
        </w:rPr>
        <w:t>现行相关技术规范标准</w:t>
      </w:r>
      <w:r>
        <w:rPr>
          <w:rFonts w:hint="eastAsia" w:ascii="宋体" w:hAnsi="宋体" w:eastAsia="宋体" w:cs="宋体"/>
          <w:sz w:val="20"/>
          <w:szCs w:val="20"/>
          <w:highlight w:val="none"/>
        </w:rPr>
        <w:t>。</w:t>
      </w:r>
    </w:p>
    <w:p w14:paraId="72B2AB87">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1.4.2 国外技术标准原文版本和中文译本的提供方：</w:t>
      </w:r>
      <w:r>
        <w:rPr>
          <w:rFonts w:hint="eastAsia" w:ascii="宋体" w:hAnsi="宋体" w:eastAsia="宋体" w:cs="宋体"/>
          <w:sz w:val="20"/>
          <w:szCs w:val="20"/>
          <w:highlight w:val="none"/>
          <w:u w:val="single"/>
        </w:rPr>
        <w:t xml:space="preserve">  无   </w:t>
      </w:r>
      <w:r>
        <w:rPr>
          <w:rFonts w:hint="eastAsia" w:ascii="宋体" w:hAnsi="宋体" w:eastAsia="宋体" w:cs="宋体"/>
          <w:sz w:val="20"/>
          <w:szCs w:val="20"/>
          <w:highlight w:val="none"/>
        </w:rPr>
        <w:t>；</w:t>
      </w:r>
    </w:p>
    <w:p w14:paraId="5377142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1.4.3 发包人对工程的技术标准和功能要求的特殊要求：</w:t>
      </w:r>
      <w:r>
        <w:rPr>
          <w:rFonts w:hint="eastAsia" w:ascii="宋体" w:hAnsi="宋体" w:eastAsia="宋体" w:cs="宋体"/>
          <w:sz w:val="20"/>
          <w:szCs w:val="20"/>
          <w:highlight w:val="none"/>
          <w:u w:val="single"/>
        </w:rPr>
        <w:t xml:space="preserve">   无   </w:t>
      </w:r>
      <w:r>
        <w:rPr>
          <w:rFonts w:hint="eastAsia" w:ascii="宋体" w:hAnsi="宋体" w:eastAsia="宋体" w:cs="宋体"/>
          <w:sz w:val="20"/>
          <w:szCs w:val="20"/>
          <w:highlight w:val="none"/>
        </w:rPr>
        <w:t xml:space="preserve">。                        </w:t>
      </w:r>
    </w:p>
    <w:p w14:paraId="303223C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1.5 合同文件的优先顺序</w:t>
      </w:r>
    </w:p>
    <w:p w14:paraId="48C407CF">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合同文件组成及优先顺序为：</w:t>
      </w:r>
      <w:r>
        <w:rPr>
          <w:rFonts w:hint="eastAsia" w:ascii="宋体" w:hAnsi="宋体" w:eastAsia="宋体" w:cs="宋体"/>
          <w:sz w:val="20"/>
          <w:szCs w:val="20"/>
          <w:highlight w:val="none"/>
          <w:u w:val="single"/>
        </w:rPr>
        <w:t xml:space="preserve"> （1）合同协议书、（2）专用合同条款及其附件、（3）通用合同条款、（4）合同补充协议、（5）中标通知书、（6）投标文件、（7）技术标准（8）设计任务书 。</w:t>
      </w:r>
    </w:p>
    <w:p w14:paraId="5ED4EB9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 联络</w:t>
      </w:r>
    </w:p>
    <w:p w14:paraId="59FCFFF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1.6.1 发包人和设计人应当在</w:t>
      </w:r>
      <w:r>
        <w:rPr>
          <w:rFonts w:hint="eastAsia" w:ascii="宋体" w:hAnsi="宋体" w:eastAsia="宋体" w:cs="宋体"/>
          <w:sz w:val="20"/>
          <w:szCs w:val="20"/>
          <w:highlight w:val="none"/>
          <w:u w:val="single"/>
        </w:rPr>
        <w:t xml:space="preserve">7 </w:t>
      </w:r>
      <w:r>
        <w:rPr>
          <w:rFonts w:hint="eastAsia" w:ascii="宋体" w:hAnsi="宋体" w:eastAsia="宋体" w:cs="宋体"/>
          <w:sz w:val="20"/>
          <w:szCs w:val="20"/>
          <w:highlight w:val="none"/>
        </w:rPr>
        <w:t>天内将与合同有关的通知、批准、证明、证书、指示、指令、要求、请求、同意、确定和决定等书面函件送达对方当事人。</w:t>
      </w:r>
    </w:p>
    <w:p w14:paraId="6BBD705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1.6.2 发包人和设计人联系信息</w:t>
      </w:r>
    </w:p>
    <w:p w14:paraId="0624019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发包人接收文件的地点：</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30A8D91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发包人指定的接收人为：</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31B20ABE">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发包人指定的联系电话及传真号码：</w:t>
      </w:r>
      <w:r>
        <w:rPr>
          <w:rFonts w:hint="eastAsia" w:ascii="宋体" w:hAnsi="宋体" w:eastAsia="宋体" w:cs="宋体"/>
          <w:sz w:val="20"/>
          <w:szCs w:val="20"/>
          <w:highlight w:val="none"/>
          <w:u w:val="single"/>
        </w:rPr>
        <w:t>          </w:t>
      </w:r>
      <w:r>
        <w:rPr>
          <w:rFonts w:hint="eastAsia" w:ascii="宋体" w:hAnsi="宋体" w:eastAsia="宋体" w:cs="宋体"/>
          <w:sz w:val="20"/>
          <w:szCs w:val="20"/>
          <w:highlight w:val="none"/>
        </w:rPr>
        <w:t>；</w:t>
      </w:r>
    </w:p>
    <w:p w14:paraId="1528D2C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发包人指定的电子邮箱：</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p>
    <w:p w14:paraId="5EF98F2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设计人接收文件的地点：</w:t>
      </w:r>
      <w:r>
        <w:rPr>
          <w:rFonts w:hint="eastAsia" w:ascii="宋体" w:hAnsi="宋体" w:eastAsia="宋体" w:cs="宋体"/>
          <w:sz w:val="20"/>
          <w:szCs w:val="20"/>
          <w:highlight w:val="none"/>
          <w:u w:val="single"/>
        </w:rPr>
        <w:t xml:space="preserve">               </w:t>
      </w:r>
      <w:r>
        <w:rPr>
          <w:rFonts w:hint="eastAsia" w:ascii="宋体" w:hAnsi="宋体" w:eastAsia="宋体" w:cs="宋体"/>
          <w:sz w:val="20"/>
          <w:szCs w:val="20"/>
          <w:highlight w:val="none"/>
        </w:rPr>
        <w:t>；</w:t>
      </w:r>
    </w:p>
    <w:p w14:paraId="6DD44EB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设计人指定的接收人为：</w:t>
      </w:r>
      <w:r>
        <w:rPr>
          <w:rFonts w:hint="eastAsia" w:ascii="宋体" w:hAnsi="宋体" w:eastAsia="宋体" w:cs="宋体"/>
          <w:sz w:val="20"/>
          <w:szCs w:val="20"/>
          <w:highlight w:val="none"/>
          <w:u w:val="single"/>
        </w:rPr>
        <w:t xml:space="preserve">               </w:t>
      </w:r>
      <w:r>
        <w:rPr>
          <w:rFonts w:hint="eastAsia" w:ascii="宋体" w:hAnsi="宋体" w:eastAsia="宋体" w:cs="宋体"/>
          <w:sz w:val="20"/>
          <w:szCs w:val="20"/>
          <w:highlight w:val="none"/>
        </w:rPr>
        <w:t>；</w:t>
      </w:r>
    </w:p>
    <w:p w14:paraId="7B92CF70">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设计人指定的联系电话及传真号码：</w:t>
      </w:r>
      <w:r>
        <w:rPr>
          <w:rFonts w:hint="eastAsia" w:ascii="宋体" w:hAnsi="宋体" w:eastAsia="宋体" w:cs="宋体"/>
          <w:sz w:val="20"/>
          <w:szCs w:val="20"/>
          <w:highlight w:val="none"/>
          <w:u w:val="single"/>
        </w:rPr>
        <w:t>           </w:t>
      </w:r>
      <w:r>
        <w:rPr>
          <w:rFonts w:hint="eastAsia" w:ascii="宋体" w:hAnsi="宋体" w:eastAsia="宋体" w:cs="宋体"/>
          <w:sz w:val="20"/>
          <w:szCs w:val="20"/>
          <w:highlight w:val="none"/>
        </w:rPr>
        <w:t>；</w:t>
      </w:r>
    </w:p>
    <w:p w14:paraId="74F66C3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设计人指定的电子邮箱：</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p>
    <w:p w14:paraId="568F8E2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1.8 保密</w:t>
      </w:r>
    </w:p>
    <w:p w14:paraId="32A6752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保密期限：</w:t>
      </w:r>
      <w:r>
        <w:rPr>
          <w:rFonts w:hint="eastAsia" w:ascii="宋体" w:hAnsi="宋体" w:eastAsia="宋体" w:cs="宋体"/>
          <w:sz w:val="20"/>
          <w:szCs w:val="20"/>
          <w:highlight w:val="none"/>
          <w:u w:val="single"/>
        </w:rPr>
        <w:t>本项目合同签订完成至项目竣工后五年</w:t>
      </w:r>
      <w:r>
        <w:rPr>
          <w:rFonts w:hint="eastAsia" w:ascii="宋体" w:hAnsi="宋体" w:eastAsia="宋体" w:cs="宋体"/>
          <w:sz w:val="20"/>
          <w:szCs w:val="20"/>
          <w:highlight w:val="none"/>
        </w:rPr>
        <w:t>。</w:t>
      </w:r>
    </w:p>
    <w:p w14:paraId="7E9E29E1">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05" w:name="_Toc20348"/>
      <w:r>
        <w:rPr>
          <w:rFonts w:hint="eastAsia" w:ascii="宋体" w:hAnsi="宋体" w:eastAsia="宋体" w:cs="宋体"/>
          <w:sz w:val="20"/>
          <w:szCs w:val="20"/>
          <w:highlight w:val="none"/>
        </w:rPr>
        <w:t>2. 发包人</w:t>
      </w:r>
      <w:bookmarkEnd w:id="205"/>
    </w:p>
    <w:p w14:paraId="6023536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2.1 发包人一般义务</w:t>
      </w:r>
    </w:p>
    <w:p w14:paraId="2D31F4C3">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2.1.3 发包人其它义务：</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1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①</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u w:val="single"/>
        </w:rPr>
        <w:t>发包人按照本合同约定的内容，向设计人提交资料及文件，并对完整性、准确性、及时性负责</w:t>
      </w:r>
      <w:r>
        <w:rPr>
          <w:rFonts w:hint="eastAsia" w:ascii="宋体" w:hAnsi="宋体" w:eastAsia="宋体" w:cs="宋体"/>
          <w:sz w:val="20"/>
          <w:szCs w:val="20"/>
          <w:highlight w:val="none"/>
        </w:rPr>
        <w:t>；</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2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②</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u w:val="single"/>
        </w:rPr>
        <w:t>按合同约定及时支付设计人设计费用；发包人不得要求设计人违反国家有关标准进行设计；</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3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③</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u w:val="single"/>
        </w:rPr>
        <w:t>发包人应确保设计人自收到合格、完整的资料后，开始设计所需的设计周期要求。</w:t>
      </w:r>
    </w:p>
    <w:p w14:paraId="6B3DA4C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2.2 发包人代表</w:t>
      </w:r>
    </w:p>
    <w:p w14:paraId="4F833F8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发包人代表</w:t>
      </w:r>
    </w:p>
    <w:p w14:paraId="76E48B2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姓    名：</w:t>
      </w:r>
      <w:r>
        <w:rPr>
          <w:rFonts w:hint="eastAsia" w:ascii="宋体" w:hAnsi="宋体" w:eastAsia="宋体" w:cs="宋体"/>
          <w:sz w:val="20"/>
          <w:szCs w:val="20"/>
          <w:highlight w:val="none"/>
          <w:u w:val="single"/>
        </w:rPr>
        <w:t xml:space="preserve">               </w:t>
      </w:r>
      <w:r>
        <w:rPr>
          <w:rFonts w:hint="eastAsia" w:ascii="宋体" w:hAnsi="宋体" w:eastAsia="宋体" w:cs="宋体"/>
          <w:sz w:val="20"/>
          <w:szCs w:val="20"/>
          <w:highlight w:val="none"/>
        </w:rPr>
        <w:t>；</w:t>
      </w:r>
    </w:p>
    <w:p w14:paraId="63087B1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身份证号：</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48758D8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职    务：</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665FFA0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联系电话：</w:t>
      </w:r>
      <w:r>
        <w:rPr>
          <w:rFonts w:hint="eastAsia" w:ascii="宋体" w:hAnsi="宋体" w:eastAsia="宋体" w:cs="宋体"/>
          <w:sz w:val="20"/>
          <w:szCs w:val="20"/>
          <w:highlight w:val="none"/>
          <w:u w:val="single"/>
        </w:rPr>
        <w:t xml:space="preserve">             </w:t>
      </w:r>
      <w:r>
        <w:rPr>
          <w:rFonts w:hint="eastAsia" w:ascii="宋体" w:hAnsi="宋体" w:eastAsia="宋体" w:cs="宋体"/>
          <w:sz w:val="20"/>
          <w:szCs w:val="20"/>
          <w:highlight w:val="none"/>
        </w:rPr>
        <w:t>；</w:t>
      </w:r>
    </w:p>
    <w:p w14:paraId="02F5FC8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电子信箱：</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646EC02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通信地址：</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601B3950">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发包人更换发包人代表的，应当提前</w:t>
      </w:r>
      <w:r>
        <w:rPr>
          <w:rFonts w:hint="eastAsia" w:ascii="宋体" w:hAnsi="宋体" w:eastAsia="宋体" w:cs="宋体"/>
          <w:sz w:val="20"/>
          <w:szCs w:val="20"/>
          <w:highlight w:val="none"/>
          <w:u w:val="single"/>
        </w:rPr>
        <w:t xml:space="preserve"> 7 </w:t>
      </w:r>
      <w:r>
        <w:rPr>
          <w:rFonts w:hint="eastAsia" w:ascii="宋体" w:hAnsi="宋体" w:eastAsia="宋体" w:cs="宋体"/>
          <w:sz w:val="20"/>
          <w:szCs w:val="20"/>
          <w:highlight w:val="none"/>
        </w:rPr>
        <w:t>天书面通知设计人。</w:t>
      </w:r>
    </w:p>
    <w:p w14:paraId="22FE0A6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2.3 发包人决定</w:t>
      </w:r>
    </w:p>
    <w:p w14:paraId="727E9E9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2.3.2 发包人应在</w:t>
      </w:r>
      <w:r>
        <w:rPr>
          <w:rFonts w:hint="eastAsia" w:ascii="宋体" w:hAnsi="宋体" w:eastAsia="宋体" w:cs="宋体"/>
          <w:sz w:val="20"/>
          <w:szCs w:val="20"/>
          <w:highlight w:val="none"/>
          <w:u w:val="single"/>
        </w:rPr>
        <w:t>14</w:t>
      </w:r>
      <w:r>
        <w:rPr>
          <w:rFonts w:hint="eastAsia" w:ascii="宋体" w:hAnsi="宋体" w:eastAsia="宋体" w:cs="宋体"/>
          <w:sz w:val="20"/>
          <w:szCs w:val="20"/>
          <w:highlight w:val="none"/>
        </w:rPr>
        <w:t>天内对设计人书面提出的事项作出书面决定。</w:t>
      </w:r>
    </w:p>
    <w:p w14:paraId="56BB25B2">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06" w:name="_Toc2250"/>
      <w:r>
        <w:rPr>
          <w:rFonts w:hint="eastAsia" w:ascii="宋体" w:hAnsi="宋体" w:eastAsia="宋体" w:cs="宋体"/>
          <w:sz w:val="20"/>
          <w:szCs w:val="20"/>
          <w:highlight w:val="none"/>
        </w:rPr>
        <w:t>3. 设计人</w:t>
      </w:r>
      <w:bookmarkEnd w:id="206"/>
    </w:p>
    <w:p w14:paraId="3840031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3.1 设计人一般义务</w:t>
      </w:r>
    </w:p>
    <w:p w14:paraId="5015B85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3.1.1 设计人需配合发包人办理有关许可、批准或备案手续。</w:t>
      </w:r>
    </w:p>
    <w:p w14:paraId="6B449C2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3.1.3 设计人其他义务：</w:t>
      </w:r>
    </w:p>
    <w:p w14:paraId="3B6D04C5">
      <w:pPr>
        <w:numPr>
          <w:ilvl w:val="0"/>
          <w:numId w:val="1"/>
        </w:numPr>
        <w:adjustRightInd w:val="0"/>
        <w:snapToGrid w:val="0"/>
        <w:spacing w:line="360" w:lineRule="auto"/>
        <w:ind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u w:val="single"/>
        </w:rPr>
        <w:t>负责完成编制</w:t>
      </w:r>
      <w:r>
        <w:rPr>
          <w:rFonts w:hint="eastAsia" w:ascii="宋体" w:hAnsi="宋体" w:eastAsia="宋体" w:cs="宋体"/>
          <w:bCs/>
          <w:sz w:val="20"/>
          <w:szCs w:val="20"/>
          <w:highlight w:val="none"/>
          <w:u w:val="single"/>
        </w:rPr>
        <w:t>项目建议书、可行性研究报告、初步设计报告、社会稳定风险评估报告、节能评估报告五项</w:t>
      </w:r>
      <w:r>
        <w:rPr>
          <w:rFonts w:hint="eastAsia" w:ascii="宋体" w:hAnsi="宋体" w:eastAsia="宋体" w:cs="宋体"/>
          <w:sz w:val="20"/>
          <w:szCs w:val="20"/>
          <w:highlight w:val="none"/>
          <w:u w:val="single"/>
        </w:rPr>
        <w:t>而进行的所有调研、现场踏勘、资料收集、评审、以及根据评审部门要求进行修改等全部工作，并确保项目通过政府相关部门审批，所需全部费用已包含在合同价中；</w:t>
      </w:r>
    </w:p>
    <w:p w14:paraId="6668ECF8">
      <w:pPr>
        <w:numPr>
          <w:ilvl w:val="0"/>
          <w:numId w:val="1"/>
        </w:numPr>
        <w:adjustRightInd w:val="0"/>
        <w:snapToGrid w:val="0"/>
        <w:spacing w:line="360" w:lineRule="auto"/>
        <w:ind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保证提供的方案设计、初步设计及概算、施工图设计文件符合国家规定和合同约定的技术规范、标准要求；</w:t>
      </w:r>
    </w:p>
    <w:p w14:paraId="597732A8">
      <w:pPr>
        <w:numPr>
          <w:ilvl w:val="0"/>
          <w:numId w:val="1"/>
        </w:numPr>
        <w:adjustRightInd w:val="0"/>
        <w:snapToGrid w:val="0"/>
        <w:spacing w:line="360" w:lineRule="auto"/>
        <w:ind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设计人对设计文件出现的遗漏或错误负责修改或补充进行设计；</w:t>
      </w:r>
    </w:p>
    <w:p w14:paraId="6C3251DB">
      <w:pPr>
        <w:numPr>
          <w:ilvl w:val="0"/>
          <w:numId w:val="1"/>
        </w:numPr>
        <w:adjustRightInd w:val="0"/>
        <w:snapToGrid w:val="0"/>
        <w:spacing w:line="360" w:lineRule="auto"/>
        <w:ind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配合施工及竣工验收以及发包人需要的其他配合服务</w:t>
      </w:r>
      <w:r>
        <w:rPr>
          <w:rFonts w:hint="eastAsia" w:ascii="宋体" w:hAnsi="宋体" w:eastAsia="宋体" w:cs="宋体"/>
          <w:sz w:val="20"/>
          <w:szCs w:val="20"/>
          <w:highlight w:val="none"/>
        </w:rPr>
        <w:t>；</w:t>
      </w:r>
    </w:p>
    <w:p w14:paraId="1F236C8D">
      <w:pPr>
        <w:numPr>
          <w:ilvl w:val="0"/>
          <w:numId w:val="1"/>
        </w:numPr>
        <w:adjustRightInd w:val="0"/>
        <w:snapToGrid w:val="0"/>
        <w:spacing w:line="360" w:lineRule="auto"/>
        <w:ind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设计人在初步设计阶段中凡超出限额设计的标准时，应列表做出对比、分析原因，并有详细的说明（概算、预算）报发包人审核确认。如经发包人批准，设计人可按原设计出图，未获发包人批准的，由设计人自行调整至限额设计值以内</w:t>
      </w:r>
      <w:r>
        <w:rPr>
          <w:rFonts w:hint="eastAsia" w:ascii="宋体" w:hAnsi="宋体" w:eastAsia="宋体" w:cs="宋体"/>
          <w:sz w:val="20"/>
          <w:szCs w:val="20"/>
          <w:highlight w:val="none"/>
        </w:rPr>
        <w:t>。</w:t>
      </w:r>
    </w:p>
    <w:p w14:paraId="5D44AE3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 项目负责人</w:t>
      </w:r>
    </w:p>
    <w:p w14:paraId="458E8E1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3.2.1 项目负责人</w:t>
      </w:r>
    </w:p>
    <w:p w14:paraId="1236204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姓    名：</w:t>
      </w:r>
      <w:r>
        <w:rPr>
          <w:rFonts w:hint="eastAsia" w:ascii="宋体" w:hAnsi="宋体" w:eastAsia="宋体" w:cs="宋体"/>
          <w:sz w:val="20"/>
          <w:szCs w:val="20"/>
          <w:highlight w:val="none"/>
          <w:u w:val="single"/>
        </w:rPr>
        <w:t xml:space="preserve">                </w:t>
      </w:r>
      <w:r>
        <w:rPr>
          <w:rFonts w:hint="eastAsia" w:ascii="宋体" w:hAnsi="宋体" w:eastAsia="宋体" w:cs="宋体"/>
          <w:sz w:val="20"/>
          <w:szCs w:val="20"/>
          <w:highlight w:val="none"/>
        </w:rPr>
        <w:t>；</w:t>
      </w:r>
    </w:p>
    <w:p w14:paraId="36DF096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执业资格及等级：</w:t>
      </w:r>
      <w:r>
        <w:rPr>
          <w:rFonts w:hint="eastAsia" w:ascii="宋体" w:hAnsi="宋体" w:eastAsia="宋体" w:cs="宋体"/>
          <w:sz w:val="20"/>
          <w:szCs w:val="20"/>
          <w:highlight w:val="none"/>
          <w:u w:val="single"/>
        </w:rPr>
        <w:t xml:space="preserve">              </w:t>
      </w:r>
      <w:r>
        <w:rPr>
          <w:rFonts w:hint="eastAsia" w:ascii="宋体" w:hAnsi="宋体" w:eastAsia="宋体" w:cs="宋体"/>
          <w:sz w:val="20"/>
          <w:szCs w:val="20"/>
          <w:highlight w:val="none"/>
        </w:rPr>
        <w:t>；</w:t>
      </w:r>
    </w:p>
    <w:p w14:paraId="2466A3E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注册证书号：</w:t>
      </w:r>
      <w:r>
        <w:rPr>
          <w:rFonts w:hint="eastAsia" w:ascii="宋体" w:hAnsi="宋体" w:eastAsia="宋体" w:cs="宋体"/>
          <w:sz w:val="20"/>
          <w:szCs w:val="20"/>
          <w:highlight w:val="none"/>
          <w:u w:val="single"/>
        </w:rPr>
        <w:t xml:space="preserve">              </w:t>
      </w:r>
      <w:r>
        <w:rPr>
          <w:rFonts w:hint="eastAsia" w:ascii="宋体" w:hAnsi="宋体" w:eastAsia="宋体" w:cs="宋体"/>
          <w:sz w:val="20"/>
          <w:szCs w:val="20"/>
          <w:highlight w:val="none"/>
        </w:rPr>
        <w:t>；</w:t>
      </w:r>
    </w:p>
    <w:p w14:paraId="05C93FA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联系电话：</w:t>
      </w:r>
      <w:r>
        <w:rPr>
          <w:rFonts w:hint="eastAsia" w:ascii="宋体" w:hAnsi="宋体" w:eastAsia="宋体" w:cs="宋体"/>
          <w:sz w:val="20"/>
          <w:szCs w:val="20"/>
          <w:highlight w:val="none"/>
          <w:u w:val="single"/>
        </w:rPr>
        <w:t xml:space="preserve">                </w:t>
      </w:r>
      <w:r>
        <w:rPr>
          <w:rFonts w:hint="eastAsia" w:ascii="宋体" w:hAnsi="宋体" w:eastAsia="宋体" w:cs="宋体"/>
          <w:sz w:val="20"/>
          <w:szCs w:val="20"/>
          <w:highlight w:val="none"/>
        </w:rPr>
        <w:t>；</w:t>
      </w:r>
    </w:p>
    <w:p w14:paraId="5CC1D88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设计人对项目负责人的授权范围如下：</w:t>
      </w:r>
      <w:r>
        <w:rPr>
          <w:rFonts w:hint="eastAsia" w:ascii="宋体" w:hAnsi="宋体" w:eastAsia="宋体" w:cs="宋体"/>
          <w:sz w:val="20"/>
          <w:szCs w:val="20"/>
          <w:highlight w:val="none"/>
          <w:u w:val="single"/>
        </w:rPr>
        <w:t>负责组织与安排本项目相应阶段的设计工作、现场施工验收等配合工作，并保证合同要求的服务期内的设计文件质量</w:t>
      </w:r>
      <w:r>
        <w:rPr>
          <w:rFonts w:hint="eastAsia" w:ascii="宋体" w:hAnsi="宋体" w:eastAsia="宋体" w:cs="宋体"/>
          <w:sz w:val="20"/>
          <w:szCs w:val="20"/>
          <w:highlight w:val="none"/>
        </w:rPr>
        <w:t>。</w:t>
      </w:r>
    </w:p>
    <w:p w14:paraId="609D532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3.2.2 设计人更换项目负责人的，应提前</w:t>
      </w:r>
      <w:r>
        <w:rPr>
          <w:rFonts w:hint="eastAsia" w:ascii="宋体" w:hAnsi="宋体" w:eastAsia="宋体" w:cs="宋体"/>
          <w:sz w:val="20"/>
          <w:szCs w:val="20"/>
          <w:highlight w:val="none"/>
          <w:u w:val="single"/>
        </w:rPr>
        <w:t xml:space="preserve"> 14  </w:t>
      </w:r>
      <w:r>
        <w:rPr>
          <w:rFonts w:hint="eastAsia" w:ascii="宋体" w:hAnsi="宋体" w:eastAsia="宋体" w:cs="宋体"/>
          <w:sz w:val="20"/>
          <w:szCs w:val="20"/>
          <w:highlight w:val="none"/>
        </w:rPr>
        <w:t>天书面通知发包人。经发包人书面同意，可以更换项目负责人。</w:t>
      </w:r>
    </w:p>
    <w:p w14:paraId="3CA3E5C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设计人擅自更换项目负责人的违约责任：</w:t>
      </w:r>
      <w:r>
        <w:rPr>
          <w:rFonts w:hint="eastAsia" w:ascii="宋体" w:hAnsi="宋体" w:eastAsia="宋体" w:cs="宋体"/>
          <w:sz w:val="20"/>
          <w:szCs w:val="20"/>
          <w:highlight w:val="none"/>
          <w:u w:val="single"/>
        </w:rPr>
        <w:t>设计人不得擅自更换项目负责人，否则视为违约，发包人将按项目负责人1 万元/人·次的标准向设计人扣罚</w:t>
      </w:r>
      <w:r>
        <w:rPr>
          <w:rFonts w:hint="eastAsia" w:ascii="宋体" w:hAnsi="宋体" w:eastAsia="宋体" w:cs="宋体"/>
          <w:sz w:val="20"/>
          <w:szCs w:val="20"/>
          <w:highlight w:val="none"/>
          <w:u w:val="single"/>
          <w:lang w:eastAsia="zh-CN"/>
        </w:rPr>
        <w:t>，</w:t>
      </w:r>
      <w:r>
        <w:rPr>
          <w:rFonts w:hint="eastAsia" w:ascii="宋体" w:hAnsi="宋体" w:eastAsia="宋体" w:cs="宋体"/>
          <w:sz w:val="20"/>
          <w:szCs w:val="20"/>
          <w:highlight w:val="none"/>
          <w:u w:val="single"/>
          <w:lang w:val="en-US" w:eastAsia="zh-CN"/>
        </w:rPr>
        <w:t>并且甲方有权单方解除合同</w:t>
      </w:r>
      <w:r>
        <w:rPr>
          <w:rFonts w:hint="eastAsia" w:ascii="宋体" w:hAnsi="宋体" w:eastAsia="宋体" w:cs="宋体"/>
          <w:sz w:val="20"/>
          <w:szCs w:val="20"/>
          <w:highlight w:val="none"/>
          <w:u w:val="single"/>
        </w:rPr>
        <w:t>。</w:t>
      </w:r>
    </w:p>
    <w:p w14:paraId="66FD5FF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3.2.3 设计人应在收到书面更换通知后</w:t>
      </w:r>
      <w:r>
        <w:rPr>
          <w:rFonts w:hint="eastAsia" w:ascii="宋体" w:hAnsi="宋体" w:eastAsia="宋体" w:cs="宋体"/>
          <w:sz w:val="20"/>
          <w:szCs w:val="20"/>
          <w:highlight w:val="none"/>
          <w:u w:val="single"/>
        </w:rPr>
        <w:t xml:space="preserve"> 7 </w:t>
      </w:r>
      <w:r>
        <w:rPr>
          <w:rFonts w:hint="eastAsia" w:ascii="宋体" w:hAnsi="宋体" w:eastAsia="宋体" w:cs="宋体"/>
          <w:sz w:val="20"/>
          <w:szCs w:val="20"/>
          <w:highlight w:val="none"/>
        </w:rPr>
        <w:t>天内更换项目负责人。项目负责人如有以下条件发包人可要求撤换:（1）因自身原因造成过工程项目发生重大质量、安全事故的；（2）有违法、违规、违纪行为，被暂停或者吊销担任项目负责人的资格的；（3）不能胜任所承担的工程任务；（4）变更工作单位的；（5）罹患严重疾病需要治疗或者休养，时间在一个月以上或者超过合同工期二分之一以上的。</w:t>
      </w:r>
    </w:p>
    <w:p w14:paraId="30AFECE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设计人无正当理由拒绝更换项目负责人的违约责任：</w:t>
      </w:r>
      <w:r>
        <w:rPr>
          <w:rFonts w:hint="eastAsia" w:ascii="宋体" w:hAnsi="宋体" w:eastAsia="宋体" w:cs="宋体"/>
          <w:sz w:val="20"/>
          <w:szCs w:val="20"/>
          <w:highlight w:val="none"/>
          <w:u w:val="single"/>
        </w:rPr>
        <w:t>设计人无正当理由拒绝更换项目负责人的违约责任：发包人将按1 万元/人·次的标准向设计人扣罚</w:t>
      </w:r>
      <w:r>
        <w:rPr>
          <w:rFonts w:hint="eastAsia" w:ascii="宋体" w:hAnsi="宋体" w:eastAsia="宋体" w:cs="宋体"/>
          <w:sz w:val="20"/>
          <w:szCs w:val="20"/>
          <w:highlight w:val="none"/>
          <w:u w:val="single"/>
          <w:lang w:eastAsia="zh-CN"/>
        </w:rPr>
        <w:t>，</w:t>
      </w:r>
      <w:r>
        <w:rPr>
          <w:rFonts w:hint="eastAsia" w:ascii="宋体" w:hAnsi="宋体" w:eastAsia="宋体" w:cs="宋体"/>
          <w:sz w:val="20"/>
          <w:szCs w:val="20"/>
          <w:highlight w:val="none"/>
          <w:u w:val="single"/>
          <w:lang w:val="en-US" w:eastAsia="zh-CN"/>
        </w:rPr>
        <w:t>并且甲方有权单方解除合同</w:t>
      </w:r>
      <w:r>
        <w:rPr>
          <w:rFonts w:hint="eastAsia" w:ascii="宋体" w:hAnsi="宋体" w:eastAsia="宋体" w:cs="宋体"/>
          <w:sz w:val="20"/>
          <w:szCs w:val="20"/>
          <w:highlight w:val="none"/>
          <w:u w:val="single"/>
        </w:rPr>
        <w:t>。</w:t>
      </w:r>
    </w:p>
    <w:p w14:paraId="4689AC8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3.3 设计人人员</w:t>
      </w:r>
    </w:p>
    <w:p w14:paraId="6921B08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3.3.1 设计人提交项目管理机构及人员安排报告的期限：</w:t>
      </w:r>
      <w:r>
        <w:rPr>
          <w:rFonts w:hint="eastAsia" w:ascii="宋体" w:hAnsi="宋体" w:eastAsia="宋体" w:cs="宋体"/>
          <w:sz w:val="20"/>
          <w:szCs w:val="20"/>
          <w:highlight w:val="none"/>
          <w:u w:val="single"/>
        </w:rPr>
        <w:t>合同签订后7日内</w:t>
      </w:r>
      <w:r>
        <w:rPr>
          <w:rFonts w:hint="eastAsia" w:ascii="宋体" w:hAnsi="宋体" w:eastAsia="宋体" w:cs="宋体"/>
          <w:sz w:val="20"/>
          <w:szCs w:val="20"/>
          <w:highlight w:val="none"/>
        </w:rPr>
        <w:t>。</w:t>
      </w:r>
    </w:p>
    <w:p w14:paraId="3188839F">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3.3.3 设计人无正当理由拒绝撤换主要设计人员的违约责任：</w:t>
      </w:r>
      <w:r>
        <w:rPr>
          <w:rFonts w:hint="eastAsia" w:ascii="宋体" w:hAnsi="宋体" w:eastAsia="宋体" w:cs="宋体"/>
          <w:sz w:val="20"/>
          <w:szCs w:val="20"/>
          <w:highlight w:val="none"/>
          <w:u w:val="single"/>
        </w:rPr>
        <w:t>设计人无正当理由拒绝撤换主要设计人员的罚款为设计合同额千分之一</w:t>
      </w:r>
      <w:r>
        <w:rPr>
          <w:rFonts w:hint="eastAsia" w:ascii="宋体" w:hAnsi="宋体" w:eastAsia="宋体" w:cs="宋体"/>
          <w:sz w:val="20"/>
          <w:szCs w:val="20"/>
          <w:highlight w:val="none"/>
          <w:u w:val="single"/>
          <w:lang w:eastAsia="zh-CN"/>
        </w:rPr>
        <w:t>，</w:t>
      </w:r>
      <w:r>
        <w:rPr>
          <w:rFonts w:hint="eastAsia" w:ascii="宋体" w:hAnsi="宋体" w:eastAsia="宋体" w:cs="宋体"/>
          <w:sz w:val="20"/>
          <w:szCs w:val="20"/>
          <w:highlight w:val="none"/>
          <w:u w:val="single"/>
          <w:lang w:val="en-US" w:eastAsia="zh-CN"/>
        </w:rPr>
        <w:t>并且甲方有权单方解除合同</w:t>
      </w:r>
      <w:r>
        <w:rPr>
          <w:rFonts w:hint="eastAsia" w:ascii="宋体" w:hAnsi="宋体" w:eastAsia="宋体" w:cs="宋体"/>
          <w:sz w:val="20"/>
          <w:szCs w:val="20"/>
          <w:highlight w:val="none"/>
          <w:u w:val="single"/>
        </w:rPr>
        <w:t>。</w:t>
      </w:r>
    </w:p>
    <w:p w14:paraId="0B1B79B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 设计分包</w:t>
      </w:r>
    </w:p>
    <w:p w14:paraId="50F26B7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3.4.1 设计分包的一般约定</w:t>
      </w:r>
    </w:p>
    <w:p w14:paraId="375DEAC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禁止设计分包的工程包括：</w:t>
      </w:r>
      <w:r>
        <w:rPr>
          <w:rFonts w:hint="eastAsia" w:ascii="宋体" w:hAnsi="宋体" w:eastAsia="宋体" w:cs="宋体"/>
          <w:sz w:val="20"/>
          <w:szCs w:val="20"/>
          <w:highlight w:val="none"/>
          <w:u w:val="single"/>
        </w:rPr>
        <w:t>执行通用条款3.4</w:t>
      </w:r>
      <w:r>
        <w:rPr>
          <w:rFonts w:hint="eastAsia" w:ascii="宋体" w:hAnsi="宋体" w:eastAsia="宋体" w:cs="宋体"/>
          <w:sz w:val="20"/>
          <w:szCs w:val="20"/>
          <w:highlight w:val="none"/>
        </w:rPr>
        <w:t>。</w:t>
      </w:r>
    </w:p>
    <w:p w14:paraId="2D9202E5">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主体结构、关键性工作的范围：</w:t>
      </w:r>
      <w:r>
        <w:rPr>
          <w:rFonts w:hint="eastAsia" w:ascii="宋体" w:hAnsi="宋体" w:eastAsia="宋体" w:cs="宋体"/>
          <w:sz w:val="20"/>
          <w:szCs w:val="20"/>
          <w:highlight w:val="none"/>
          <w:u w:val="single"/>
        </w:rPr>
        <w:t>整个项目</w:t>
      </w:r>
      <w:r>
        <w:rPr>
          <w:rFonts w:hint="eastAsia" w:ascii="宋体" w:hAnsi="宋体" w:eastAsia="宋体" w:cs="宋体"/>
          <w:sz w:val="20"/>
          <w:szCs w:val="20"/>
          <w:highlight w:val="none"/>
        </w:rPr>
        <w:t>。</w:t>
      </w:r>
    </w:p>
    <w:p w14:paraId="2751C74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3.4.2设计分包的确定</w:t>
      </w:r>
    </w:p>
    <w:p w14:paraId="59F9D0C3">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允许分包的专业工程包括：</w:t>
      </w:r>
      <w:r>
        <w:rPr>
          <w:rFonts w:hint="eastAsia" w:ascii="宋体" w:hAnsi="宋体" w:eastAsia="宋体" w:cs="宋体"/>
          <w:sz w:val="20"/>
          <w:szCs w:val="20"/>
          <w:highlight w:val="none"/>
          <w:u w:val="single"/>
        </w:rPr>
        <w:t xml:space="preserve">合同履约过程中，根据项目实际需要，由设计人提出且经发包人同意的专业工程内容和专项工程的设计 </w:t>
      </w:r>
      <w:r>
        <w:rPr>
          <w:rFonts w:hint="eastAsia" w:ascii="宋体" w:hAnsi="宋体" w:eastAsia="宋体" w:cs="宋体"/>
          <w:sz w:val="20"/>
          <w:szCs w:val="20"/>
          <w:highlight w:val="none"/>
        </w:rPr>
        <w:t>。</w:t>
      </w:r>
    </w:p>
    <w:p w14:paraId="3088221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其他关于分包的约定：</w:t>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rPr>
        <w:t>。</w:t>
      </w:r>
    </w:p>
    <w:p w14:paraId="2C23C46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3.4.3 设计人向发包人提交有关分包人资料包括：</w:t>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rPr>
        <w:t>。</w:t>
      </w:r>
    </w:p>
    <w:p w14:paraId="507AAC4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3.4.4 分包工程设计费支付方式：</w:t>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rPr>
        <w:t>。</w:t>
      </w:r>
    </w:p>
    <w:p w14:paraId="7A3A655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3.5 联合体</w:t>
      </w:r>
    </w:p>
    <w:p w14:paraId="4F556A0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3.5.4 发包人向联合体支付设计费用的方式：</w:t>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rPr>
        <w:t xml:space="preserve">。   </w:t>
      </w:r>
    </w:p>
    <w:p w14:paraId="31D5989F">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07" w:name="_Toc4458"/>
      <w:r>
        <w:rPr>
          <w:rFonts w:hint="eastAsia" w:ascii="宋体" w:hAnsi="宋体" w:eastAsia="宋体" w:cs="宋体"/>
          <w:sz w:val="20"/>
          <w:szCs w:val="20"/>
          <w:highlight w:val="none"/>
        </w:rPr>
        <w:t>5. 工程设计要求</w:t>
      </w:r>
      <w:bookmarkEnd w:id="207"/>
    </w:p>
    <w:p w14:paraId="0B37661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5.1 工程设计一般要求</w:t>
      </w:r>
    </w:p>
    <w:p w14:paraId="3EE300C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5.1.2.1 工程设计的特殊标准或要求：</w:t>
      </w:r>
      <w:r>
        <w:rPr>
          <w:rFonts w:hint="eastAsia" w:ascii="宋体" w:hAnsi="宋体" w:eastAsia="宋体" w:cs="宋体"/>
          <w:sz w:val="20"/>
          <w:szCs w:val="20"/>
          <w:highlight w:val="none"/>
          <w:u w:val="single"/>
        </w:rPr>
        <w:t xml:space="preserve">设计文件符合国家规定和合同约定的技术规范、标准要求，设计文件评审与审查合格 </w:t>
      </w:r>
      <w:r>
        <w:rPr>
          <w:rFonts w:hint="eastAsia" w:ascii="宋体" w:hAnsi="宋体" w:eastAsia="宋体" w:cs="宋体"/>
          <w:sz w:val="20"/>
          <w:szCs w:val="20"/>
          <w:highlight w:val="none"/>
        </w:rPr>
        <w:t>。</w:t>
      </w:r>
    </w:p>
    <w:p w14:paraId="58BD95C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5.1.2.2 工程设计适用的技术标准：</w:t>
      </w:r>
      <w:r>
        <w:rPr>
          <w:rFonts w:hint="eastAsia" w:ascii="宋体" w:hAnsi="宋体" w:eastAsia="宋体" w:cs="宋体"/>
          <w:sz w:val="20"/>
          <w:szCs w:val="20"/>
          <w:highlight w:val="none"/>
          <w:u w:val="single"/>
        </w:rPr>
        <w:t>现行相关技术规范标准</w:t>
      </w:r>
      <w:r>
        <w:rPr>
          <w:rFonts w:hint="eastAsia" w:ascii="宋体" w:hAnsi="宋体" w:eastAsia="宋体" w:cs="宋体"/>
          <w:sz w:val="20"/>
          <w:szCs w:val="20"/>
          <w:highlight w:val="none"/>
        </w:rPr>
        <w:t>。</w:t>
      </w:r>
    </w:p>
    <w:p w14:paraId="46B8EBC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5.3 工程设计文件的要求</w:t>
      </w:r>
    </w:p>
    <w:p w14:paraId="3D4A696E">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5.3.3 工程设计文件深度规定：</w:t>
      </w:r>
      <w:r>
        <w:rPr>
          <w:rFonts w:hint="eastAsia" w:ascii="宋体" w:hAnsi="宋体" w:eastAsia="宋体" w:cs="宋体"/>
          <w:sz w:val="20"/>
          <w:szCs w:val="20"/>
          <w:highlight w:val="none"/>
          <w:u w:val="single"/>
        </w:rPr>
        <w:t>本次设计的设计深度需要达到发包人编制工程量清单及限价和指导施工的要求，且符合国家相关标准,设计人必须严格按照发包人要求进行详细设计</w:t>
      </w:r>
      <w:r>
        <w:rPr>
          <w:rFonts w:hint="eastAsia" w:ascii="宋体" w:hAnsi="宋体" w:eastAsia="宋体" w:cs="宋体"/>
          <w:sz w:val="20"/>
          <w:szCs w:val="20"/>
          <w:highlight w:val="none"/>
        </w:rPr>
        <w:t>。</w:t>
      </w:r>
    </w:p>
    <w:p w14:paraId="73B6C14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5.3.5 工程的合理使用寿命年限：</w:t>
      </w:r>
      <w:r>
        <w:rPr>
          <w:rFonts w:hint="eastAsia" w:ascii="宋体" w:hAnsi="宋体" w:eastAsia="宋体" w:cs="宋体"/>
          <w:sz w:val="20"/>
          <w:szCs w:val="20"/>
          <w:highlight w:val="none"/>
          <w:u w:val="single"/>
        </w:rPr>
        <w:t xml:space="preserve">按国家有关规定执行 </w:t>
      </w:r>
      <w:r>
        <w:rPr>
          <w:rFonts w:hint="eastAsia" w:ascii="宋体" w:hAnsi="宋体" w:eastAsia="宋体" w:cs="宋体"/>
          <w:sz w:val="20"/>
          <w:szCs w:val="20"/>
          <w:highlight w:val="none"/>
        </w:rPr>
        <w:t xml:space="preserve">。  </w:t>
      </w:r>
    </w:p>
    <w:p w14:paraId="31FEB4F2">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08" w:name="_Toc31260"/>
      <w:r>
        <w:rPr>
          <w:rFonts w:hint="eastAsia" w:ascii="宋体" w:hAnsi="宋体" w:eastAsia="宋体" w:cs="宋体"/>
          <w:sz w:val="20"/>
          <w:szCs w:val="20"/>
          <w:highlight w:val="none"/>
        </w:rPr>
        <w:t>6. 工程设计进度与周期</w:t>
      </w:r>
      <w:bookmarkEnd w:id="208"/>
    </w:p>
    <w:p w14:paraId="6C8F369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6.1 工程设计进度计划</w:t>
      </w:r>
    </w:p>
    <w:p w14:paraId="38CF527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6.1.1 工程设计进度计划的编制</w:t>
      </w:r>
    </w:p>
    <w:p w14:paraId="25D5047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合同当事人约定的工程设计进度计划提交的时间：</w:t>
      </w:r>
      <w:r>
        <w:rPr>
          <w:rFonts w:hint="eastAsia" w:ascii="宋体" w:hAnsi="宋体" w:eastAsia="宋体" w:cs="宋体"/>
          <w:sz w:val="20"/>
          <w:szCs w:val="20"/>
          <w:highlight w:val="none"/>
          <w:u w:val="single"/>
        </w:rPr>
        <w:t>合同签订后</w:t>
      </w:r>
      <w:r>
        <w:rPr>
          <w:rFonts w:hint="eastAsia" w:ascii="宋体" w:hAnsi="宋体" w:eastAsia="宋体" w:cs="宋体"/>
          <w:sz w:val="20"/>
          <w:szCs w:val="20"/>
          <w:highlight w:val="none"/>
          <w:u w:val="single"/>
          <w:lang w:val="en-US" w:eastAsia="zh-CN"/>
        </w:rPr>
        <w:t>3</w:t>
      </w:r>
      <w:r>
        <w:rPr>
          <w:rFonts w:hint="eastAsia" w:ascii="宋体" w:hAnsi="宋体" w:eastAsia="宋体" w:cs="宋体"/>
          <w:sz w:val="20"/>
          <w:szCs w:val="20"/>
          <w:highlight w:val="none"/>
          <w:u w:val="single"/>
        </w:rPr>
        <w:t>日内</w:t>
      </w:r>
      <w:r>
        <w:rPr>
          <w:rFonts w:hint="eastAsia" w:ascii="宋体" w:hAnsi="宋体" w:eastAsia="宋体" w:cs="宋体"/>
          <w:sz w:val="20"/>
          <w:szCs w:val="20"/>
          <w:highlight w:val="none"/>
        </w:rPr>
        <w:t>。</w:t>
      </w:r>
    </w:p>
    <w:p w14:paraId="21CB56E4">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合同当事人约定的工程设计进度计划应包括的内容：</w:t>
      </w:r>
      <w:r>
        <w:rPr>
          <w:rFonts w:hint="eastAsia" w:ascii="宋体" w:hAnsi="宋体" w:eastAsia="宋体" w:cs="宋体"/>
          <w:sz w:val="20"/>
          <w:szCs w:val="20"/>
          <w:highlight w:val="none"/>
          <w:u w:val="single"/>
        </w:rPr>
        <w:t>初步设计、施工图设计等其他相关内容</w:t>
      </w:r>
      <w:r>
        <w:rPr>
          <w:rFonts w:hint="eastAsia" w:ascii="宋体" w:hAnsi="宋体" w:eastAsia="宋体" w:cs="宋体"/>
          <w:sz w:val="20"/>
          <w:szCs w:val="20"/>
          <w:highlight w:val="none"/>
        </w:rPr>
        <w:t xml:space="preserve">。 </w:t>
      </w:r>
    </w:p>
    <w:p w14:paraId="7343C9A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6.1.2 工程设计进度计划的修订</w:t>
      </w:r>
    </w:p>
    <w:p w14:paraId="307F5C9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发包人在收到工程设计进度计划后确认或提出修改意见的期限：</w:t>
      </w:r>
      <w:r>
        <w:rPr>
          <w:rFonts w:hint="eastAsia" w:ascii="宋体" w:hAnsi="宋体" w:eastAsia="宋体" w:cs="宋体"/>
          <w:sz w:val="20"/>
          <w:szCs w:val="20"/>
          <w:highlight w:val="none"/>
          <w:u w:val="single"/>
        </w:rPr>
        <w:t>3天内</w:t>
      </w:r>
      <w:r>
        <w:rPr>
          <w:rFonts w:hint="eastAsia" w:ascii="宋体" w:hAnsi="宋体" w:eastAsia="宋体" w:cs="宋体"/>
          <w:sz w:val="20"/>
          <w:szCs w:val="20"/>
          <w:highlight w:val="none"/>
        </w:rPr>
        <w:t>。</w:t>
      </w:r>
    </w:p>
    <w:p w14:paraId="0EF09F6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6.3 工程设计进度延误</w:t>
      </w:r>
    </w:p>
    <w:p w14:paraId="3E35F46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6.3.1 因发包人原因导致工程设计进度延误</w:t>
      </w:r>
    </w:p>
    <w:p w14:paraId="3303826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因发包人原因导致工程设计进度延误的其他情形：</w:t>
      </w:r>
      <w:r>
        <w:rPr>
          <w:rFonts w:hint="eastAsia" w:ascii="宋体" w:hAnsi="宋体" w:eastAsia="宋体" w:cs="宋体"/>
          <w:sz w:val="20"/>
          <w:szCs w:val="20"/>
          <w:highlight w:val="none"/>
          <w:u w:val="single"/>
        </w:rPr>
        <w:t>因发包人原因项目缓建、发包人变更委托设计项目、规模、条件或因提交的资料错误或所提交资料作重大修改</w:t>
      </w:r>
      <w:r>
        <w:rPr>
          <w:rFonts w:hint="eastAsia" w:ascii="宋体" w:hAnsi="宋体" w:eastAsia="宋体" w:cs="宋体"/>
          <w:sz w:val="20"/>
          <w:szCs w:val="20"/>
          <w:highlight w:val="none"/>
        </w:rPr>
        <w:t>。</w:t>
      </w:r>
    </w:p>
    <w:p w14:paraId="69BF47D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设计人应在发生进度延误的情形后</w:t>
      </w:r>
      <w:r>
        <w:rPr>
          <w:rFonts w:hint="eastAsia" w:ascii="宋体" w:hAnsi="宋体" w:eastAsia="宋体" w:cs="宋体"/>
          <w:sz w:val="20"/>
          <w:szCs w:val="20"/>
          <w:highlight w:val="none"/>
          <w:u w:val="single"/>
        </w:rPr>
        <w:t xml:space="preserve"> 5 </w:t>
      </w:r>
      <w:r>
        <w:rPr>
          <w:rFonts w:hint="eastAsia" w:ascii="宋体" w:hAnsi="宋体" w:eastAsia="宋体" w:cs="宋体"/>
          <w:sz w:val="20"/>
          <w:szCs w:val="20"/>
          <w:highlight w:val="none"/>
        </w:rPr>
        <w:t>天内向发包人发出要求延期的书面通知，在发生该情形后</w:t>
      </w:r>
      <w:r>
        <w:rPr>
          <w:rFonts w:hint="eastAsia" w:ascii="宋体" w:hAnsi="宋体" w:eastAsia="宋体" w:cs="宋体"/>
          <w:sz w:val="20"/>
          <w:szCs w:val="20"/>
          <w:highlight w:val="none"/>
          <w:u w:val="single"/>
        </w:rPr>
        <w:t xml:space="preserve"> 10 </w:t>
      </w:r>
      <w:r>
        <w:rPr>
          <w:rFonts w:hint="eastAsia" w:ascii="宋体" w:hAnsi="宋体" w:eastAsia="宋体" w:cs="宋体"/>
          <w:sz w:val="20"/>
          <w:szCs w:val="20"/>
          <w:highlight w:val="none"/>
        </w:rPr>
        <w:t>天内提交要求延期的详细说明。</w:t>
      </w:r>
    </w:p>
    <w:p w14:paraId="3964B62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发包人收到设计人要求延期的详细说明后，应在</w:t>
      </w:r>
      <w:r>
        <w:rPr>
          <w:rFonts w:hint="eastAsia" w:ascii="宋体" w:hAnsi="宋体" w:eastAsia="宋体" w:cs="宋体"/>
          <w:sz w:val="20"/>
          <w:szCs w:val="20"/>
          <w:highlight w:val="none"/>
          <w:u w:val="single"/>
        </w:rPr>
        <w:t xml:space="preserve"> 5 </w:t>
      </w:r>
      <w:r>
        <w:rPr>
          <w:rFonts w:hint="eastAsia" w:ascii="宋体" w:hAnsi="宋体" w:eastAsia="宋体" w:cs="宋体"/>
          <w:sz w:val="20"/>
          <w:szCs w:val="20"/>
          <w:highlight w:val="none"/>
        </w:rPr>
        <w:t>天内进行审查并书面答复。</w:t>
      </w:r>
    </w:p>
    <w:p w14:paraId="5A6C58F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6.3.2 变更延误</w:t>
      </w:r>
    </w:p>
    <w:p w14:paraId="448E144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设计人未按发包人要求及时配合变更设计或其他原因导致变更延误的，发包人将本合同第 14.2 条的标准向设计人扣罚。</w:t>
      </w:r>
    </w:p>
    <w:p w14:paraId="764397D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6.5 提前交付工程设计文件</w:t>
      </w:r>
    </w:p>
    <w:p w14:paraId="0CA1139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6.5.2 提前交付工程设计文件的奖励：</w:t>
      </w:r>
      <w:r>
        <w:rPr>
          <w:rFonts w:hint="eastAsia" w:ascii="宋体" w:hAnsi="宋体" w:eastAsia="宋体" w:cs="宋体"/>
          <w:sz w:val="20"/>
          <w:szCs w:val="20"/>
          <w:highlight w:val="none"/>
          <w:u w:val="single"/>
        </w:rPr>
        <w:t xml:space="preserve">  无  </w:t>
      </w:r>
      <w:r>
        <w:rPr>
          <w:rFonts w:hint="eastAsia" w:ascii="宋体" w:hAnsi="宋体" w:eastAsia="宋体" w:cs="宋体"/>
          <w:sz w:val="20"/>
          <w:szCs w:val="20"/>
          <w:highlight w:val="none"/>
        </w:rPr>
        <w:t>。</w:t>
      </w:r>
    </w:p>
    <w:p w14:paraId="5098378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bCs/>
          <w:sz w:val="20"/>
          <w:szCs w:val="20"/>
          <w:highlight w:val="none"/>
        </w:rPr>
        <w:t>7．</w:t>
      </w:r>
      <w:r>
        <w:rPr>
          <w:rFonts w:hint="eastAsia" w:ascii="宋体" w:hAnsi="宋体" w:eastAsia="宋体" w:cs="宋体"/>
          <w:b/>
          <w:sz w:val="20"/>
          <w:szCs w:val="20"/>
          <w:highlight w:val="none"/>
        </w:rPr>
        <w:t xml:space="preserve"> </w:t>
      </w:r>
      <w:r>
        <w:rPr>
          <w:rFonts w:hint="eastAsia" w:ascii="宋体" w:hAnsi="宋体" w:eastAsia="宋体" w:cs="宋体"/>
          <w:sz w:val="20"/>
          <w:szCs w:val="20"/>
          <w:highlight w:val="none"/>
        </w:rPr>
        <w:t>工程设计文件交付</w:t>
      </w:r>
    </w:p>
    <w:p w14:paraId="5EDC70A8">
      <w:pPr>
        <w:adjustRightInd w:val="0"/>
        <w:snapToGrid w:val="0"/>
        <w:spacing w:line="360" w:lineRule="auto"/>
        <w:ind w:firstLine="400" w:firstLineChars="200"/>
        <w:rPr>
          <w:rFonts w:hint="eastAsia" w:ascii="宋体" w:hAnsi="宋体" w:eastAsia="宋体" w:cs="宋体"/>
          <w:sz w:val="20"/>
          <w:szCs w:val="20"/>
          <w:highlight w:val="none"/>
          <w:u w:val="single"/>
        </w:rPr>
      </w:pPr>
      <w:bookmarkStart w:id="209" w:name="_Toc6084"/>
      <w:r>
        <w:rPr>
          <w:rFonts w:hint="eastAsia" w:ascii="宋体" w:hAnsi="宋体" w:eastAsia="宋体" w:cs="宋体"/>
          <w:sz w:val="20"/>
          <w:szCs w:val="20"/>
          <w:highlight w:val="none"/>
        </w:rPr>
        <w:t>7.1 工程设计文件交付的内容</w:t>
      </w:r>
      <w:bookmarkEnd w:id="209"/>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lang w:val="en-US" w:eastAsia="zh-CN"/>
        </w:rPr>
        <w:t>优化深化方案</w:t>
      </w:r>
      <w:r>
        <w:rPr>
          <w:rFonts w:hint="eastAsia" w:ascii="宋体" w:hAnsi="宋体" w:eastAsia="宋体" w:cs="宋体"/>
          <w:sz w:val="20"/>
          <w:szCs w:val="20"/>
          <w:highlight w:val="none"/>
          <w:u w:val="single"/>
          <w:lang w:eastAsia="zh-CN"/>
        </w:rPr>
        <w:t>、</w:t>
      </w:r>
      <w:r>
        <w:rPr>
          <w:rFonts w:hint="eastAsia" w:ascii="宋体" w:hAnsi="宋体" w:eastAsia="宋体" w:cs="宋体"/>
          <w:sz w:val="20"/>
          <w:szCs w:val="20"/>
          <w:highlight w:val="none"/>
          <w:u w:val="single"/>
        </w:rPr>
        <w:t>初步设计、施工图设计</w:t>
      </w:r>
      <w:r>
        <w:rPr>
          <w:rFonts w:hint="eastAsia" w:ascii="宋体" w:hAnsi="宋体" w:eastAsia="宋体" w:cs="宋体"/>
          <w:sz w:val="20"/>
          <w:szCs w:val="20"/>
          <w:highlight w:val="none"/>
        </w:rPr>
        <w:t>。</w:t>
      </w:r>
    </w:p>
    <w:p w14:paraId="5BBF2B0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7.1.2 发包人要求设计人提交电子版设计文件的具体形式为：</w:t>
      </w:r>
      <w:r>
        <w:rPr>
          <w:rFonts w:hint="eastAsia" w:ascii="宋体" w:hAnsi="宋体" w:eastAsia="宋体" w:cs="宋体"/>
          <w:sz w:val="20"/>
          <w:szCs w:val="20"/>
          <w:highlight w:val="none"/>
          <w:u w:val="single"/>
        </w:rPr>
        <w:t>效果图展板、CAD纸质图纸及CAD电子版、Word文件、广联达版本预算，使用光盘或移动硬盘</w:t>
      </w:r>
      <w:r>
        <w:rPr>
          <w:rFonts w:hint="eastAsia" w:ascii="宋体" w:hAnsi="宋体" w:eastAsia="宋体" w:cs="宋体"/>
          <w:sz w:val="20"/>
          <w:szCs w:val="20"/>
          <w:highlight w:val="none"/>
        </w:rPr>
        <w:t>。</w:t>
      </w:r>
    </w:p>
    <w:p w14:paraId="24F49E79">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10" w:name="_Toc22854"/>
      <w:r>
        <w:rPr>
          <w:rFonts w:hint="eastAsia" w:ascii="宋体" w:hAnsi="宋体" w:eastAsia="宋体" w:cs="宋体"/>
          <w:sz w:val="20"/>
          <w:szCs w:val="20"/>
          <w:highlight w:val="none"/>
        </w:rPr>
        <w:t>8. 工程设计文件审查</w:t>
      </w:r>
      <w:bookmarkEnd w:id="210"/>
    </w:p>
    <w:p w14:paraId="3FC5CE9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8.1 发包人对设计人的设计文件审查期限不超过</w:t>
      </w:r>
      <w:r>
        <w:rPr>
          <w:rFonts w:hint="eastAsia" w:ascii="宋体" w:hAnsi="宋体" w:eastAsia="宋体" w:cs="宋体"/>
          <w:sz w:val="20"/>
          <w:szCs w:val="20"/>
          <w:highlight w:val="none"/>
          <w:u w:val="single"/>
        </w:rPr>
        <w:t xml:space="preserve"> 15 </w:t>
      </w:r>
      <w:r>
        <w:rPr>
          <w:rFonts w:hint="eastAsia" w:ascii="宋体" w:hAnsi="宋体" w:eastAsia="宋体" w:cs="宋体"/>
          <w:sz w:val="20"/>
          <w:szCs w:val="20"/>
          <w:highlight w:val="none"/>
        </w:rPr>
        <w:t>天。</w:t>
      </w:r>
    </w:p>
    <w:p w14:paraId="4AA9E83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8.3发包人应在审查同意设计人的工程设计文件后在</w:t>
      </w:r>
      <w:r>
        <w:rPr>
          <w:rFonts w:hint="eastAsia" w:ascii="宋体" w:hAnsi="宋体" w:eastAsia="宋体" w:cs="宋体"/>
          <w:sz w:val="20"/>
          <w:szCs w:val="20"/>
          <w:highlight w:val="none"/>
          <w:u w:val="single"/>
        </w:rPr>
        <w:t xml:space="preserve"> 7 </w:t>
      </w:r>
      <w:r>
        <w:rPr>
          <w:rFonts w:hint="eastAsia" w:ascii="宋体" w:hAnsi="宋体" w:eastAsia="宋体" w:cs="宋体"/>
          <w:sz w:val="20"/>
          <w:szCs w:val="20"/>
          <w:highlight w:val="none"/>
        </w:rPr>
        <w:t>天内，向政府有关部门报送工程设计文件。</w:t>
      </w:r>
    </w:p>
    <w:p w14:paraId="6111FA86">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8.4 工程设计审查形式及时间安排：</w:t>
      </w:r>
      <w:r>
        <w:rPr>
          <w:rFonts w:hint="eastAsia" w:ascii="宋体" w:hAnsi="宋体" w:eastAsia="宋体" w:cs="宋体"/>
          <w:sz w:val="20"/>
          <w:szCs w:val="20"/>
          <w:highlight w:val="none"/>
          <w:u w:val="single"/>
        </w:rPr>
        <w:t xml:space="preserve">每个设计阶段完成后，并递交正式成果文件前，施工图打印应在施工图纸质文件审查完成后进行 </w:t>
      </w:r>
      <w:r>
        <w:rPr>
          <w:rFonts w:hint="eastAsia" w:ascii="宋体" w:hAnsi="宋体" w:eastAsia="宋体" w:cs="宋体"/>
          <w:sz w:val="20"/>
          <w:szCs w:val="20"/>
          <w:highlight w:val="none"/>
        </w:rPr>
        <w:t>。</w:t>
      </w:r>
    </w:p>
    <w:p w14:paraId="64C42F2A">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9. 施工现场配合服务</w:t>
      </w:r>
    </w:p>
    <w:p w14:paraId="45AA7C68">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9.1 发包人为设计人派赴现场的工作人员提供便利条件的内容包括：</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p>
    <w:p w14:paraId="3D100E62">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9.2 设计人应当在交付施工图设计文件并经审查合格后</w:t>
      </w:r>
      <w:r>
        <w:rPr>
          <w:rFonts w:hint="eastAsia" w:ascii="宋体" w:hAnsi="宋体" w:eastAsia="宋体" w:cs="宋体"/>
          <w:sz w:val="20"/>
          <w:szCs w:val="20"/>
          <w:highlight w:val="none"/>
          <w:u w:val="single"/>
        </w:rPr>
        <w:t xml:space="preserve">  10  </w:t>
      </w:r>
      <w:r>
        <w:rPr>
          <w:rFonts w:hint="eastAsia" w:ascii="宋体" w:hAnsi="宋体" w:eastAsia="宋体" w:cs="宋体"/>
          <w:sz w:val="20"/>
          <w:szCs w:val="20"/>
          <w:highlight w:val="none"/>
        </w:rPr>
        <w:t>时间内提供施工现场配合服务。</w:t>
      </w:r>
    </w:p>
    <w:p w14:paraId="238DE28D">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11" w:name="_Toc8258"/>
      <w:r>
        <w:rPr>
          <w:rFonts w:hint="eastAsia" w:ascii="宋体" w:hAnsi="宋体" w:eastAsia="宋体" w:cs="宋体"/>
          <w:sz w:val="20"/>
          <w:szCs w:val="20"/>
          <w:highlight w:val="none"/>
        </w:rPr>
        <w:t>10. 合同价款与支付</w:t>
      </w:r>
      <w:bookmarkEnd w:id="211"/>
    </w:p>
    <w:p w14:paraId="48C5A67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10.2 合同价格形式</w:t>
      </w:r>
    </w:p>
    <w:p w14:paraId="211D8C7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（2）总价合同</w:t>
      </w:r>
    </w:p>
    <w:p w14:paraId="66E68C7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总价包含的风险范围：</w:t>
      </w:r>
      <w:r>
        <w:rPr>
          <w:rFonts w:hint="eastAsia" w:ascii="宋体" w:hAnsi="宋体" w:eastAsia="宋体" w:cs="宋体"/>
          <w:sz w:val="20"/>
          <w:szCs w:val="20"/>
          <w:highlight w:val="none"/>
          <w:u w:val="single"/>
        </w:rPr>
        <w:t xml:space="preserve"> 风险范围包括物价变化等其他标准调整，由设计人承担</w:t>
      </w:r>
      <w:r>
        <w:rPr>
          <w:rFonts w:hint="eastAsia" w:ascii="宋体" w:hAnsi="宋体" w:eastAsia="宋体" w:cs="宋体"/>
          <w:sz w:val="20"/>
          <w:szCs w:val="20"/>
          <w:highlight w:val="none"/>
        </w:rPr>
        <w:t>。</w:t>
      </w:r>
    </w:p>
    <w:p w14:paraId="3DF4829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风险费用的计算方法：</w:t>
      </w:r>
      <w:r>
        <w:rPr>
          <w:rFonts w:hint="eastAsia" w:ascii="宋体" w:hAnsi="宋体" w:eastAsia="宋体" w:cs="宋体"/>
          <w:sz w:val="20"/>
          <w:szCs w:val="20"/>
          <w:highlight w:val="none"/>
          <w:u w:val="single"/>
        </w:rPr>
        <w:t xml:space="preserve"> 风险费用已由设计人根据其自身经验作了充分估计并已计入合同总价中，结算时不予调整 </w:t>
      </w:r>
      <w:r>
        <w:rPr>
          <w:rFonts w:hint="eastAsia" w:ascii="宋体" w:hAnsi="宋体" w:eastAsia="宋体" w:cs="宋体"/>
          <w:sz w:val="20"/>
          <w:szCs w:val="20"/>
          <w:highlight w:val="none"/>
        </w:rPr>
        <w:t>。</w:t>
      </w:r>
    </w:p>
    <w:p w14:paraId="5A0243E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风险范围以外合同价格的调整方法：</w:t>
      </w:r>
      <w:r>
        <w:rPr>
          <w:rFonts w:hint="eastAsia" w:ascii="宋体" w:hAnsi="宋体" w:eastAsia="宋体" w:cs="宋体"/>
          <w:sz w:val="20"/>
          <w:szCs w:val="20"/>
          <w:highlight w:val="none"/>
          <w:u w:val="single"/>
        </w:rPr>
        <w:t xml:space="preserve"> 除国家强制性条款外，总价均不予调整</w:t>
      </w:r>
      <w:r>
        <w:rPr>
          <w:rFonts w:hint="eastAsia" w:ascii="宋体" w:hAnsi="宋体" w:eastAsia="宋体" w:cs="宋体"/>
          <w:sz w:val="20"/>
          <w:szCs w:val="20"/>
          <w:highlight w:val="none"/>
        </w:rPr>
        <w:t>。</w:t>
      </w:r>
    </w:p>
    <w:p w14:paraId="6BFC2B2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10.3 预付款：</w:t>
      </w:r>
    </w:p>
    <w:p w14:paraId="380C966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10.3.1 定金或预付款的比例</w:t>
      </w:r>
    </w:p>
    <w:p w14:paraId="7009230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预付款的比例</w:t>
      </w:r>
      <w:r>
        <w:rPr>
          <w:rFonts w:hint="eastAsia" w:ascii="宋体" w:hAnsi="宋体" w:eastAsia="宋体" w:cs="宋体"/>
          <w:sz w:val="20"/>
          <w:szCs w:val="20"/>
          <w:highlight w:val="none"/>
          <w:u w:val="single"/>
        </w:rPr>
        <w:t xml:space="preserve">    /    </w:t>
      </w:r>
      <w:r>
        <w:rPr>
          <w:rFonts w:hint="eastAsia" w:ascii="宋体" w:hAnsi="宋体" w:eastAsia="宋体" w:cs="宋体"/>
          <w:sz w:val="20"/>
          <w:szCs w:val="20"/>
          <w:highlight w:val="none"/>
        </w:rPr>
        <w:t>。</w:t>
      </w:r>
    </w:p>
    <w:p w14:paraId="5EF3BE2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10.3.2 履约金的比例及支付</w:t>
      </w:r>
    </w:p>
    <w:p w14:paraId="2410F69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履约金的比例</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，履约金形式</w:t>
      </w:r>
      <w:r>
        <w:rPr>
          <w:rFonts w:hint="eastAsia" w:ascii="宋体" w:hAnsi="宋体" w:eastAsia="宋体" w:cs="宋体"/>
          <w:sz w:val="20"/>
          <w:szCs w:val="20"/>
          <w:highlight w:val="none"/>
          <w:u w:val="single"/>
        </w:rPr>
        <w:t xml:space="preserve"> / </w:t>
      </w:r>
      <w:r>
        <w:rPr>
          <w:rFonts w:hint="eastAsia" w:ascii="宋体" w:hAnsi="宋体" w:eastAsia="宋体" w:cs="宋体"/>
          <w:sz w:val="20"/>
          <w:szCs w:val="20"/>
          <w:highlight w:val="none"/>
        </w:rPr>
        <w:t>。履约金提供时间：</w:t>
      </w:r>
      <w:r>
        <w:rPr>
          <w:rFonts w:hint="eastAsia" w:ascii="宋体" w:hAnsi="宋体" w:eastAsia="宋体" w:cs="宋体"/>
          <w:sz w:val="20"/>
          <w:szCs w:val="20"/>
          <w:highlight w:val="none"/>
          <w:u w:val="single"/>
        </w:rPr>
        <w:t xml:space="preserve">/。 </w:t>
      </w:r>
    </w:p>
    <w:p w14:paraId="53CB65C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10.4设计费用支付</w:t>
      </w:r>
    </w:p>
    <w:tbl>
      <w:tblPr>
        <w:tblStyle w:val="6"/>
        <w:tblW w:w="8814" w:type="dxa"/>
        <w:tblInd w:w="-2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450"/>
        <w:gridCol w:w="1276"/>
        <w:gridCol w:w="1152"/>
        <w:gridCol w:w="4936"/>
      </w:tblGrid>
      <w:tr w14:paraId="24A6803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88" w:hRule="atLeast"/>
        </w:trPr>
        <w:tc>
          <w:tcPr>
            <w:tcW w:w="1450" w:type="dxa"/>
            <w:tcBorders>
              <w:top w:val="outset" w:color="auto" w:sz="6" w:space="0"/>
              <w:left w:val="outset" w:color="auto" w:sz="6" w:space="0"/>
              <w:bottom w:val="outset" w:color="auto" w:sz="6" w:space="0"/>
              <w:right w:val="outset" w:color="auto" w:sz="6" w:space="0"/>
            </w:tcBorders>
            <w:vAlign w:val="center"/>
          </w:tcPr>
          <w:p w14:paraId="4DF76045">
            <w:pPr>
              <w:widowControl/>
              <w:adjustRightInd w:val="0"/>
              <w:snapToGrid w:val="0"/>
              <w:spacing w:line="360" w:lineRule="auto"/>
              <w:ind w:firstLine="400" w:firstLineChars="20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付费次序</w:t>
            </w:r>
          </w:p>
        </w:tc>
        <w:tc>
          <w:tcPr>
            <w:tcW w:w="1276" w:type="dxa"/>
            <w:tcBorders>
              <w:top w:val="outset" w:color="auto" w:sz="6" w:space="0"/>
              <w:left w:val="outset" w:color="auto" w:sz="6" w:space="0"/>
              <w:bottom w:val="outset" w:color="auto" w:sz="6" w:space="0"/>
              <w:right w:val="outset" w:color="auto" w:sz="6" w:space="0"/>
            </w:tcBorders>
            <w:vAlign w:val="center"/>
          </w:tcPr>
          <w:p w14:paraId="32D33F3B">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占合同价％</w:t>
            </w:r>
          </w:p>
        </w:tc>
        <w:tc>
          <w:tcPr>
            <w:tcW w:w="1152" w:type="dxa"/>
            <w:tcBorders>
              <w:top w:val="outset" w:color="auto" w:sz="6" w:space="0"/>
              <w:left w:val="outset" w:color="auto" w:sz="6" w:space="0"/>
              <w:bottom w:val="outset" w:color="auto" w:sz="6" w:space="0"/>
              <w:right w:val="outset" w:color="auto" w:sz="6" w:space="0"/>
            </w:tcBorders>
            <w:vAlign w:val="center"/>
          </w:tcPr>
          <w:p w14:paraId="1818FE17">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金额（元）</w:t>
            </w:r>
          </w:p>
        </w:tc>
        <w:tc>
          <w:tcPr>
            <w:tcW w:w="4936" w:type="dxa"/>
            <w:tcBorders>
              <w:top w:val="outset" w:color="auto" w:sz="6" w:space="0"/>
              <w:left w:val="outset" w:color="auto" w:sz="6" w:space="0"/>
              <w:bottom w:val="outset" w:color="auto" w:sz="6" w:space="0"/>
              <w:right w:val="outset" w:color="auto" w:sz="6" w:space="0"/>
            </w:tcBorders>
            <w:vAlign w:val="center"/>
          </w:tcPr>
          <w:p w14:paraId="3737E1F1">
            <w:pPr>
              <w:widowControl/>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付费时间</w:t>
            </w:r>
          </w:p>
        </w:tc>
      </w:tr>
      <w:tr w14:paraId="16AD9BF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1450" w:type="dxa"/>
            <w:tcBorders>
              <w:top w:val="outset" w:color="auto" w:sz="6" w:space="0"/>
              <w:left w:val="outset" w:color="auto" w:sz="6" w:space="0"/>
              <w:bottom w:val="outset" w:color="auto" w:sz="6" w:space="0"/>
              <w:right w:val="outset" w:color="auto" w:sz="6" w:space="0"/>
            </w:tcBorders>
            <w:vAlign w:val="center"/>
          </w:tcPr>
          <w:p w14:paraId="16D4E242">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第一次付费</w:t>
            </w:r>
          </w:p>
        </w:tc>
        <w:tc>
          <w:tcPr>
            <w:tcW w:w="1276" w:type="dxa"/>
            <w:tcBorders>
              <w:top w:val="outset" w:color="auto" w:sz="6" w:space="0"/>
              <w:left w:val="outset" w:color="auto" w:sz="6" w:space="0"/>
              <w:bottom w:val="outset" w:color="auto" w:sz="6" w:space="0"/>
              <w:right w:val="outset" w:color="auto" w:sz="6" w:space="0"/>
            </w:tcBorders>
            <w:vAlign w:val="center"/>
          </w:tcPr>
          <w:p w14:paraId="7E29E157">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9.09%</w:t>
            </w:r>
          </w:p>
        </w:tc>
        <w:tc>
          <w:tcPr>
            <w:tcW w:w="1152" w:type="dxa"/>
            <w:tcBorders>
              <w:top w:val="outset" w:color="auto" w:sz="6" w:space="0"/>
              <w:left w:val="outset" w:color="auto" w:sz="6" w:space="0"/>
              <w:bottom w:val="outset" w:color="auto" w:sz="6" w:space="0"/>
              <w:right w:val="outset" w:color="auto" w:sz="6" w:space="0"/>
            </w:tcBorders>
            <w:vAlign w:val="center"/>
          </w:tcPr>
          <w:p w14:paraId="5975C2DA">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4936" w:type="dxa"/>
            <w:tcBorders>
              <w:top w:val="outset" w:color="auto" w:sz="6" w:space="0"/>
              <w:left w:val="outset" w:color="auto" w:sz="6" w:space="0"/>
              <w:bottom w:val="outset" w:color="auto" w:sz="6" w:space="0"/>
              <w:right w:val="outset" w:color="auto" w:sz="6" w:space="0"/>
            </w:tcBorders>
            <w:vAlign w:val="center"/>
          </w:tcPr>
          <w:p w14:paraId="6A0296F1">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ascii="宋体" w:hAnsi="宋体" w:eastAsia="宋体" w:cs="宋体"/>
                <w:sz w:val="20"/>
                <w:szCs w:val="20"/>
                <w:highlight w:val="none"/>
                <w:lang w:eastAsia="zh-CN"/>
              </w:rPr>
              <w:t>在</w:t>
            </w:r>
            <w:r>
              <w:rPr>
                <w:rFonts w:hint="eastAsia" w:ascii="宋体" w:hAnsi="宋体" w:eastAsia="宋体" w:cs="宋体"/>
                <w:sz w:val="20"/>
                <w:szCs w:val="20"/>
                <w:highlight w:val="none"/>
                <w:lang w:val="en-US" w:eastAsia="zh-CN"/>
              </w:rPr>
              <w:t>咨询服务完成且</w:t>
            </w:r>
            <w:r>
              <w:rPr>
                <w:rFonts w:ascii="宋体" w:hAnsi="宋体" w:eastAsia="宋体" w:cs="宋体"/>
                <w:sz w:val="20"/>
                <w:szCs w:val="20"/>
                <w:highlight w:val="none"/>
                <w:lang w:eastAsia="zh-CN"/>
              </w:rPr>
              <w:t>获取五项批复之后，</w:t>
            </w:r>
            <w:r>
              <w:rPr>
                <w:rFonts w:hint="eastAsia" w:ascii="宋体" w:hAnsi="宋体" w:eastAsia="宋体" w:cs="宋体"/>
                <w:sz w:val="20"/>
                <w:szCs w:val="20"/>
                <w:highlight w:val="none"/>
              </w:rPr>
              <w:t>达到付款条件起 15 日内，支付合同总金额的9.09%。</w:t>
            </w:r>
          </w:p>
        </w:tc>
      </w:tr>
      <w:tr w14:paraId="5CB756D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1450" w:type="dxa"/>
            <w:tcBorders>
              <w:top w:val="outset" w:color="auto" w:sz="6" w:space="0"/>
              <w:left w:val="outset" w:color="auto" w:sz="6" w:space="0"/>
              <w:bottom w:val="outset" w:color="auto" w:sz="6" w:space="0"/>
              <w:right w:val="outset" w:color="auto" w:sz="6" w:space="0"/>
            </w:tcBorders>
            <w:vAlign w:val="center"/>
          </w:tcPr>
          <w:p w14:paraId="6F259C67">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第二次付费</w:t>
            </w:r>
          </w:p>
        </w:tc>
        <w:tc>
          <w:tcPr>
            <w:tcW w:w="1276" w:type="dxa"/>
            <w:tcBorders>
              <w:top w:val="outset" w:color="auto" w:sz="6" w:space="0"/>
              <w:left w:val="outset" w:color="auto" w:sz="6" w:space="0"/>
              <w:bottom w:val="outset" w:color="auto" w:sz="6" w:space="0"/>
              <w:right w:val="outset" w:color="auto" w:sz="6" w:space="0"/>
            </w:tcBorders>
            <w:vAlign w:val="center"/>
          </w:tcPr>
          <w:p w14:paraId="3D92A74B">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22.72%</w:t>
            </w:r>
          </w:p>
        </w:tc>
        <w:tc>
          <w:tcPr>
            <w:tcW w:w="1152" w:type="dxa"/>
            <w:tcBorders>
              <w:top w:val="outset" w:color="auto" w:sz="6" w:space="0"/>
              <w:left w:val="outset" w:color="auto" w:sz="6" w:space="0"/>
              <w:bottom w:val="outset" w:color="auto" w:sz="6" w:space="0"/>
              <w:right w:val="outset" w:color="auto" w:sz="6" w:space="0"/>
            </w:tcBorders>
            <w:vAlign w:val="center"/>
          </w:tcPr>
          <w:p w14:paraId="4D303A91">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4936" w:type="dxa"/>
            <w:tcBorders>
              <w:top w:val="outset" w:color="auto" w:sz="6" w:space="0"/>
              <w:left w:val="outset" w:color="auto" w:sz="6" w:space="0"/>
              <w:bottom w:val="outset" w:color="auto" w:sz="6" w:space="0"/>
              <w:right w:val="outset" w:color="auto" w:sz="6" w:space="0"/>
            </w:tcBorders>
            <w:vAlign w:val="center"/>
          </w:tcPr>
          <w:p w14:paraId="17248EFC">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在初步设计工作完成之后，达到付款条件起 15 日内，支付合同总金额的22.72%</w:t>
            </w:r>
          </w:p>
        </w:tc>
      </w:tr>
      <w:tr w14:paraId="30567D8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1450" w:type="dxa"/>
            <w:tcBorders>
              <w:top w:val="single" w:color="auto" w:sz="4" w:space="0"/>
              <w:left w:val="outset" w:color="auto" w:sz="6" w:space="0"/>
              <w:bottom w:val="single" w:color="auto" w:sz="4" w:space="0"/>
              <w:right w:val="outset" w:color="auto" w:sz="6" w:space="0"/>
            </w:tcBorders>
            <w:vAlign w:val="center"/>
          </w:tcPr>
          <w:p w14:paraId="5DA1A501">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第三次付费</w:t>
            </w:r>
          </w:p>
        </w:tc>
        <w:tc>
          <w:tcPr>
            <w:tcW w:w="1276" w:type="dxa"/>
            <w:tcBorders>
              <w:top w:val="single" w:color="auto" w:sz="4" w:space="0"/>
              <w:left w:val="outset" w:color="auto" w:sz="6" w:space="0"/>
              <w:bottom w:val="single" w:color="auto" w:sz="4" w:space="0"/>
              <w:right w:val="outset" w:color="auto" w:sz="6" w:space="0"/>
            </w:tcBorders>
            <w:vAlign w:val="center"/>
          </w:tcPr>
          <w:p w14:paraId="3349A16E">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59.10%</w:t>
            </w:r>
          </w:p>
        </w:tc>
        <w:tc>
          <w:tcPr>
            <w:tcW w:w="1152" w:type="dxa"/>
            <w:tcBorders>
              <w:top w:val="single" w:color="auto" w:sz="4" w:space="0"/>
              <w:left w:val="outset" w:color="auto" w:sz="6" w:space="0"/>
              <w:bottom w:val="single" w:color="auto" w:sz="4" w:space="0"/>
              <w:right w:val="outset" w:color="auto" w:sz="6" w:space="0"/>
            </w:tcBorders>
            <w:vAlign w:val="center"/>
          </w:tcPr>
          <w:p w14:paraId="13D87636">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4936" w:type="dxa"/>
            <w:tcBorders>
              <w:top w:val="single" w:color="auto" w:sz="4" w:space="0"/>
              <w:left w:val="outset" w:color="auto" w:sz="6" w:space="0"/>
              <w:bottom w:val="single" w:color="auto" w:sz="4" w:space="0"/>
              <w:right w:val="outset" w:color="auto" w:sz="6" w:space="0"/>
            </w:tcBorders>
            <w:vAlign w:val="center"/>
          </w:tcPr>
          <w:p w14:paraId="128A9A67">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在完成施工图纸并通过审查之后，达到付款条件起 15 日内，支付合同总金额的59.10%</w:t>
            </w:r>
          </w:p>
        </w:tc>
      </w:tr>
      <w:tr w14:paraId="67DB2A0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1450" w:type="dxa"/>
            <w:tcBorders>
              <w:top w:val="single" w:color="auto" w:sz="4" w:space="0"/>
              <w:left w:val="outset" w:color="auto" w:sz="6" w:space="0"/>
              <w:bottom w:val="single" w:color="auto" w:sz="4" w:space="0"/>
              <w:right w:val="outset" w:color="auto" w:sz="6" w:space="0"/>
            </w:tcBorders>
            <w:vAlign w:val="center"/>
          </w:tcPr>
          <w:p w14:paraId="72BFFCAC">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第四次付费</w:t>
            </w:r>
          </w:p>
        </w:tc>
        <w:tc>
          <w:tcPr>
            <w:tcW w:w="1276" w:type="dxa"/>
            <w:tcBorders>
              <w:top w:val="single" w:color="auto" w:sz="4" w:space="0"/>
              <w:left w:val="outset" w:color="auto" w:sz="6" w:space="0"/>
              <w:bottom w:val="single" w:color="auto" w:sz="4" w:space="0"/>
              <w:right w:val="outset" w:color="auto" w:sz="6" w:space="0"/>
            </w:tcBorders>
            <w:vAlign w:val="center"/>
          </w:tcPr>
          <w:p w14:paraId="7619036E">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9.09%</w:t>
            </w:r>
          </w:p>
        </w:tc>
        <w:tc>
          <w:tcPr>
            <w:tcW w:w="1152" w:type="dxa"/>
            <w:tcBorders>
              <w:top w:val="single" w:color="auto" w:sz="4" w:space="0"/>
              <w:left w:val="outset" w:color="auto" w:sz="6" w:space="0"/>
              <w:bottom w:val="single" w:color="auto" w:sz="4" w:space="0"/>
              <w:right w:val="outset" w:color="auto" w:sz="6" w:space="0"/>
            </w:tcBorders>
            <w:vAlign w:val="center"/>
          </w:tcPr>
          <w:p w14:paraId="34E52FB4">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4936" w:type="dxa"/>
            <w:tcBorders>
              <w:top w:val="single" w:color="auto" w:sz="4" w:space="0"/>
              <w:left w:val="outset" w:color="auto" w:sz="6" w:space="0"/>
              <w:bottom w:val="single" w:color="auto" w:sz="4" w:space="0"/>
              <w:right w:val="outset" w:color="auto" w:sz="6" w:space="0"/>
            </w:tcBorders>
            <w:vAlign w:val="center"/>
          </w:tcPr>
          <w:p w14:paraId="50F9185C">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待工程项目竣工验收合格后，达到付款条件起 15 日内，支付合同总金额的9.09%。</w:t>
            </w:r>
          </w:p>
        </w:tc>
      </w:tr>
    </w:tbl>
    <w:p w14:paraId="7C3A272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1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①</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本次合同价是设计人完成本合同约定应由设计人完成设计与工程咨询服务工作的全部费用，是设计人履行本合同约定义务(包括进行设计与工程咨询并提供有关服务)的全部报酬，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 不因任何甲乙双方的变更、投资的变更、市场变化、建筑面积的误差、工期调整等因素而进行任何调整)，发包人不再承担其它任何费用。</w:t>
      </w:r>
    </w:p>
    <w:p w14:paraId="47E208B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2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②</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申请付款时应开具增值税专用发票。 </w:t>
      </w:r>
    </w:p>
    <w:p w14:paraId="6258D5E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3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③</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以上每次支付款项前，设计人应先行提供符合发包人财务要求的发票，经发包人财务流程审批后按上述支付比例付款。</w:t>
      </w:r>
    </w:p>
    <w:p w14:paraId="76B16FA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11. 工程设计变更与索赔</w:t>
      </w:r>
    </w:p>
    <w:p w14:paraId="4167D9D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本项目为总价包干，不因任何甲乙双方的变更、投资的变更、市场变化、建筑面积的误差、设计工期调整等因素而进行任何费用的增加及索赔</w:t>
      </w:r>
    </w:p>
    <w:p w14:paraId="0420560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12. 专业责任与保险</w:t>
      </w:r>
    </w:p>
    <w:p w14:paraId="72929BA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12.2 设计人</w:t>
      </w:r>
      <w:r>
        <w:rPr>
          <w:rFonts w:hint="eastAsia" w:ascii="宋体" w:hAnsi="宋体" w:eastAsia="宋体" w:cs="宋体"/>
          <w:sz w:val="20"/>
          <w:szCs w:val="20"/>
          <w:highlight w:val="none"/>
          <w:u w:val="single"/>
        </w:rPr>
        <w:t xml:space="preserve"> 应具有  </w:t>
      </w:r>
      <w:r>
        <w:rPr>
          <w:rFonts w:hint="eastAsia" w:ascii="宋体" w:hAnsi="宋体" w:eastAsia="宋体" w:cs="宋体"/>
          <w:sz w:val="20"/>
          <w:szCs w:val="20"/>
          <w:highlight w:val="none"/>
        </w:rPr>
        <w:t>由发包人认可的工程设计责任保险。</w:t>
      </w:r>
    </w:p>
    <w:p w14:paraId="1A96DEBE">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12" w:name="_Toc22520"/>
      <w:r>
        <w:rPr>
          <w:rFonts w:hint="eastAsia" w:ascii="宋体" w:hAnsi="宋体" w:eastAsia="宋体" w:cs="宋体"/>
          <w:sz w:val="20"/>
          <w:szCs w:val="20"/>
          <w:highlight w:val="none"/>
        </w:rPr>
        <w:t>13. 知识产权</w:t>
      </w:r>
      <w:bookmarkEnd w:id="212"/>
    </w:p>
    <w:p w14:paraId="28C22A61">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sz w:val="20"/>
          <w:szCs w:val="20"/>
          <w:highlight w:val="none"/>
          <w:u w:val="single"/>
        </w:rPr>
        <w:t xml:space="preserve">归发包人所有 </w:t>
      </w:r>
      <w:r>
        <w:rPr>
          <w:rFonts w:hint="eastAsia" w:ascii="宋体" w:hAnsi="宋体" w:eastAsia="宋体" w:cs="宋体"/>
          <w:sz w:val="20"/>
          <w:szCs w:val="20"/>
          <w:highlight w:val="none"/>
        </w:rPr>
        <w:t>。</w:t>
      </w:r>
    </w:p>
    <w:p w14:paraId="08EB64B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关于发包人提供的上述文件的使用限制的要求：</w:t>
      </w:r>
      <w:r>
        <w:rPr>
          <w:rFonts w:hint="eastAsia" w:ascii="宋体" w:hAnsi="宋体" w:eastAsia="宋体" w:cs="宋体"/>
          <w:sz w:val="20"/>
          <w:szCs w:val="20"/>
          <w:highlight w:val="none"/>
          <w:u w:val="single"/>
        </w:rPr>
        <w:t>项目实施期间以及项目结束后,未经发包人许可不得在其他工程使用</w:t>
      </w:r>
      <w:r>
        <w:rPr>
          <w:rFonts w:hint="eastAsia" w:ascii="宋体" w:hAnsi="宋体" w:eastAsia="宋体" w:cs="宋体"/>
          <w:sz w:val="20"/>
          <w:szCs w:val="20"/>
          <w:highlight w:val="none"/>
        </w:rPr>
        <w:t>。</w:t>
      </w:r>
    </w:p>
    <w:p w14:paraId="4BC1050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13.2 关于设计人为实施工程所编制文件的著作权的归属：</w:t>
      </w:r>
      <w:r>
        <w:rPr>
          <w:rFonts w:hint="eastAsia" w:ascii="宋体" w:hAnsi="宋体" w:eastAsia="宋体" w:cs="宋体"/>
          <w:sz w:val="20"/>
          <w:szCs w:val="20"/>
          <w:highlight w:val="none"/>
          <w:u w:val="single"/>
        </w:rPr>
        <w:t xml:space="preserve"> 发包人所有 </w:t>
      </w:r>
      <w:r>
        <w:rPr>
          <w:rFonts w:hint="eastAsia" w:ascii="宋体" w:hAnsi="宋体" w:eastAsia="宋体" w:cs="宋体"/>
          <w:sz w:val="20"/>
          <w:szCs w:val="20"/>
          <w:highlight w:val="none"/>
        </w:rPr>
        <w:t>。</w:t>
      </w:r>
    </w:p>
    <w:p w14:paraId="11979C2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关于设计人提供的上述文件的使用限制的要求：</w:t>
      </w:r>
      <w:r>
        <w:rPr>
          <w:rFonts w:hint="eastAsia" w:ascii="宋体" w:hAnsi="宋体" w:eastAsia="宋体" w:cs="宋体"/>
          <w:sz w:val="20"/>
          <w:szCs w:val="20"/>
          <w:highlight w:val="none"/>
          <w:u w:val="single"/>
        </w:rPr>
        <w:t xml:space="preserve">未经发包人许可，不得在其他工程中使用 </w:t>
      </w:r>
      <w:r>
        <w:rPr>
          <w:rFonts w:hint="eastAsia" w:ascii="宋体" w:hAnsi="宋体" w:eastAsia="宋体" w:cs="宋体"/>
          <w:sz w:val="20"/>
          <w:szCs w:val="20"/>
          <w:highlight w:val="none"/>
        </w:rPr>
        <w:t>。</w:t>
      </w:r>
    </w:p>
    <w:p w14:paraId="22374416">
      <w:pPr>
        <w:autoSpaceDE w:val="0"/>
        <w:autoSpaceDN w:val="0"/>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13.5 设计人在设计过程中所采用的专利、专有技术的使用费的承担方式：</w:t>
      </w:r>
      <w:r>
        <w:rPr>
          <w:rFonts w:hint="eastAsia" w:ascii="宋体" w:hAnsi="宋体" w:eastAsia="宋体" w:cs="宋体"/>
          <w:sz w:val="20"/>
          <w:szCs w:val="20"/>
          <w:highlight w:val="none"/>
          <w:u w:val="single"/>
        </w:rPr>
        <w:t>设计人承担</w:t>
      </w:r>
      <w:r>
        <w:rPr>
          <w:rFonts w:hint="eastAsia" w:ascii="宋体" w:hAnsi="宋体" w:eastAsia="宋体" w:cs="宋体"/>
          <w:sz w:val="20"/>
          <w:szCs w:val="20"/>
          <w:highlight w:val="none"/>
        </w:rPr>
        <w:t>。</w:t>
      </w:r>
    </w:p>
    <w:p w14:paraId="6B0FAA35">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13" w:name="_Toc15689"/>
      <w:r>
        <w:rPr>
          <w:rFonts w:hint="eastAsia" w:ascii="宋体" w:hAnsi="宋体" w:eastAsia="宋体" w:cs="宋体"/>
          <w:sz w:val="20"/>
          <w:szCs w:val="20"/>
          <w:highlight w:val="none"/>
        </w:rPr>
        <w:t>14. 违约责任</w:t>
      </w:r>
      <w:bookmarkEnd w:id="213"/>
    </w:p>
    <w:p w14:paraId="1CD4064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 发包人违约责任</w:t>
      </w:r>
    </w:p>
    <w:p w14:paraId="3FF5E65A">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14.1.1 发包人支付设计人的违约金：</w:t>
      </w:r>
      <w:r>
        <w:rPr>
          <w:rFonts w:hint="eastAsia" w:ascii="宋体" w:hAnsi="宋体" w:eastAsia="宋体" w:cs="宋体"/>
          <w:sz w:val="20"/>
          <w:szCs w:val="20"/>
          <w:highlight w:val="none"/>
          <w:u w:val="single"/>
        </w:rPr>
        <w:t>在合同履行期间，发包人无故要求终止或解除合同，设计人未开始项目咨询及设计工作的，不退还发包人按合同约定已付的款项；已开始项目咨询及设计工作的，发包人应根据设计人已完成的工作量据实结算。</w:t>
      </w:r>
    </w:p>
    <w:p w14:paraId="3AA7823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14.1.2 发包人逾期支付设计费的违约金：</w:t>
      </w:r>
      <w:r>
        <w:rPr>
          <w:rFonts w:hint="eastAsia" w:ascii="宋体" w:hAnsi="宋体" w:eastAsia="宋体" w:cs="宋体"/>
          <w:sz w:val="20"/>
          <w:szCs w:val="20"/>
          <w:highlight w:val="none"/>
          <w:u w:val="single"/>
        </w:rPr>
        <w:t xml:space="preserve"> / </w:t>
      </w:r>
      <w:r>
        <w:rPr>
          <w:rFonts w:hint="eastAsia" w:ascii="宋体" w:hAnsi="宋体" w:eastAsia="宋体" w:cs="宋体"/>
          <w:sz w:val="20"/>
          <w:szCs w:val="20"/>
          <w:highlight w:val="none"/>
        </w:rPr>
        <w:t>。</w:t>
      </w:r>
    </w:p>
    <w:p w14:paraId="5581258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14.1.3发包人在规定的时间内向设计人提交基础资料及文件，并对其完整性、正确性及时限负责。发包人不得要求设计人违反国家有关标准进行设计。</w:t>
      </w:r>
    </w:p>
    <w:p w14:paraId="085A292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14.1.4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46CA55B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在未签订合同前发包人已同意，设计人为发包人所做的各项目设计工作，应按收费标准，相应支付设计费。</w:t>
      </w:r>
    </w:p>
    <w:p w14:paraId="70A4843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14.1.5发包人要求设计人比合同规定时间提前交付设计文件时，如果设计人能够做到，发包人应根据设计人因提前交付而额外产生的工作量，向设计人支付赶工费。</w:t>
      </w:r>
    </w:p>
    <w:p w14:paraId="3031E80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14.1.6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00E1C337">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14.2 设计人违约责任</w:t>
      </w:r>
    </w:p>
    <w:p w14:paraId="29BAF25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 设计人因自身原因要求终止或解除合同，支付发包人的违约金：</w:t>
      </w:r>
      <w:r>
        <w:rPr>
          <w:rFonts w:hint="eastAsia" w:ascii="宋体" w:hAnsi="宋体" w:eastAsia="宋体" w:cs="宋体"/>
          <w:sz w:val="20"/>
          <w:szCs w:val="20"/>
          <w:highlight w:val="none"/>
          <w:u w:val="single"/>
        </w:rPr>
        <w:t xml:space="preserve"> 合同总额的10% </w:t>
      </w:r>
      <w:r>
        <w:rPr>
          <w:rFonts w:hint="eastAsia" w:ascii="宋体" w:hAnsi="宋体" w:eastAsia="宋体" w:cs="宋体"/>
          <w:color w:val="0000FF"/>
          <w:sz w:val="20"/>
          <w:szCs w:val="20"/>
          <w:highlight w:val="none"/>
        </w:rPr>
        <w:t>。</w:t>
      </w:r>
      <w:r>
        <w:rPr>
          <w:rFonts w:hint="eastAsia" w:ascii="宋体" w:hAnsi="宋体" w:eastAsia="宋体" w:cs="宋体"/>
          <w:sz w:val="20"/>
          <w:szCs w:val="20"/>
          <w:highlight w:val="none"/>
        </w:rPr>
        <w:t>违约金不足以弥补发包人损失的，还应赔偿发包人全部损失。本合同约定的发包人全部损失包括但不限于直接损失、间接损失、诉讼费、律师费、鉴定费、保全费、保全担保费等。</w:t>
      </w:r>
    </w:p>
    <w:p w14:paraId="2CBCFB2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14.2.2 设计人逾期交付工程设计文件的违约金：</w:t>
      </w:r>
      <w:r>
        <w:rPr>
          <w:rFonts w:hint="eastAsia" w:ascii="宋体" w:hAnsi="宋体" w:eastAsia="宋体" w:cs="宋体"/>
          <w:sz w:val="20"/>
          <w:szCs w:val="20"/>
          <w:highlight w:val="none"/>
          <w:u w:val="single"/>
        </w:rPr>
        <w:t xml:space="preserve">   每日5000元     </w:t>
      </w:r>
      <w:r>
        <w:rPr>
          <w:rFonts w:hint="eastAsia" w:ascii="宋体" w:hAnsi="宋体" w:eastAsia="宋体" w:cs="宋体"/>
          <w:sz w:val="20"/>
          <w:szCs w:val="20"/>
          <w:highlight w:val="none"/>
        </w:rPr>
        <w:t>。</w:t>
      </w:r>
    </w:p>
    <w:p w14:paraId="554BA20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设计人逾期交付工程设计文件的违约金的上限:</w:t>
      </w:r>
      <w:r>
        <w:rPr>
          <w:rFonts w:hint="eastAsia" w:ascii="宋体" w:hAnsi="宋体" w:eastAsia="宋体" w:cs="宋体"/>
          <w:sz w:val="20"/>
          <w:szCs w:val="20"/>
          <w:highlight w:val="none"/>
          <w:u w:val="single"/>
        </w:rPr>
        <w:t xml:space="preserve"> / </w:t>
      </w:r>
      <w:r>
        <w:rPr>
          <w:rFonts w:hint="eastAsia" w:ascii="宋体" w:hAnsi="宋体" w:eastAsia="宋体" w:cs="宋体"/>
          <w:color w:val="0000FF"/>
          <w:sz w:val="20"/>
          <w:szCs w:val="20"/>
          <w:highlight w:val="none"/>
          <w:u w:val="single"/>
        </w:rPr>
        <w:t xml:space="preserve"> </w:t>
      </w:r>
      <w:r>
        <w:rPr>
          <w:rFonts w:hint="eastAsia" w:ascii="宋体" w:hAnsi="宋体" w:eastAsia="宋体" w:cs="宋体"/>
          <w:sz w:val="20"/>
          <w:szCs w:val="20"/>
          <w:highlight w:val="none"/>
        </w:rPr>
        <w:t xml:space="preserve">。 </w:t>
      </w:r>
    </w:p>
    <w:p w14:paraId="5D04CFC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14.2.3 设计人设计文件不合格的损失赔偿金的上限：/</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p>
    <w:p w14:paraId="5EA0D52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14.2.4 设计人工程设计文件超出主要技术指标控制值比例的违约责任：</w:t>
      </w:r>
      <w:r>
        <w:rPr>
          <w:rFonts w:hint="eastAsia" w:ascii="宋体" w:hAnsi="宋体" w:eastAsia="宋体" w:cs="宋体"/>
          <w:sz w:val="20"/>
          <w:szCs w:val="20"/>
          <w:highlight w:val="none"/>
          <w:u w:val="single"/>
        </w:rPr>
        <w:t xml:space="preserve">  合同总额的10%   </w:t>
      </w:r>
      <w:r>
        <w:rPr>
          <w:rFonts w:hint="eastAsia" w:ascii="宋体" w:hAnsi="宋体" w:eastAsia="宋体" w:cs="宋体"/>
          <w:sz w:val="20"/>
          <w:szCs w:val="20"/>
          <w:highlight w:val="none"/>
        </w:rPr>
        <w:t>。</w:t>
      </w:r>
    </w:p>
    <w:p w14:paraId="2E890CE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14.2.5 设计人未经发包人同意擅自对工程设计进行分包的违约责任：</w:t>
      </w:r>
      <w:r>
        <w:rPr>
          <w:rFonts w:hint="eastAsia" w:ascii="宋体" w:hAnsi="宋体" w:eastAsia="宋体" w:cs="宋体"/>
          <w:sz w:val="20"/>
          <w:szCs w:val="20"/>
          <w:highlight w:val="none"/>
          <w:u w:val="single"/>
        </w:rPr>
        <w:t xml:space="preserve">  发包人有权解除合同并要求合同总额的20%的违约金    </w:t>
      </w:r>
      <w:r>
        <w:rPr>
          <w:rFonts w:hint="eastAsia" w:ascii="宋体" w:hAnsi="宋体" w:eastAsia="宋体" w:cs="宋体"/>
          <w:sz w:val="20"/>
          <w:szCs w:val="20"/>
          <w:highlight w:val="none"/>
        </w:rPr>
        <w:t>。</w:t>
      </w:r>
    </w:p>
    <w:p w14:paraId="3A5E332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14.2.6.设计人应按合同规定的内容和时限向发包人提交设计成果，并对其完整性、正确性、适用性、经济合理性及时限负责。设计人必须对其交付的设计文件的质量负责,设计文件应当符合国家技术规范标准、规程、政府审批部门有关本工程的文件。</w:t>
      </w:r>
    </w:p>
    <w:p w14:paraId="04E3C52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14.2.7.成本控制：设计人应做到所有设计方案经济合理，并做到认真计算，如发包人认为设计人在设计过程中存在经济上的不合理现象，有权向设计人提出质疑，必要时可要求设计人提供诸如计算书等技术资料，设计人应予合理解释并积极配合。设计人应接受发包人对设计全过程进行技术与经济审查，对提出的降低造价等合理建议，设计人应积极采纳，并及时修改设计。</w:t>
      </w:r>
    </w:p>
    <w:p w14:paraId="4E8322A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14.2.8设计人按本合同约定的内容、进度及份数向发包人交付资料及文件。设计人应提供本设计的相关全套电子文档。</w:t>
      </w:r>
    </w:p>
    <w:p w14:paraId="0C1F5366">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14.2.9设计人交付设计资料及文件后，按规定通过有关的图纸审查，并根据审查结论做必要调整补充，且保证使规划设计、方案设计及施工图设计获得相关政府部门批准。设计人按合同规定时限交付设计资料及文件，负责向发包人及施工单位进行设计交底、处理有关设计问题和参加基础工程、主体工程等验收。</w:t>
      </w:r>
    </w:p>
    <w:p w14:paraId="08ECC4C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14.2.10设计人应保护发包人的知识产权，不得向第三人泄漏、转让发包人提交的图纸等技术经济资料。如发生以上情况并给发包人造成经济损失，发包人有权向设计人索赔。</w:t>
      </w:r>
    </w:p>
    <w:p w14:paraId="2E6DB43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14.2.11设计人应积极配合发包人对工程招标过程中的相关设计问题进行答疑；参加工程开工前的设计图纸交底会，对施工要点和难点进行交底，并解决设计中的问题。</w:t>
      </w:r>
    </w:p>
    <w:p w14:paraId="3E94931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14.2.12在发包人要求下，设计人应协助参加技术谈判，提供选型和鉴定意见，且不增加任何费用。</w:t>
      </w:r>
    </w:p>
    <w:p w14:paraId="7582F58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14.2.13在开工后，设计人负责派各相关专业负责人应发包人要求到施工现场解决施工中发现的设计图纸问题，并及时配合处理施工中发生的与设计有关的问题。设计人应明确项目负责人，项目负责人应全过程服务，出现关键性技术问题时，应随叫随到。</w:t>
      </w:r>
    </w:p>
    <w:p w14:paraId="38D6CAE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14.2.14设计人交付设计文件后，应通过有关管理部门的审查，并根据审查结论进行必要的调整补充，并保证使规划设计、方案设计及施工图设计获得相关政府部门批准。</w:t>
      </w:r>
    </w:p>
    <w:p w14:paraId="2695CD3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14.2.15设计人应优化结构选型，就地基基础、主体结构、屋盖体系做多方案比较，其结构要体现经济合理、施工可行。</w:t>
      </w:r>
    </w:p>
    <w:p w14:paraId="4B8C4B2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14.2.16设计人负责原定设计范围内的必要修改设计，包括变更设计及补充设计。在设计人执行设计任务期间，发包人如有变更设计，设计人将不另行收费，不得影响工程施工进行。</w:t>
      </w:r>
    </w:p>
    <w:p w14:paraId="5701645E">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14.2.17对于设计过程中的问题，设计人均应与发包人协商、确定。</w:t>
      </w:r>
    </w:p>
    <w:p w14:paraId="49E5382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14.2.18对因设计质量及深度问题造成工程返工或施工进度延迟，发包人根据实际发生的费用要求设计人赔偿，且设计人应无条件修改、完善图纸。</w:t>
      </w:r>
    </w:p>
    <w:p w14:paraId="5CB890C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14.2.19设计人不得将设计范围内的设计内容以专业厂商深化设计或设计人不具有设计资格为由进行甩项交由发包人另行设计。如发生上述情形，发包人将执行设计人违约14.2.1条款，并且发包人有权从合同价款中扣除此项设计费。</w:t>
      </w:r>
    </w:p>
    <w:p w14:paraId="0FC66BC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14.2.20设计人须配合发包人进行施工验收（含节能验收）及办理竣工图盖章手续，并协助发包人取得竣工证明等文件。</w:t>
      </w:r>
    </w:p>
    <w:p w14:paraId="176812B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14.2.21设计人不得更换该项目负责人和投标文件《拟配备设计人员一览表》中的所有成员；发包人将采取不定期抽查方式，检查设计人员履行合同情况。</w:t>
      </w:r>
    </w:p>
    <w:p w14:paraId="585A49D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14.2.22设计过程中发包人要求设计人员一同前往外地考察，设计人应予以配合。设计人员的路费、住宿费、餐费及其它费用均由设计人承担。</w:t>
      </w:r>
    </w:p>
    <w:p w14:paraId="6C23BF84">
      <w:pPr>
        <w:keepNext/>
        <w:keepLines/>
        <w:tabs>
          <w:tab w:val="left" w:pos="864"/>
        </w:tabs>
        <w:autoSpaceDE w:val="0"/>
        <w:autoSpaceDN w:val="0"/>
        <w:adjustRightInd w:val="0"/>
        <w:snapToGrid w:val="0"/>
        <w:spacing w:line="360" w:lineRule="auto"/>
        <w:ind w:firstLine="400" w:firstLineChars="200"/>
        <w:outlineLvl w:val="3"/>
        <w:rPr>
          <w:rFonts w:hint="eastAsia" w:ascii="宋体" w:hAnsi="宋体" w:eastAsia="宋体" w:cs="宋体"/>
          <w:sz w:val="20"/>
          <w:szCs w:val="20"/>
          <w:highlight w:val="none"/>
        </w:rPr>
      </w:pPr>
      <w:bookmarkStart w:id="214" w:name="_Toc4270"/>
      <w:r>
        <w:rPr>
          <w:rFonts w:hint="eastAsia" w:ascii="宋体" w:hAnsi="宋体" w:eastAsia="宋体" w:cs="宋体"/>
          <w:sz w:val="20"/>
          <w:szCs w:val="20"/>
          <w:highlight w:val="none"/>
        </w:rPr>
        <w:t>15. 不可抗力</w:t>
      </w:r>
      <w:bookmarkEnd w:id="214"/>
      <w:r>
        <w:rPr>
          <w:rFonts w:hint="eastAsia" w:ascii="宋体" w:hAnsi="宋体" w:eastAsia="宋体" w:cs="宋体"/>
          <w:sz w:val="20"/>
          <w:szCs w:val="20"/>
          <w:highlight w:val="none"/>
        </w:rPr>
        <w:t xml:space="preserve"> </w:t>
      </w:r>
    </w:p>
    <w:p w14:paraId="19D899A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15.1 不可抗力的确认</w:t>
      </w:r>
    </w:p>
    <w:p w14:paraId="1CD887F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除通用合同条款约定的不可抗力事件之外，视为不可抗力的其他情形：</w:t>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rPr>
        <w:t>。</w:t>
      </w:r>
    </w:p>
    <w:p w14:paraId="3D0BDAD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16. 合同解除 </w:t>
      </w:r>
    </w:p>
    <w:p w14:paraId="6E2B426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16.2 有下列情形之一的，可以解除合同：</w:t>
      </w:r>
    </w:p>
    <w:p w14:paraId="38DC3B7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（1）暂停设计期限已连续超过30天。</w:t>
      </w:r>
    </w:p>
    <w:p w14:paraId="2FF1623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（2）发包人要求终止合同的。</w:t>
      </w:r>
    </w:p>
    <w:p w14:paraId="6872B74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（3）设计人不按资格审查及投标时承诺派出设计项目负责人的。</w:t>
      </w:r>
    </w:p>
    <w:p w14:paraId="6CA542E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16.4 发包人向设计人支付已完工作设计费的期限为  30 天内。</w:t>
      </w:r>
    </w:p>
    <w:p w14:paraId="32CF5943">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17. 争议解决</w:t>
      </w:r>
    </w:p>
    <w:p w14:paraId="2409F6E8">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本合同发生争议，双方当事人应及时协商解决，也可由当地建设行政主管部门调解。</w:t>
      </w:r>
    </w:p>
    <w:p w14:paraId="4CFC8396">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17.4 仲裁或诉讼</w:t>
      </w:r>
    </w:p>
    <w:p w14:paraId="2CF12BAD">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调解不成时，按下列第</w:t>
      </w:r>
      <w:r>
        <w:rPr>
          <w:rFonts w:hint="eastAsia" w:ascii="宋体" w:hAnsi="宋体" w:eastAsia="宋体" w:cs="宋体"/>
          <w:bCs/>
          <w:sz w:val="20"/>
          <w:szCs w:val="20"/>
          <w:highlight w:val="none"/>
          <w:u w:val="single"/>
        </w:rPr>
        <w:t xml:space="preserve">  （1）   </w:t>
      </w:r>
      <w:r>
        <w:rPr>
          <w:rFonts w:hint="eastAsia" w:ascii="宋体" w:hAnsi="宋体" w:eastAsia="宋体" w:cs="宋体"/>
          <w:bCs/>
          <w:sz w:val="20"/>
          <w:szCs w:val="20"/>
          <w:highlight w:val="none"/>
        </w:rPr>
        <w:t>种方式解决，未达成仲裁书面协议的，可向第</w:t>
      </w:r>
      <w:r>
        <w:rPr>
          <w:rFonts w:hint="eastAsia" w:ascii="宋体" w:hAnsi="宋体" w:eastAsia="宋体" w:cs="宋体"/>
          <w:bCs/>
          <w:sz w:val="20"/>
          <w:szCs w:val="20"/>
          <w:highlight w:val="none"/>
          <w:u w:val="single"/>
        </w:rPr>
        <w:t xml:space="preserve">  （2）   </w:t>
      </w:r>
      <w:r>
        <w:rPr>
          <w:rFonts w:hint="eastAsia" w:ascii="宋体" w:hAnsi="宋体" w:eastAsia="宋体" w:cs="宋体"/>
          <w:bCs/>
          <w:sz w:val="20"/>
          <w:szCs w:val="20"/>
          <w:highlight w:val="none"/>
        </w:rPr>
        <w:t>种方式解决</w:t>
      </w:r>
    </w:p>
    <w:p w14:paraId="53A75377">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（1）向</w:t>
      </w:r>
      <w:r>
        <w:rPr>
          <w:rFonts w:hint="eastAsia" w:ascii="宋体" w:hAnsi="宋体" w:eastAsia="宋体" w:cs="宋体"/>
          <w:bCs/>
          <w:sz w:val="20"/>
          <w:szCs w:val="20"/>
          <w:highlight w:val="none"/>
          <w:u w:val="single"/>
        </w:rPr>
        <w:t>西安市</w:t>
      </w:r>
      <w:r>
        <w:rPr>
          <w:rFonts w:hint="eastAsia" w:ascii="宋体" w:hAnsi="宋体" w:eastAsia="宋体" w:cs="宋体"/>
          <w:bCs/>
          <w:sz w:val="20"/>
          <w:szCs w:val="20"/>
          <w:highlight w:val="none"/>
        </w:rPr>
        <w:t>仲裁委员会申请仲裁；</w:t>
      </w:r>
    </w:p>
    <w:p w14:paraId="4F40C340">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（2）向</w:t>
      </w:r>
      <w:r>
        <w:rPr>
          <w:rFonts w:hint="eastAsia" w:ascii="宋体" w:hAnsi="宋体" w:eastAsia="宋体" w:cs="宋体"/>
          <w:bCs/>
          <w:sz w:val="20"/>
          <w:szCs w:val="20"/>
          <w:highlight w:val="none"/>
          <w:u w:val="single"/>
        </w:rPr>
        <w:t xml:space="preserve"> 工程所在地  </w:t>
      </w:r>
      <w:r>
        <w:rPr>
          <w:rFonts w:hint="eastAsia" w:ascii="宋体" w:hAnsi="宋体" w:eastAsia="宋体" w:cs="宋体"/>
          <w:bCs/>
          <w:sz w:val="20"/>
          <w:szCs w:val="20"/>
          <w:highlight w:val="none"/>
        </w:rPr>
        <w:t>人民法院起诉。</w:t>
      </w:r>
    </w:p>
    <w:p w14:paraId="61B52300">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18. 其他</w:t>
      </w:r>
    </w:p>
    <w:p w14:paraId="30D9342B">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1.在合同履行期间，发包人因自身原因要求终止或解除合同，发包人应根据设计人已完成的实际工作量，支付相应的设计费。</w:t>
      </w:r>
    </w:p>
    <w:p w14:paraId="141E3F5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设计人应当由投标时承诺派出的设计人员承担设计工作，其设计项目负责人和其他主要设计人员必须在相应的设计文件上签字，并参加建设单位主持召开的与设计有关的会议及工程现场工作例会，处理和解决与设计有关的问题。</w:t>
      </w:r>
    </w:p>
    <w:p w14:paraId="6651E69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w:t>
      </w:r>
      <w:r>
        <w:rPr>
          <w:rFonts w:hint="eastAsia" w:ascii="宋体" w:hAnsi="宋体" w:eastAsia="宋体" w:cs="宋体"/>
          <w:bCs/>
          <w:sz w:val="20"/>
          <w:szCs w:val="20"/>
          <w:highlight w:val="none"/>
        </w:rPr>
        <w:t>设计人不按资格审查及投标时的承诺派出设计项目负责人的，发包人有权解除已签订设计合同，</w:t>
      </w:r>
      <w:r>
        <w:rPr>
          <w:rFonts w:hint="eastAsia" w:ascii="宋体" w:hAnsi="宋体" w:eastAsia="宋体" w:cs="宋体"/>
          <w:sz w:val="20"/>
          <w:szCs w:val="20"/>
          <w:highlight w:val="none"/>
        </w:rPr>
        <w:t>并有权拒绝支付设计人已完设计工作的设计费。同时，设计人应当按照14.2.1条款的约定承担违约及赔偿责任。发包人应当将上述情况向招标主管部门报告。</w:t>
      </w:r>
    </w:p>
    <w:p w14:paraId="25C96E7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除不可抗力外，中标的设计项目负责人及设计组成人员原则上不得更换，且施工图图签签字处应与中标所报人员一致；如更换设计项目负责人，须提出合理申请，经甲方书面同意，否则本合同终止。设计人应返还发包人已支付的设计费，并承担由此造成的一切损失。（中标的项目负责人及设计组成人员详见附件）</w:t>
      </w:r>
    </w:p>
    <w:p w14:paraId="13FC70A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5.设计人员应有良好的职业道德和严谨的工作作风，在设计过程中不得向施工方介绍指定分包商和投标人。</w:t>
      </w:r>
    </w:p>
    <w:p w14:paraId="43EB6E3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6.发包人应按本合同专用条款规定的金额和时间向设计人支付设计费，逾期超过30天以上时,设计人有权暂停履行下阶段工作，并书面通知发包人。</w:t>
      </w:r>
    </w:p>
    <w:p w14:paraId="5150A8E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7.设计人对设计资料及文件出现的遗漏或错误负责修改或补充。由于设计人员错误造成工程质量事故损失，设计人除负责采取补救措施外，应免收直接受损失部分的设计费，并赔偿发包人全部损失。如有设计错误且已施工，则该部分发生的费用由设计单位支付。由于设计人员错误造成工程变更，设计人应承担该变更产生的全部费用。</w:t>
      </w:r>
    </w:p>
    <w:p w14:paraId="73CE5B6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8.设计人应及时解决工程中出现的设计问题；</w:t>
      </w:r>
      <w:r>
        <w:rPr>
          <w:rFonts w:hint="eastAsia" w:ascii="宋体" w:hAnsi="宋体" w:eastAsia="宋体" w:cs="宋体"/>
          <w:bCs/>
          <w:sz w:val="20"/>
          <w:szCs w:val="20"/>
          <w:highlight w:val="none"/>
        </w:rPr>
        <w:t>必要时</w:t>
      </w:r>
      <w:r>
        <w:rPr>
          <w:rFonts w:hint="eastAsia" w:ascii="宋体" w:hAnsi="宋体" w:eastAsia="宋体" w:cs="宋体"/>
          <w:sz w:val="20"/>
          <w:szCs w:val="20"/>
          <w:highlight w:val="none"/>
        </w:rPr>
        <w:t>，设计人有义务派专人留驻施工现场进行配合与解决，对此发生的费用由设计人自负。</w:t>
      </w:r>
    </w:p>
    <w:p w14:paraId="4A0E335B">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其他约定:</w:t>
      </w:r>
    </w:p>
    <w:p w14:paraId="7ECEC7F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1.发包人要求设计人派专人留驻施工现场进行配合与解决有关问题，设计人应予支持。</w:t>
      </w:r>
    </w:p>
    <w:p w14:paraId="3BD4EA2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2.本工程设计资料及文件中，建筑材料、建筑构配件和设备，应当注明其规格、型号、性能等技术指标，设计人不得指定生产厂商。</w:t>
      </w:r>
    </w:p>
    <w:p w14:paraId="0DF69D3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3.发包人委托设计人承担本合同内容之外的工作服务，另行支付费用。</w:t>
      </w:r>
    </w:p>
    <w:p w14:paraId="05F85C7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4.由于不可抗力因素致使合同无法履行时，双方应及时协商解决。</w:t>
      </w:r>
    </w:p>
    <w:p w14:paraId="053ED612">
      <w:pPr>
        <w:adjustRightInd w:val="0"/>
        <w:snapToGrid w:val="0"/>
        <w:spacing w:line="360" w:lineRule="auto"/>
        <w:ind w:firstLine="400" w:firstLineChars="200"/>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 xml:space="preserve">5.其它约定事项： </w:t>
      </w:r>
      <w:r>
        <w:rPr>
          <w:rFonts w:hint="eastAsia" w:ascii="宋体" w:hAnsi="宋体" w:eastAsia="宋体" w:cs="宋体"/>
          <w:sz w:val="20"/>
          <w:szCs w:val="20"/>
          <w:highlight w:val="none"/>
          <w:u w:val="single"/>
        </w:rPr>
        <w:t xml:space="preserve">    其他详见附件       。</w:t>
      </w:r>
    </w:p>
    <w:p w14:paraId="159FD1B1">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附件：</w:t>
      </w:r>
    </w:p>
    <w:p w14:paraId="7FFB537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附件1：工程设计范围、阶段与服务内容</w:t>
      </w:r>
    </w:p>
    <w:p w14:paraId="5A06582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附件2：发包人向设计人提交的有关资料及文件一览表</w:t>
      </w:r>
    </w:p>
    <w:p w14:paraId="6D8644D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附件3：设计人向发包人交付的工程设计文件目录</w:t>
      </w:r>
    </w:p>
    <w:p w14:paraId="583118B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附件4：设计人主要设计人员表</w:t>
      </w:r>
    </w:p>
    <w:p w14:paraId="7B4C2EC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附件5: 设计进度表</w:t>
      </w:r>
    </w:p>
    <w:p w14:paraId="25706BE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附件6: 设计费明细及支付方式</w:t>
      </w:r>
    </w:p>
    <w:p w14:paraId="2BE20FAF">
      <w:pPr>
        <w:adjustRightInd w:val="0"/>
        <w:snapToGrid w:val="0"/>
        <w:spacing w:line="360" w:lineRule="auto"/>
        <w:ind w:firstLine="400" w:firstLineChars="200"/>
        <w:jc w:val="center"/>
        <w:rPr>
          <w:rFonts w:hint="eastAsia" w:ascii="宋体" w:hAnsi="宋体" w:eastAsia="宋体" w:cs="宋体"/>
          <w:sz w:val="20"/>
          <w:szCs w:val="20"/>
          <w:highlight w:val="none"/>
        </w:rPr>
      </w:pPr>
      <w:bookmarkStart w:id="215" w:name="_Toc278231956"/>
      <w:bookmarkStart w:id="216" w:name="_Toc278309716"/>
    </w:p>
    <w:p w14:paraId="1A2165A8">
      <w:pPr>
        <w:adjustRightInd w:val="0"/>
        <w:snapToGrid w:val="0"/>
        <w:spacing w:line="360" w:lineRule="auto"/>
        <w:ind w:firstLine="400" w:firstLineChars="200"/>
        <w:rPr>
          <w:rFonts w:hint="eastAsia" w:ascii="宋体" w:hAnsi="宋体" w:eastAsia="宋体" w:cs="宋体"/>
          <w:sz w:val="20"/>
          <w:szCs w:val="20"/>
          <w:highlight w:val="none"/>
        </w:rPr>
      </w:pPr>
    </w:p>
    <w:p w14:paraId="747E7D69">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br w:type="page"/>
      </w:r>
      <w:bookmarkEnd w:id="4"/>
      <w:bookmarkEnd w:id="215"/>
      <w:bookmarkEnd w:id="216"/>
      <w:r>
        <w:rPr>
          <w:rFonts w:hint="eastAsia" w:ascii="宋体" w:hAnsi="宋体" w:eastAsia="宋体" w:cs="宋体"/>
          <w:b/>
          <w:sz w:val="20"/>
          <w:szCs w:val="20"/>
          <w:highlight w:val="none"/>
        </w:rPr>
        <w:t>附件1：</w:t>
      </w:r>
    </w:p>
    <w:p w14:paraId="06E3BED0">
      <w:pPr>
        <w:adjustRightInd w:val="0"/>
        <w:snapToGrid w:val="0"/>
        <w:spacing w:line="360" w:lineRule="auto"/>
        <w:ind w:firstLine="402" w:firstLineChars="20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工程咨询设计范围、交付要求与服务周期</w:t>
      </w:r>
    </w:p>
    <w:p w14:paraId="6C9E5297">
      <w:pPr>
        <w:adjustRightInd w:val="0"/>
        <w:snapToGrid w:val="0"/>
        <w:spacing w:line="360" w:lineRule="auto"/>
        <w:ind w:firstLine="402" w:firstLineChars="200"/>
        <w:rPr>
          <w:rFonts w:hint="eastAsia" w:ascii="宋体" w:hAnsi="宋体" w:eastAsia="宋体" w:cs="宋体"/>
          <w:b/>
          <w:sz w:val="20"/>
          <w:szCs w:val="20"/>
          <w:highlight w:val="none"/>
        </w:rPr>
      </w:pPr>
    </w:p>
    <w:p w14:paraId="7F9F4073">
      <w:pPr>
        <w:adjustRightInd w:val="0"/>
        <w:snapToGrid w:val="0"/>
        <w:spacing w:line="360" w:lineRule="auto"/>
        <w:ind w:left="104" w:firstLine="402" w:firstLineChars="200"/>
        <w:rPr>
          <w:rFonts w:hint="eastAsia" w:ascii="宋体" w:hAnsi="宋体" w:eastAsia="宋体" w:cs="宋体"/>
          <w:b/>
          <w:sz w:val="20"/>
          <w:szCs w:val="20"/>
          <w:highlight w:val="none"/>
        </w:rPr>
      </w:pPr>
      <w:bookmarkStart w:id="217" w:name="_Toc278231958"/>
      <w:bookmarkStart w:id="218" w:name="_Toc278309718"/>
      <w:r>
        <w:rPr>
          <w:rFonts w:hint="eastAsia" w:ascii="宋体" w:hAnsi="宋体" w:eastAsia="宋体" w:cs="宋体"/>
          <w:b/>
          <w:sz w:val="20"/>
          <w:szCs w:val="20"/>
          <w:highlight w:val="none"/>
        </w:rPr>
        <w:t>一、工程咨询设计范围</w:t>
      </w:r>
    </w:p>
    <w:p w14:paraId="64916236">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一）咨询服务：完成项目建议书、可行性研究报告、初步设计报告、社会稳定风险评估报告、节能评估报告五项文件的编制，成果需满足立项审批部门的合规要求，确保可用于项目立项。同时需配合甲方完成项目立项并获取批复。</w:t>
      </w:r>
    </w:p>
    <w:p w14:paraId="1BE0F873">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（二）设计服务：</w:t>
      </w:r>
    </w:p>
    <w:p w14:paraId="7B88BBF2">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1、基础设计：完成项目方案优化深化、初步设计、施工图设计，设计深度需达到《建筑工程设计文件编制深度规定》要求，满足施工招标及现场施工需求。</w:t>
      </w:r>
    </w:p>
    <w:p w14:paraId="0C2A94BF">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专项设计：包含且不限于装配式建筑专项设计、绿色建筑专项设计、海绵城市专项设计、人防平战转换方案设计（含图纸及报告）、节能专项设计、室外项目及绿化专项设计（含道路、水电网络接驳）、光伏及智能化等全部专项设计。</w:t>
      </w:r>
    </w:p>
    <w:p w14:paraId="40E76786">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3、配套服务：配合甲方完成方案调整、工程规划手续报批；完成初步设计汇报；各专项设计需单独完成汇报、获取批复及验收核查</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lang w:val="en-US" w:eastAsia="zh-CN"/>
        </w:rPr>
        <w:t>含绿建中期核查</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；提供施工阶段的设计答疑、技术交底、设计变更、现场配合等服务。</w:t>
      </w:r>
    </w:p>
    <w:p w14:paraId="51624852">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二、交付要求：</w:t>
      </w:r>
    </w:p>
    <w:p w14:paraId="53209F8C">
      <w:pPr>
        <w:adjustRightInd w:val="0"/>
        <w:snapToGrid w:val="0"/>
        <w:spacing w:line="360" w:lineRule="auto"/>
        <w:ind w:firstLine="400" w:firstLineChars="200"/>
        <w:rPr>
          <w:rFonts w:ascii="宋体" w:hAnsi="宋体" w:eastAsia="宋体" w:cs="宋体"/>
          <w:bCs/>
          <w:sz w:val="20"/>
          <w:szCs w:val="20"/>
          <w:highlight w:val="none"/>
        </w:rPr>
      </w:pPr>
      <w:r>
        <w:rPr>
          <w:rFonts w:hint="eastAsia" w:ascii="宋体" w:hAnsi="宋体" w:eastAsia="宋体" w:cs="宋体"/>
          <w:bCs/>
          <w:sz w:val="20"/>
          <w:szCs w:val="20"/>
          <w:highlight w:val="none"/>
        </w:rPr>
        <w:t>（一）咨询服务：甲方每提供一个报告所需的完整基础资料和技术资料后，乙方需在 7 个工作日内提交对应咨询成果。</w:t>
      </w:r>
    </w:p>
    <w:p w14:paraId="6F1F90BC">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（二）初步设计：甲方认可深化方案后 20 个日历日内交付（其中前 15 个日历日完成图纸设计，后 5 个日历日完成初步设计文本编制、图纸审核及概算），成果含设计图纸、初步设计文本、概算报告。</w:t>
      </w:r>
    </w:p>
    <w:p w14:paraId="76571AF6">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（三）施工图设计：初步设计完成后 40 个日历日内交付（其中前 30 个日历日完成图纸设计，后 10 个日历日完成图纸校对、审核、修改），成果含全套施工图（建筑、结构、给排水、电气、暖通、专项设计等），需通过施工图审查机构的合规性审查。</w:t>
      </w:r>
    </w:p>
    <w:p w14:paraId="6DC4F100">
      <w:pPr>
        <w:adjustRightInd w:val="0"/>
        <w:snapToGrid w:val="0"/>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（四）专项成果：各专项设计需单独提交设计图纸、专项报告，及对应的批复文件、验收核查资料，确保符合相关规范及审批要求。</w:t>
      </w:r>
    </w:p>
    <w:p w14:paraId="00195086">
      <w:pPr>
        <w:adjustRightInd w:val="0"/>
        <w:snapToGrid w:val="0"/>
        <w:spacing w:line="360" w:lineRule="auto"/>
        <w:ind w:firstLine="400" w:firstLineChars="200"/>
        <w:rPr>
          <w:rFonts w:ascii="宋体" w:hAnsi="宋体" w:eastAsia="宋体" w:cs="宋体"/>
          <w:bCs/>
          <w:sz w:val="20"/>
          <w:szCs w:val="20"/>
          <w:highlight w:val="none"/>
        </w:rPr>
      </w:pPr>
      <w:r>
        <w:rPr>
          <w:rFonts w:hint="eastAsia" w:ascii="宋体" w:hAnsi="宋体" w:eastAsia="宋体" w:cs="宋体"/>
          <w:bCs/>
          <w:sz w:val="20"/>
          <w:szCs w:val="20"/>
          <w:highlight w:val="none"/>
        </w:rPr>
        <w:t>（五）最终交付：所有设计成果需提供可编辑的电子版（CAD 格式图纸、Word/Excel 格式文本）及盖章生效的纸质版，纸质版装订规范，满足存档及报批需求。</w:t>
      </w:r>
    </w:p>
    <w:p w14:paraId="47CD1F0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（六）提交的成果要求： 符合相关规范及审批要求，满足存档及报批需求。</w:t>
      </w:r>
    </w:p>
    <w:p w14:paraId="007494A4">
      <w:pPr>
        <w:adjustRightInd w:val="0"/>
        <w:snapToGrid w:val="0"/>
        <w:spacing w:line="360" w:lineRule="auto"/>
        <w:ind w:firstLine="402" w:firstLineChars="200"/>
        <w:rPr>
          <w:rFonts w:hint="eastAsia" w:ascii="宋体" w:hAnsi="宋体" w:eastAsia="宋体" w:cs="宋体"/>
          <w:sz w:val="20"/>
          <w:szCs w:val="20"/>
          <w:highlight w:val="none"/>
        </w:rPr>
      </w:pPr>
      <w:r>
        <w:rPr>
          <w:rFonts w:hint="eastAsia" w:ascii="宋体" w:hAnsi="宋体" w:eastAsia="宋体" w:cs="宋体"/>
          <w:b/>
          <w:sz w:val="20"/>
          <w:szCs w:val="20"/>
          <w:highlight w:val="none"/>
        </w:rPr>
        <w:t>三、</w:t>
      </w:r>
      <w:r>
        <w:rPr>
          <w:rFonts w:hint="eastAsia" w:ascii="宋体" w:hAnsi="宋体" w:eastAsia="宋体" w:cs="宋体"/>
          <w:b/>
          <w:bCs/>
          <w:sz w:val="20"/>
          <w:szCs w:val="20"/>
          <w:highlight w:val="none"/>
        </w:rPr>
        <w:t>工程设计周期及服务周期</w:t>
      </w:r>
    </w:p>
    <w:p w14:paraId="591B7ED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设计周期：</w:t>
      </w:r>
    </w:p>
    <w:p w14:paraId="03C6A951">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1.咨询周期：甲方每提供一个报告所需的完整基础资料和技术资料后，乙方需在</w:t>
      </w:r>
      <w:r>
        <w:rPr>
          <w:rFonts w:hint="eastAsia" w:ascii="宋体" w:hAnsi="宋体" w:eastAsia="宋体" w:cs="宋体"/>
          <w:bCs/>
          <w:sz w:val="20"/>
          <w:szCs w:val="20"/>
          <w:highlight w:val="none"/>
        </w:rPr>
        <w:t>7</w:t>
      </w:r>
      <w:r>
        <w:rPr>
          <w:rFonts w:hint="eastAsia" w:ascii="宋体" w:hAnsi="宋体" w:eastAsia="宋体" w:cs="宋体"/>
          <w:sz w:val="20"/>
          <w:szCs w:val="20"/>
          <w:highlight w:val="none"/>
        </w:rPr>
        <w:t>个工作日内提交对应咨询成果。</w:t>
      </w:r>
    </w:p>
    <w:p w14:paraId="3FB5D39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2.设计周期：（1）初步设计：</w:t>
      </w:r>
      <w:r>
        <w:rPr>
          <w:rFonts w:hint="eastAsia" w:ascii="宋体" w:hAnsi="宋体" w:eastAsia="宋体" w:cs="宋体"/>
          <w:bCs/>
          <w:sz w:val="20"/>
          <w:szCs w:val="20"/>
          <w:highlight w:val="none"/>
        </w:rPr>
        <w:t>甲方认可深化方案后 20 个日历日内交付（其中前 15 个日历日完成图纸设计，后 5 个日历日完成初步设计文本编制、图纸审核及概算），成果含设计图纸、初步设计文本、概算报告。</w:t>
      </w:r>
    </w:p>
    <w:p w14:paraId="5C6DEA18">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（2）施工图设计：</w:t>
      </w:r>
      <w:r>
        <w:rPr>
          <w:rFonts w:hint="eastAsia" w:ascii="宋体" w:hAnsi="宋体" w:eastAsia="宋体" w:cs="宋体"/>
          <w:bCs/>
          <w:sz w:val="20"/>
          <w:szCs w:val="20"/>
          <w:highlight w:val="none"/>
        </w:rPr>
        <w:t>初步设计完成后 40 个日历日内交付（其中前 30 个日历日完成图纸设计，后 10 个日历日完成图纸校对、审核、修改），成果含全套施工图（建筑、结构、给排水、电气、暖通、专项设计等），需通过施工图审查机构的合规性审查。</w:t>
      </w:r>
    </w:p>
    <w:p w14:paraId="3985BA7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服务周期：自签订合同之日起至工程竣工结算资料移交发包人后止。</w:t>
      </w:r>
      <w:r>
        <w:rPr>
          <w:rFonts w:hint="eastAsia" w:ascii="宋体" w:hAnsi="宋体" w:eastAsia="宋体" w:cs="宋体"/>
          <w:b/>
          <w:sz w:val="20"/>
          <w:szCs w:val="20"/>
          <w:highlight w:val="none"/>
        </w:rPr>
        <w:br w:type="page"/>
      </w:r>
    </w:p>
    <w:p w14:paraId="36D53E61">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 xml:space="preserve">附件2： </w:t>
      </w:r>
    </w:p>
    <w:p w14:paraId="5A349FD7">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发包人向设计人提交的有关资料及文件一览表</w:t>
      </w:r>
      <w:bookmarkEnd w:id="217"/>
      <w:bookmarkEnd w:id="218"/>
    </w:p>
    <w:p w14:paraId="3373AD47">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1.设计任务书</w:t>
      </w:r>
    </w:p>
    <w:p w14:paraId="4650AA7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2.其他设计资料，各设计阶段设计开始七天前。</w:t>
      </w:r>
    </w:p>
    <w:p w14:paraId="63F4C87E">
      <w:pPr>
        <w:rPr>
          <w:rFonts w:hint="eastAsia" w:ascii="宋体" w:hAnsi="宋体" w:eastAsia="宋体" w:cs="宋体"/>
          <w:b/>
          <w:sz w:val="20"/>
          <w:szCs w:val="20"/>
          <w:highlight w:val="none"/>
        </w:rPr>
      </w:pPr>
      <w:bookmarkStart w:id="219" w:name="_Toc278231959"/>
      <w:bookmarkStart w:id="220" w:name="_Toc278309719"/>
      <w:r>
        <w:rPr>
          <w:rFonts w:hint="eastAsia" w:ascii="宋体" w:hAnsi="宋体" w:eastAsia="宋体" w:cs="宋体"/>
          <w:b/>
          <w:sz w:val="20"/>
          <w:szCs w:val="20"/>
          <w:highlight w:val="none"/>
        </w:rPr>
        <w:br w:type="page"/>
      </w:r>
    </w:p>
    <w:p w14:paraId="111DB7CF">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 xml:space="preserve">附件3：  </w:t>
      </w:r>
    </w:p>
    <w:p w14:paraId="5B63FC83">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设计人向发包人交付的工程设计文件</w:t>
      </w:r>
      <w:bookmarkEnd w:id="219"/>
      <w:bookmarkEnd w:id="220"/>
      <w:r>
        <w:rPr>
          <w:rFonts w:hint="eastAsia" w:ascii="宋体" w:hAnsi="宋体" w:eastAsia="宋体" w:cs="宋体"/>
          <w:sz w:val="20"/>
          <w:szCs w:val="20"/>
          <w:highlight w:val="none"/>
        </w:rPr>
        <w:t>目录</w:t>
      </w:r>
    </w:p>
    <w:tbl>
      <w:tblPr>
        <w:tblStyle w:val="6"/>
        <w:tblW w:w="0" w:type="auto"/>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104"/>
        <w:gridCol w:w="2694"/>
        <w:gridCol w:w="1592"/>
        <w:gridCol w:w="1087"/>
      </w:tblGrid>
      <w:tr w14:paraId="28BE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638" w:type="dxa"/>
            <w:vAlign w:val="center"/>
          </w:tcPr>
          <w:p w14:paraId="168BF12E">
            <w:pPr>
              <w:adjustRightInd w:val="0"/>
              <w:snapToGrid w:val="0"/>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序号</w:t>
            </w:r>
          </w:p>
        </w:tc>
        <w:tc>
          <w:tcPr>
            <w:tcW w:w="3104" w:type="dxa"/>
            <w:vAlign w:val="center"/>
          </w:tcPr>
          <w:p w14:paraId="480E76BB">
            <w:pPr>
              <w:adjustRightInd w:val="0"/>
              <w:snapToGrid w:val="0"/>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资料及文件名称</w:t>
            </w:r>
          </w:p>
        </w:tc>
        <w:tc>
          <w:tcPr>
            <w:tcW w:w="2694" w:type="dxa"/>
            <w:vAlign w:val="center"/>
          </w:tcPr>
          <w:p w14:paraId="6EB64DAF">
            <w:pPr>
              <w:adjustRightInd w:val="0"/>
              <w:snapToGrid w:val="0"/>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份数</w:t>
            </w:r>
          </w:p>
        </w:tc>
        <w:tc>
          <w:tcPr>
            <w:tcW w:w="1592" w:type="dxa"/>
            <w:vAlign w:val="center"/>
          </w:tcPr>
          <w:p w14:paraId="03393CC5">
            <w:pPr>
              <w:adjustRightInd w:val="0"/>
              <w:snapToGrid w:val="0"/>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提交日期</w:t>
            </w:r>
          </w:p>
        </w:tc>
        <w:tc>
          <w:tcPr>
            <w:tcW w:w="1087" w:type="dxa"/>
            <w:vAlign w:val="center"/>
          </w:tcPr>
          <w:p w14:paraId="6DFE5685">
            <w:pPr>
              <w:adjustRightInd w:val="0"/>
              <w:snapToGrid w:val="0"/>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有关事宜</w:t>
            </w:r>
          </w:p>
        </w:tc>
      </w:tr>
      <w:tr w14:paraId="3B33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638" w:type="dxa"/>
            <w:vAlign w:val="center"/>
          </w:tcPr>
          <w:p w14:paraId="70478778">
            <w:pPr>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3104" w:type="dxa"/>
            <w:vAlign w:val="center"/>
          </w:tcPr>
          <w:p w14:paraId="3B296215">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2694" w:type="dxa"/>
            <w:vAlign w:val="center"/>
          </w:tcPr>
          <w:p w14:paraId="789727C8">
            <w:pPr>
              <w:adjustRightInd w:val="0"/>
              <w:snapToGrid w:val="0"/>
              <w:spacing w:line="360" w:lineRule="auto"/>
              <w:ind w:firstLine="402" w:firstLineChars="200"/>
              <w:jc w:val="center"/>
              <w:rPr>
                <w:rFonts w:hint="eastAsia" w:ascii="宋体" w:hAnsi="宋体" w:eastAsia="宋体" w:cs="宋体"/>
                <w:b/>
                <w:sz w:val="20"/>
                <w:szCs w:val="20"/>
                <w:highlight w:val="none"/>
              </w:rPr>
            </w:pPr>
          </w:p>
        </w:tc>
        <w:tc>
          <w:tcPr>
            <w:tcW w:w="1592" w:type="dxa"/>
            <w:vAlign w:val="center"/>
          </w:tcPr>
          <w:p w14:paraId="04DC490A">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1087" w:type="dxa"/>
            <w:vAlign w:val="center"/>
          </w:tcPr>
          <w:p w14:paraId="647E6CB8">
            <w:pPr>
              <w:adjustRightInd w:val="0"/>
              <w:snapToGrid w:val="0"/>
              <w:spacing w:line="360" w:lineRule="auto"/>
              <w:ind w:firstLine="400" w:firstLineChars="200"/>
              <w:jc w:val="center"/>
              <w:rPr>
                <w:rFonts w:hint="eastAsia" w:ascii="宋体" w:hAnsi="宋体" w:eastAsia="宋体" w:cs="宋体"/>
                <w:sz w:val="20"/>
                <w:szCs w:val="20"/>
                <w:highlight w:val="none"/>
              </w:rPr>
            </w:pPr>
          </w:p>
        </w:tc>
      </w:tr>
      <w:tr w14:paraId="0AF9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638" w:type="dxa"/>
            <w:vAlign w:val="center"/>
          </w:tcPr>
          <w:p w14:paraId="19C654CE">
            <w:pPr>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3104" w:type="dxa"/>
            <w:vAlign w:val="center"/>
          </w:tcPr>
          <w:p w14:paraId="41A4CC90">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2694" w:type="dxa"/>
            <w:vAlign w:val="center"/>
          </w:tcPr>
          <w:p w14:paraId="340059F0">
            <w:pPr>
              <w:adjustRightInd w:val="0"/>
              <w:snapToGrid w:val="0"/>
              <w:spacing w:line="360" w:lineRule="auto"/>
              <w:ind w:firstLine="402" w:firstLineChars="200"/>
              <w:jc w:val="center"/>
              <w:rPr>
                <w:rFonts w:hint="eastAsia" w:ascii="宋体" w:hAnsi="宋体" w:eastAsia="宋体" w:cs="宋体"/>
                <w:b/>
                <w:sz w:val="20"/>
                <w:szCs w:val="20"/>
                <w:highlight w:val="none"/>
              </w:rPr>
            </w:pPr>
          </w:p>
        </w:tc>
        <w:tc>
          <w:tcPr>
            <w:tcW w:w="1592" w:type="dxa"/>
            <w:vAlign w:val="center"/>
          </w:tcPr>
          <w:p w14:paraId="70946B48">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1087" w:type="dxa"/>
            <w:vAlign w:val="center"/>
          </w:tcPr>
          <w:p w14:paraId="39E2A422">
            <w:pPr>
              <w:adjustRightInd w:val="0"/>
              <w:snapToGrid w:val="0"/>
              <w:spacing w:line="360" w:lineRule="auto"/>
              <w:ind w:firstLine="400" w:firstLineChars="200"/>
              <w:jc w:val="center"/>
              <w:rPr>
                <w:rFonts w:hint="eastAsia" w:ascii="宋体" w:hAnsi="宋体" w:eastAsia="宋体" w:cs="宋体"/>
                <w:sz w:val="20"/>
                <w:szCs w:val="20"/>
                <w:highlight w:val="none"/>
              </w:rPr>
            </w:pPr>
          </w:p>
        </w:tc>
      </w:tr>
      <w:tr w14:paraId="5D2D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638" w:type="dxa"/>
            <w:vAlign w:val="center"/>
          </w:tcPr>
          <w:p w14:paraId="41C80C6B">
            <w:pPr>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w:t>
            </w:r>
          </w:p>
        </w:tc>
        <w:tc>
          <w:tcPr>
            <w:tcW w:w="3104" w:type="dxa"/>
            <w:vAlign w:val="center"/>
          </w:tcPr>
          <w:p w14:paraId="43AE8AFD">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2694" w:type="dxa"/>
            <w:vAlign w:val="center"/>
          </w:tcPr>
          <w:p w14:paraId="60FBFACF">
            <w:pPr>
              <w:adjustRightInd w:val="0"/>
              <w:snapToGrid w:val="0"/>
              <w:spacing w:line="360" w:lineRule="auto"/>
              <w:ind w:firstLine="402" w:firstLineChars="200"/>
              <w:jc w:val="center"/>
              <w:rPr>
                <w:rFonts w:hint="eastAsia" w:ascii="宋体" w:hAnsi="宋体" w:eastAsia="宋体" w:cs="宋体"/>
                <w:b/>
                <w:sz w:val="20"/>
                <w:szCs w:val="20"/>
                <w:highlight w:val="none"/>
              </w:rPr>
            </w:pPr>
          </w:p>
        </w:tc>
        <w:tc>
          <w:tcPr>
            <w:tcW w:w="1592" w:type="dxa"/>
            <w:vAlign w:val="center"/>
          </w:tcPr>
          <w:p w14:paraId="52B2C094">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1087" w:type="dxa"/>
            <w:vAlign w:val="center"/>
          </w:tcPr>
          <w:p w14:paraId="7B62C860">
            <w:pPr>
              <w:adjustRightInd w:val="0"/>
              <w:snapToGrid w:val="0"/>
              <w:spacing w:line="360" w:lineRule="auto"/>
              <w:ind w:firstLine="400" w:firstLineChars="200"/>
              <w:jc w:val="center"/>
              <w:rPr>
                <w:rFonts w:hint="eastAsia" w:ascii="宋体" w:hAnsi="宋体" w:eastAsia="宋体" w:cs="宋体"/>
                <w:sz w:val="20"/>
                <w:szCs w:val="20"/>
                <w:highlight w:val="none"/>
              </w:rPr>
            </w:pPr>
          </w:p>
        </w:tc>
      </w:tr>
      <w:tr w14:paraId="1AA1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638" w:type="dxa"/>
            <w:vAlign w:val="center"/>
          </w:tcPr>
          <w:p w14:paraId="4E588188">
            <w:pPr>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w:t>
            </w:r>
          </w:p>
        </w:tc>
        <w:tc>
          <w:tcPr>
            <w:tcW w:w="3104" w:type="dxa"/>
            <w:vAlign w:val="center"/>
          </w:tcPr>
          <w:p w14:paraId="0BE6522C">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2694" w:type="dxa"/>
            <w:vAlign w:val="center"/>
          </w:tcPr>
          <w:p w14:paraId="044EAF97">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1592" w:type="dxa"/>
            <w:vAlign w:val="center"/>
          </w:tcPr>
          <w:p w14:paraId="1FCC65BF">
            <w:pPr>
              <w:widowControl/>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1087" w:type="dxa"/>
            <w:vAlign w:val="center"/>
          </w:tcPr>
          <w:p w14:paraId="705E8AAE">
            <w:pPr>
              <w:adjustRightInd w:val="0"/>
              <w:snapToGrid w:val="0"/>
              <w:spacing w:line="360" w:lineRule="auto"/>
              <w:ind w:firstLine="400" w:firstLineChars="200"/>
              <w:jc w:val="center"/>
              <w:rPr>
                <w:rFonts w:hint="eastAsia" w:ascii="宋体" w:hAnsi="宋体" w:eastAsia="宋体" w:cs="宋体"/>
                <w:sz w:val="20"/>
                <w:szCs w:val="20"/>
                <w:highlight w:val="none"/>
              </w:rPr>
            </w:pPr>
          </w:p>
        </w:tc>
      </w:tr>
    </w:tbl>
    <w:p w14:paraId="3930C958">
      <w:pPr>
        <w:adjustRightInd w:val="0"/>
        <w:snapToGrid w:val="0"/>
        <w:spacing w:line="360" w:lineRule="auto"/>
        <w:ind w:left="-105" w:leftChars="-50"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t>特别约定：</w:t>
      </w:r>
    </w:p>
    <w:p w14:paraId="0A9D4B87">
      <w:pPr>
        <w:adjustRightInd w:val="0"/>
        <w:snapToGrid w:val="0"/>
        <w:spacing w:line="360" w:lineRule="auto"/>
        <w:ind w:left="-105" w:leftChars="-5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1.在发包人所提供的设计资料（含设计确认单、规划部门批文、政府各部门批文等）能满足设计人进行各阶段设计的前提下开始计算各阶段的设计时间。</w:t>
      </w:r>
    </w:p>
    <w:p w14:paraId="4D9ECAB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2.上述设计时间不包括法定的节假日。</w:t>
      </w:r>
    </w:p>
    <w:p w14:paraId="4EB3445F">
      <w:pPr>
        <w:adjustRightInd w:val="0"/>
        <w:snapToGrid w:val="0"/>
        <w:spacing w:line="360" w:lineRule="auto"/>
        <w:ind w:firstLine="400" w:firstLineChars="200"/>
        <w:rPr>
          <w:rFonts w:hint="eastAsia" w:ascii="宋体" w:hAnsi="宋体" w:eastAsia="宋体" w:cs="宋体"/>
          <w:sz w:val="20"/>
          <w:szCs w:val="20"/>
          <w:highlight w:val="none"/>
        </w:rPr>
      </w:pPr>
      <w:bookmarkStart w:id="221" w:name="_Toc11679"/>
      <w:bookmarkStart w:id="222" w:name="_Toc195176880"/>
      <w:r>
        <w:rPr>
          <w:rFonts w:hint="eastAsia" w:ascii="宋体" w:hAnsi="宋体" w:eastAsia="宋体" w:cs="宋体"/>
          <w:sz w:val="20"/>
          <w:szCs w:val="20"/>
          <w:highlight w:val="none"/>
        </w:rPr>
        <w:t>3.图纸交付地点：发包人指定地点</w:t>
      </w:r>
      <w:bookmarkEnd w:id="221"/>
      <w:bookmarkEnd w:id="222"/>
    </w:p>
    <w:p w14:paraId="082DE9FC">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4.如发包人要求提供超过合同约定份数的工程设计文件，则设计人仍应按发包人的要求提供，但发包人应向设计人支付工本费。</w:t>
      </w:r>
    </w:p>
    <w:p w14:paraId="583C3722">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br w:type="page"/>
      </w:r>
      <w:r>
        <w:rPr>
          <w:rFonts w:hint="eastAsia" w:ascii="宋体" w:hAnsi="宋体" w:eastAsia="宋体" w:cs="宋体"/>
          <w:b/>
          <w:sz w:val="20"/>
          <w:szCs w:val="20"/>
          <w:highlight w:val="none"/>
        </w:rPr>
        <w:t xml:space="preserve">附件4：             </w:t>
      </w:r>
    </w:p>
    <w:p w14:paraId="0E990684">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项目团队人员构成表</w:t>
      </w:r>
    </w:p>
    <w:p w14:paraId="2891EF56">
      <w:pPr>
        <w:adjustRightInd w:val="0"/>
        <w:snapToGrid w:val="0"/>
        <w:spacing w:line="360" w:lineRule="auto"/>
        <w:ind w:firstLine="400" w:firstLineChars="200"/>
        <w:rPr>
          <w:rFonts w:hint="eastAsia" w:ascii="宋体" w:hAnsi="宋体" w:eastAsia="宋体" w:cs="宋体"/>
          <w:sz w:val="20"/>
          <w:szCs w:val="20"/>
          <w:highlight w:val="none"/>
        </w:rPr>
      </w:pPr>
    </w:p>
    <w:tbl>
      <w:tblPr>
        <w:tblStyle w:val="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7FC8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49EFA9CD">
            <w:pPr>
              <w:keepNext/>
              <w:adjustRightInd w:val="0"/>
              <w:snapToGrid w:val="0"/>
              <w:spacing w:line="360" w:lineRule="auto"/>
              <w:ind w:left="63" w:right="63"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名    称</w:t>
            </w:r>
          </w:p>
        </w:tc>
        <w:tc>
          <w:tcPr>
            <w:tcW w:w="1418" w:type="dxa"/>
            <w:vAlign w:val="center"/>
          </w:tcPr>
          <w:p w14:paraId="7311A231">
            <w:pPr>
              <w:keepNext/>
              <w:adjustRightInd w:val="0"/>
              <w:snapToGrid w:val="0"/>
              <w:spacing w:line="360" w:lineRule="auto"/>
              <w:ind w:right="63"/>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姓名</w:t>
            </w:r>
          </w:p>
        </w:tc>
        <w:tc>
          <w:tcPr>
            <w:tcW w:w="1134" w:type="dxa"/>
            <w:vAlign w:val="center"/>
          </w:tcPr>
          <w:p w14:paraId="1FE45389">
            <w:pPr>
              <w:keepNext/>
              <w:adjustRightInd w:val="0"/>
              <w:snapToGrid w:val="0"/>
              <w:spacing w:line="360" w:lineRule="auto"/>
              <w:ind w:right="63"/>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职务</w:t>
            </w:r>
          </w:p>
        </w:tc>
        <w:tc>
          <w:tcPr>
            <w:tcW w:w="1134" w:type="dxa"/>
            <w:vAlign w:val="center"/>
          </w:tcPr>
          <w:p w14:paraId="2414B304">
            <w:pPr>
              <w:keepNext/>
              <w:adjustRightInd w:val="0"/>
              <w:snapToGrid w:val="0"/>
              <w:spacing w:line="360" w:lineRule="auto"/>
              <w:ind w:right="63"/>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注册执业资格或职称</w:t>
            </w:r>
          </w:p>
        </w:tc>
        <w:tc>
          <w:tcPr>
            <w:tcW w:w="4252" w:type="dxa"/>
            <w:vAlign w:val="center"/>
          </w:tcPr>
          <w:p w14:paraId="2CDA3988">
            <w:pPr>
              <w:keepNext/>
              <w:adjustRightInd w:val="0"/>
              <w:snapToGrid w:val="0"/>
              <w:spacing w:line="360" w:lineRule="auto"/>
              <w:ind w:right="63"/>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承担过的主要项目</w:t>
            </w:r>
          </w:p>
        </w:tc>
      </w:tr>
      <w:tr w14:paraId="013B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21674E30">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6744641C">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77BB2AFA">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4E69A1E6">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72D179CD">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2C72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5937E618">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4EA46732">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7195DC38">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3D845B7B">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431C27DD">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6298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207A744A">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712F9037">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2884C448">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1ADCEFC9">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08C4A30D">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2BDE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1EEA2F77">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5FAB71B8">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4E73142B">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74681EFB">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5A64CFD0">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5A47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63ACA2C4">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1D614366">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071BB413">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702AAC75">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77DF97F4">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5C31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45D8BFEA">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06B84C77">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3B1F7DFA">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76A64BCA">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12B4ED74">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6452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08AA5D4E">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0F2EFB2C">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1148330D">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74E21C22">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4BD1BD7A">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r w14:paraId="1C02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871" w:type="dxa"/>
            <w:vAlign w:val="center"/>
          </w:tcPr>
          <w:p w14:paraId="349E20F0">
            <w:pPr>
              <w:keepNext/>
              <w:adjustRightInd w:val="0"/>
              <w:snapToGrid w:val="0"/>
              <w:spacing w:line="360" w:lineRule="auto"/>
              <w:ind w:right="63"/>
              <w:jc w:val="center"/>
              <w:rPr>
                <w:rFonts w:hint="eastAsia" w:ascii="宋体" w:hAnsi="宋体" w:eastAsia="宋体" w:cs="宋体"/>
                <w:sz w:val="20"/>
                <w:szCs w:val="20"/>
                <w:highlight w:val="none"/>
              </w:rPr>
            </w:pPr>
          </w:p>
        </w:tc>
        <w:tc>
          <w:tcPr>
            <w:tcW w:w="1418" w:type="dxa"/>
            <w:vAlign w:val="center"/>
          </w:tcPr>
          <w:p w14:paraId="14FE9619">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329A1E52">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1134" w:type="dxa"/>
            <w:vAlign w:val="center"/>
          </w:tcPr>
          <w:p w14:paraId="25FD799A">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c>
          <w:tcPr>
            <w:tcW w:w="4252" w:type="dxa"/>
            <w:vAlign w:val="center"/>
          </w:tcPr>
          <w:p w14:paraId="5D0AAFEA">
            <w:pPr>
              <w:keepNext/>
              <w:adjustRightInd w:val="0"/>
              <w:snapToGrid w:val="0"/>
              <w:spacing w:line="360" w:lineRule="auto"/>
              <w:ind w:left="63" w:right="63" w:firstLine="400" w:firstLineChars="200"/>
              <w:jc w:val="center"/>
              <w:rPr>
                <w:rFonts w:hint="eastAsia" w:ascii="宋体" w:hAnsi="宋体" w:eastAsia="宋体" w:cs="宋体"/>
                <w:sz w:val="20"/>
                <w:szCs w:val="20"/>
                <w:highlight w:val="none"/>
              </w:rPr>
            </w:pPr>
          </w:p>
        </w:tc>
      </w:tr>
    </w:tbl>
    <w:p w14:paraId="390C9208">
      <w:pPr>
        <w:adjustRightInd w:val="0"/>
        <w:snapToGrid w:val="0"/>
        <w:spacing w:line="360" w:lineRule="auto"/>
        <w:ind w:firstLine="400" w:firstLineChars="200"/>
        <w:rPr>
          <w:rFonts w:hint="eastAsia" w:ascii="宋体" w:hAnsi="宋体" w:eastAsia="宋体" w:cs="宋体"/>
          <w:sz w:val="20"/>
          <w:szCs w:val="20"/>
          <w:highlight w:val="none"/>
        </w:rPr>
      </w:pPr>
    </w:p>
    <w:p w14:paraId="4B911245">
      <w:pPr>
        <w:adjustRightInd w:val="0"/>
        <w:snapToGrid w:val="0"/>
        <w:spacing w:line="360" w:lineRule="auto"/>
        <w:ind w:firstLine="400" w:firstLineChars="200"/>
        <w:rPr>
          <w:rFonts w:hint="eastAsia" w:ascii="宋体" w:hAnsi="宋体" w:eastAsia="宋体" w:cs="宋体"/>
          <w:sz w:val="20"/>
          <w:szCs w:val="20"/>
          <w:highlight w:val="none"/>
        </w:rPr>
      </w:pPr>
    </w:p>
    <w:p w14:paraId="452DA1A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394971B8">
      <w:pPr>
        <w:adjustRightInd w:val="0"/>
        <w:snapToGrid w:val="0"/>
        <w:spacing w:line="360" w:lineRule="auto"/>
        <w:ind w:firstLine="402" w:firstLineChars="200"/>
        <w:rPr>
          <w:rFonts w:hint="eastAsia" w:ascii="宋体" w:hAnsi="宋体" w:eastAsia="宋体" w:cs="宋体"/>
          <w:sz w:val="20"/>
          <w:szCs w:val="20"/>
          <w:highlight w:val="none"/>
        </w:rPr>
      </w:pPr>
      <w:r>
        <w:rPr>
          <w:rFonts w:hint="eastAsia" w:ascii="宋体" w:hAnsi="宋体" w:eastAsia="宋体" w:cs="宋体"/>
          <w:b/>
          <w:sz w:val="20"/>
          <w:szCs w:val="20"/>
          <w:highlight w:val="none"/>
        </w:rPr>
        <w:t xml:space="preserve">附件5：    </w:t>
      </w:r>
      <w:r>
        <w:rPr>
          <w:rFonts w:hint="eastAsia" w:ascii="宋体" w:hAnsi="宋体" w:eastAsia="宋体" w:cs="宋体"/>
          <w:sz w:val="20"/>
          <w:szCs w:val="20"/>
          <w:highlight w:val="none"/>
        </w:rPr>
        <w:t xml:space="preserve">         </w:t>
      </w:r>
    </w:p>
    <w:p w14:paraId="02A24A4E">
      <w:pPr>
        <w:adjustRightInd w:val="0"/>
        <w:snapToGrid w:val="0"/>
        <w:spacing w:line="360" w:lineRule="auto"/>
        <w:ind w:firstLine="402" w:firstLineChars="200"/>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设计进度表</w:t>
      </w:r>
    </w:p>
    <w:p w14:paraId="38B9D905">
      <w:pPr>
        <w:adjustRightInd w:val="0"/>
        <w:snapToGrid w:val="0"/>
        <w:spacing w:line="360" w:lineRule="auto"/>
        <w:ind w:firstLine="400" w:firstLineChars="200"/>
        <w:rPr>
          <w:rFonts w:hint="eastAsia" w:ascii="宋体" w:hAnsi="宋体" w:eastAsia="宋体" w:cs="宋体"/>
          <w:sz w:val="20"/>
          <w:szCs w:val="20"/>
          <w:highlight w:val="none"/>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3174"/>
        <w:gridCol w:w="3934"/>
      </w:tblGrid>
      <w:tr w14:paraId="79BCF5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1085" w:type="dxa"/>
            <w:vAlign w:val="center"/>
          </w:tcPr>
          <w:p w14:paraId="0D9D644D">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序号</w:t>
            </w:r>
          </w:p>
        </w:tc>
        <w:tc>
          <w:tcPr>
            <w:tcW w:w="3174" w:type="dxa"/>
            <w:vAlign w:val="center"/>
          </w:tcPr>
          <w:p w14:paraId="4F64B8F0">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设计工作阶段</w:t>
            </w:r>
          </w:p>
        </w:tc>
        <w:tc>
          <w:tcPr>
            <w:tcW w:w="3934" w:type="dxa"/>
            <w:vAlign w:val="center"/>
          </w:tcPr>
          <w:p w14:paraId="7F578059">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时间（日历天）</w:t>
            </w:r>
          </w:p>
        </w:tc>
      </w:tr>
      <w:tr w14:paraId="6F01DF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085" w:type="dxa"/>
            <w:vAlign w:val="center"/>
          </w:tcPr>
          <w:p w14:paraId="4D6D890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3174" w:type="dxa"/>
            <w:vAlign w:val="center"/>
          </w:tcPr>
          <w:p w14:paraId="3FC0ACAA">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工程咨询</w:t>
            </w:r>
          </w:p>
        </w:tc>
        <w:tc>
          <w:tcPr>
            <w:tcW w:w="3934" w:type="dxa"/>
            <w:vAlign w:val="center"/>
          </w:tcPr>
          <w:p w14:paraId="0F88F3B6">
            <w:pPr>
              <w:adjustRightInd w:val="0"/>
              <w:snapToGrid w:val="0"/>
              <w:spacing w:line="360" w:lineRule="auto"/>
              <w:ind w:firstLine="400" w:firstLineChars="200"/>
              <w:jc w:val="center"/>
              <w:rPr>
                <w:rFonts w:hint="eastAsia" w:ascii="宋体" w:hAnsi="宋体" w:eastAsia="宋体" w:cs="宋体"/>
                <w:sz w:val="20"/>
                <w:szCs w:val="20"/>
                <w:highlight w:val="none"/>
              </w:rPr>
            </w:pPr>
          </w:p>
        </w:tc>
      </w:tr>
      <w:tr w14:paraId="41453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085" w:type="dxa"/>
            <w:vAlign w:val="center"/>
          </w:tcPr>
          <w:p w14:paraId="38F9282F">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3174" w:type="dxa"/>
            <w:vAlign w:val="center"/>
          </w:tcPr>
          <w:p w14:paraId="2B930D41">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初步设计</w:t>
            </w:r>
          </w:p>
        </w:tc>
        <w:tc>
          <w:tcPr>
            <w:tcW w:w="3934" w:type="dxa"/>
            <w:vAlign w:val="center"/>
          </w:tcPr>
          <w:p w14:paraId="7A990AC3">
            <w:pPr>
              <w:adjustRightInd w:val="0"/>
              <w:snapToGrid w:val="0"/>
              <w:spacing w:line="360" w:lineRule="auto"/>
              <w:ind w:firstLine="400" w:firstLineChars="200"/>
              <w:jc w:val="center"/>
              <w:rPr>
                <w:rFonts w:hint="eastAsia" w:ascii="宋体" w:hAnsi="宋体" w:eastAsia="宋体" w:cs="宋体"/>
                <w:sz w:val="20"/>
                <w:szCs w:val="20"/>
                <w:highlight w:val="none"/>
              </w:rPr>
            </w:pPr>
          </w:p>
        </w:tc>
      </w:tr>
      <w:tr w14:paraId="7EEA00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085" w:type="dxa"/>
            <w:vAlign w:val="center"/>
          </w:tcPr>
          <w:p w14:paraId="656FC400">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w:t>
            </w:r>
          </w:p>
        </w:tc>
        <w:tc>
          <w:tcPr>
            <w:tcW w:w="3174" w:type="dxa"/>
            <w:vAlign w:val="center"/>
          </w:tcPr>
          <w:p w14:paraId="266253D3">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施工图设计</w:t>
            </w:r>
          </w:p>
        </w:tc>
        <w:tc>
          <w:tcPr>
            <w:tcW w:w="3934" w:type="dxa"/>
            <w:vAlign w:val="center"/>
          </w:tcPr>
          <w:p w14:paraId="02BCF9F6">
            <w:pPr>
              <w:adjustRightInd w:val="0"/>
              <w:snapToGrid w:val="0"/>
              <w:spacing w:line="360" w:lineRule="auto"/>
              <w:ind w:firstLine="400" w:firstLineChars="200"/>
              <w:rPr>
                <w:rFonts w:hint="eastAsia" w:ascii="宋体" w:hAnsi="宋体" w:eastAsia="宋体" w:cs="宋体"/>
                <w:sz w:val="20"/>
                <w:szCs w:val="20"/>
                <w:highlight w:val="none"/>
              </w:rPr>
            </w:pPr>
          </w:p>
        </w:tc>
      </w:tr>
      <w:tr w14:paraId="42642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085" w:type="dxa"/>
            <w:vAlign w:val="center"/>
          </w:tcPr>
          <w:p w14:paraId="3EE635A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w:t>
            </w:r>
          </w:p>
        </w:tc>
        <w:tc>
          <w:tcPr>
            <w:tcW w:w="3174" w:type="dxa"/>
            <w:vAlign w:val="center"/>
          </w:tcPr>
          <w:p w14:paraId="3EA65B59">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w:t>
            </w:r>
          </w:p>
        </w:tc>
        <w:tc>
          <w:tcPr>
            <w:tcW w:w="3934" w:type="dxa"/>
            <w:vAlign w:val="center"/>
          </w:tcPr>
          <w:p w14:paraId="27B4348C">
            <w:pPr>
              <w:adjustRightInd w:val="0"/>
              <w:snapToGrid w:val="0"/>
              <w:spacing w:line="360" w:lineRule="auto"/>
              <w:ind w:firstLine="400" w:firstLineChars="200"/>
              <w:jc w:val="center"/>
              <w:rPr>
                <w:rFonts w:hint="eastAsia" w:ascii="宋体" w:hAnsi="宋体" w:eastAsia="宋体" w:cs="宋体"/>
                <w:sz w:val="20"/>
                <w:szCs w:val="20"/>
                <w:highlight w:val="none"/>
              </w:rPr>
            </w:pPr>
          </w:p>
        </w:tc>
      </w:tr>
      <w:tr w14:paraId="16AE3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92" w:hRule="atLeast"/>
          <w:jc w:val="center"/>
        </w:trPr>
        <w:tc>
          <w:tcPr>
            <w:tcW w:w="1085" w:type="dxa"/>
            <w:vAlign w:val="center"/>
          </w:tcPr>
          <w:p w14:paraId="01418865">
            <w:pPr>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备注</w:t>
            </w:r>
          </w:p>
        </w:tc>
        <w:tc>
          <w:tcPr>
            <w:tcW w:w="7108" w:type="dxa"/>
            <w:gridSpan w:val="2"/>
            <w:vAlign w:val="center"/>
          </w:tcPr>
          <w:p w14:paraId="12E26489">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1.本项目进度计划表计算时间自合同双方签字盖章后起算；</w:t>
            </w:r>
          </w:p>
          <w:p w14:paraId="44D29DDA">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2.进度计划表中初步设计评审时间不在有效设计时间内。</w:t>
            </w:r>
          </w:p>
          <w:p w14:paraId="5E68B3B5">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设计人每个阶段所出具的成果文件必须经发包人进行审核，并且须经发包人书面盖章确认，否则，发包人有权要求设计人按照发包人要求调整设计，直至达到发包人满意（书面同意），其相关调整的费用发包人不予增加，设计人须综合考虑。</w:t>
            </w:r>
          </w:p>
        </w:tc>
      </w:tr>
    </w:tbl>
    <w:p w14:paraId="69A3EEA3">
      <w:pPr>
        <w:adjustRightInd w:val="0"/>
        <w:snapToGrid w:val="0"/>
        <w:spacing w:line="360" w:lineRule="auto"/>
        <w:ind w:firstLine="400" w:firstLineChars="200"/>
        <w:rPr>
          <w:rFonts w:hint="eastAsia" w:ascii="宋体" w:hAnsi="宋体" w:eastAsia="宋体" w:cs="宋体"/>
          <w:sz w:val="20"/>
          <w:szCs w:val="20"/>
          <w:highlight w:val="none"/>
        </w:rPr>
      </w:pPr>
    </w:p>
    <w:p w14:paraId="53C70E01">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sz w:val="20"/>
          <w:szCs w:val="20"/>
          <w:highlight w:val="none"/>
        </w:rPr>
        <w:br w:type="page"/>
      </w:r>
    </w:p>
    <w:p w14:paraId="7029AE7D">
      <w:pPr>
        <w:widowControl/>
        <w:adjustRightInd w:val="0"/>
        <w:snapToGrid w:val="0"/>
        <w:spacing w:line="360" w:lineRule="auto"/>
        <w:ind w:firstLine="402" w:firstLineChars="200"/>
        <w:rPr>
          <w:rFonts w:hint="eastAsia" w:ascii="宋体" w:hAnsi="宋体" w:eastAsia="宋体" w:cs="宋体"/>
          <w:b/>
          <w:sz w:val="20"/>
          <w:szCs w:val="20"/>
          <w:highlight w:val="none"/>
          <w:lang w:eastAsia="zh-Hans"/>
        </w:rPr>
      </w:pPr>
      <w:r>
        <w:rPr>
          <w:rFonts w:hint="eastAsia" w:ascii="宋体" w:hAnsi="宋体" w:eastAsia="宋体" w:cs="宋体"/>
          <w:b/>
          <w:sz w:val="20"/>
          <w:szCs w:val="20"/>
          <w:highlight w:val="none"/>
          <w:lang w:eastAsia="zh-Hans"/>
        </w:rPr>
        <w:t xml:space="preserve">附件6：            </w:t>
      </w:r>
    </w:p>
    <w:p w14:paraId="0FC52776">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设计费明细及支付方式</w:t>
      </w:r>
    </w:p>
    <w:p w14:paraId="08E62A42">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10.4设计费用支付</w:t>
      </w:r>
    </w:p>
    <w:tbl>
      <w:tblPr>
        <w:tblStyle w:val="6"/>
        <w:tblW w:w="9062"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450"/>
        <w:gridCol w:w="1276"/>
        <w:gridCol w:w="1318"/>
        <w:gridCol w:w="5018"/>
      </w:tblGrid>
      <w:tr w14:paraId="2A70205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88" w:hRule="atLeast"/>
          <w:jc w:val="center"/>
        </w:trPr>
        <w:tc>
          <w:tcPr>
            <w:tcW w:w="1450" w:type="dxa"/>
            <w:tcBorders>
              <w:top w:val="outset" w:color="auto" w:sz="6" w:space="0"/>
              <w:left w:val="outset" w:color="auto" w:sz="6" w:space="0"/>
              <w:bottom w:val="outset" w:color="auto" w:sz="6" w:space="0"/>
              <w:right w:val="outset" w:color="auto" w:sz="6" w:space="0"/>
            </w:tcBorders>
            <w:vAlign w:val="center"/>
          </w:tcPr>
          <w:p w14:paraId="271A0916">
            <w:pPr>
              <w:widowControl/>
              <w:adjustRightInd w:val="0"/>
              <w:snapToGrid w:val="0"/>
              <w:spacing w:line="360" w:lineRule="auto"/>
              <w:ind w:firstLine="400" w:firstLineChars="20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付费次序</w:t>
            </w:r>
          </w:p>
        </w:tc>
        <w:tc>
          <w:tcPr>
            <w:tcW w:w="1276" w:type="dxa"/>
            <w:tcBorders>
              <w:top w:val="outset" w:color="auto" w:sz="6" w:space="0"/>
              <w:left w:val="outset" w:color="auto" w:sz="6" w:space="0"/>
              <w:bottom w:val="outset" w:color="auto" w:sz="6" w:space="0"/>
              <w:right w:val="outset" w:color="auto" w:sz="6" w:space="0"/>
            </w:tcBorders>
            <w:vAlign w:val="center"/>
          </w:tcPr>
          <w:p w14:paraId="36E5EC4A">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占合同价％</w:t>
            </w:r>
          </w:p>
        </w:tc>
        <w:tc>
          <w:tcPr>
            <w:tcW w:w="1318" w:type="dxa"/>
            <w:tcBorders>
              <w:top w:val="outset" w:color="auto" w:sz="6" w:space="0"/>
              <w:left w:val="outset" w:color="auto" w:sz="6" w:space="0"/>
              <w:bottom w:val="outset" w:color="auto" w:sz="6" w:space="0"/>
              <w:right w:val="outset" w:color="auto" w:sz="6" w:space="0"/>
            </w:tcBorders>
            <w:vAlign w:val="center"/>
          </w:tcPr>
          <w:p w14:paraId="4CB0B4D7">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金额（元）</w:t>
            </w:r>
          </w:p>
        </w:tc>
        <w:tc>
          <w:tcPr>
            <w:tcW w:w="5018" w:type="dxa"/>
            <w:tcBorders>
              <w:top w:val="outset" w:color="auto" w:sz="6" w:space="0"/>
              <w:left w:val="outset" w:color="auto" w:sz="6" w:space="0"/>
              <w:bottom w:val="outset" w:color="auto" w:sz="6" w:space="0"/>
              <w:right w:val="outset" w:color="auto" w:sz="6" w:space="0"/>
            </w:tcBorders>
            <w:vAlign w:val="center"/>
          </w:tcPr>
          <w:p w14:paraId="77A4E111">
            <w:pPr>
              <w:widowControl/>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付费时间（由交付设计文件所决定）</w:t>
            </w:r>
          </w:p>
        </w:tc>
      </w:tr>
      <w:tr w14:paraId="005525B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50" w:type="dxa"/>
            <w:tcBorders>
              <w:top w:val="outset" w:color="auto" w:sz="6" w:space="0"/>
              <w:left w:val="outset" w:color="auto" w:sz="6" w:space="0"/>
              <w:bottom w:val="outset" w:color="auto" w:sz="6" w:space="0"/>
              <w:right w:val="outset" w:color="auto" w:sz="6" w:space="0"/>
            </w:tcBorders>
            <w:vAlign w:val="center"/>
          </w:tcPr>
          <w:p w14:paraId="162B9454">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第一次付费</w:t>
            </w:r>
          </w:p>
        </w:tc>
        <w:tc>
          <w:tcPr>
            <w:tcW w:w="1276" w:type="dxa"/>
            <w:tcBorders>
              <w:top w:val="outset" w:color="auto" w:sz="6" w:space="0"/>
              <w:left w:val="outset" w:color="auto" w:sz="6" w:space="0"/>
              <w:bottom w:val="outset" w:color="auto" w:sz="6" w:space="0"/>
              <w:right w:val="outset" w:color="auto" w:sz="6" w:space="0"/>
            </w:tcBorders>
            <w:vAlign w:val="center"/>
          </w:tcPr>
          <w:p w14:paraId="54D07AA2">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9.09%</w:t>
            </w:r>
          </w:p>
        </w:tc>
        <w:tc>
          <w:tcPr>
            <w:tcW w:w="1318" w:type="dxa"/>
            <w:tcBorders>
              <w:top w:val="outset" w:color="auto" w:sz="6" w:space="0"/>
              <w:left w:val="outset" w:color="auto" w:sz="6" w:space="0"/>
              <w:bottom w:val="outset" w:color="auto" w:sz="6" w:space="0"/>
              <w:right w:val="outset" w:color="auto" w:sz="6" w:space="0"/>
            </w:tcBorders>
            <w:vAlign w:val="center"/>
          </w:tcPr>
          <w:p w14:paraId="303A24DF">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5018" w:type="dxa"/>
            <w:tcBorders>
              <w:top w:val="outset" w:color="auto" w:sz="6" w:space="0"/>
              <w:left w:val="outset" w:color="auto" w:sz="6" w:space="0"/>
              <w:bottom w:val="outset" w:color="auto" w:sz="6" w:space="0"/>
              <w:right w:val="outset" w:color="auto" w:sz="6" w:space="0"/>
            </w:tcBorders>
            <w:vAlign w:val="center"/>
          </w:tcPr>
          <w:p w14:paraId="54CE347A">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ascii="宋体" w:hAnsi="宋体" w:eastAsia="宋体" w:cs="宋体"/>
                <w:sz w:val="20"/>
                <w:szCs w:val="20"/>
                <w:highlight w:val="none"/>
                <w:lang w:eastAsia="zh-CN"/>
              </w:rPr>
              <w:t>在</w:t>
            </w:r>
            <w:r>
              <w:rPr>
                <w:rFonts w:hint="eastAsia" w:ascii="宋体" w:hAnsi="宋体" w:eastAsia="宋体" w:cs="宋体"/>
                <w:sz w:val="20"/>
                <w:szCs w:val="20"/>
                <w:highlight w:val="none"/>
                <w:lang w:val="en-US" w:eastAsia="zh-CN"/>
              </w:rPr>
              <w:t>咨询服务完成且</w:t>
            </w:r>
            <w:r>
              <w:rPr>
                <w:rFonts w:ascii="宋体" w:hAnsi="宋体" w:eastAsia="宋体" w:cs="宋体"/>
                <w:sz w:val="20"/>
                <w:szCs w:val="20"/>
                <w:highlight w:val="none"/>
                <w:lang w:eastAsia="zh-CN"/>
              </w:rPr>
              <w:t>获取五项批复之后，</w:t>
            </w:r>
            <w:r>
              <w:rPr>
                <w:rFonts w:hint="eastAsia" w:ascii="宋体" w:hAnsi="宋体" w:eastAsia="宋体" w:cs="宋体"/>
                <w:sz w:val="20"/>
                <w:szCs w:val="20"/>
                <w:highlight w:val="none"/>
              </w:rPr>
              <w:t>达到付款条件起 15 日内，支付合同总金额的9.09%。</w:t>
            </w:r>
          </w:p>
        </w:tc>
      </w:tr>
      <w:tr w14:paraId="2BB6146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50" w:type="dxa"/>
            <w:tcBorders>
              <w:top w:val="outset" w:color="auto" w:sz="6" w:space="0"/>
              <w:left w:val="outset" w:color="auto" w:sz="6" w:space="0"/>
              <w:bottom w:val="outset" w:color="auto" w:sz="6" w:space="0"/>
              <w:right w:val="outset" w:color="auto" w:sz="6" w:space="0"/>
            </w:tcBorders>
            <w:vAlign w:val="center"/>
          </w:tcPr>
          <w:p w14:paraId="66DF03E2">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第二次付费</w:t>
            </w:r>
          </w:p>
        </w:tc>
        <w:tc>
          <w:tcPr>
            <w:tcW w:w="1276" w:type="dxa"/>
            <w:tcBorders>
              <w:top w:val="outset" w:color="auto" w:sz="6" w:space="0"/>
              <w:left w:val="outset" w:color="auto" w:sz="6" w:space="0"/>
              <w:bottom w:val="outset" w:color="auto" w:sz="6" w:space="0"/>
              <w:right w:val="outset" w:color="auto" w:sz="6" w:space="0"/>
            </w:tcBorders>
            <w:vAlign w:val="center"/>
          </w:tcPr>
          <w:p w14:paraId="214FDE15">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22.72%</w:t>
            </w:r>
          </w:p>
        </w:tc>
        <w:tc>
          <w:tcPr>
            <w:tcW w:w="1318" w:type="dxa"/>
            <w:tcBorders>
              <w:top w:val="outset" w:color="auto" w:sz="6" w:space="0"/>
              <w:left w:val="outset" w:color="auto" w:sz="6" w:space="0"/>
              <w:bottom w:val="outset" w:color="auto" w:sz="6" w:space="0"/>
              <w:right w:val="outset" w:color="auto" w:sz="6" w:space="0"/>
            </w:tcBorders>
            <w:vAlign w:val="center"/>
          </w:tcPr>
          <w:p w14:paraId="3AD92A8C">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5018" w:type="dxa"/>
            <w:tcBorders>
              <w:top w:val="outset" w:color="auto" w:sz="6" w:space="0"/>
              <w:left w:val="outset" w:color="auto" w:sz="6" w:space="0"/>
              <w:bottom w:val="outset" w:color="auto" w:sz="6" w:space="0"/>
              <w:right w:val="outset" w:color="auto" w:sz="6" w:space="0"/>
            </w:tcBorders>
            <w:vAlign w:val="center"/>
          </w:tcPr>
          <w:p w14:paraId="6A4194C2">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在初步设计工作完成之后，达到付款条件起 15 日内，支付合同总金额的22.72%。</w:t>
            </w:r>
          </w:p>
        </w:tc>
      </w:tr>
      <w:tr w14:paraId="0C22088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50" w:type="dxa"/>
            <w:tcBorders>
              <w:top w:val="single" w:color="auto" w:sz="4" w:space="0"/>
              <w:left w:val="outset" w:color="auto" w:sz="6" w:space="0"/>
              <w:bottom w:val="single" w:color="auto" w:sz="4" w:space="0"/>
              <w:right w:val="outset" w:color="auto" w:sz="6" w:space="0"/>
            </w:tcBorders>
            <w:vAlign w:val="center"/>
          </w:tcPr>
          <w:p w14:paraId="75ACD137">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第三次付费</w:t>
            </w:r>
          </w:p>
        </w:tc>
        <w:tc>
          <w:tcPr>
            <w:tcW w:w="1276" w:type="dxa"/>
            <w:tcBorders>
              <w:top w:val="single" w:color="auto" w:sz="4" w:space="0"/>
              <w:left w:val="outset" w:color="auto" w:sz="6" w:space="0"/>
              <w:bottom w:val="single" w:color="auto" w:sz="4" w:space="0"/>
              <w:right w:val="outset" w:color="auto" w:sz="6" w:space="0"/>
            </w:tcBorders>
            <w:vAlign w:val="center"/>
          </w:tcPr>
          <w:p w14:paraId="45569DC8">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59.10%</w:t>
            </w:r>
          </w:p>
        </w:tc>
        <w:tc>
          <w:tcPr>
            <w:tcW w:w="1318" w:type="dxa"/>
            <w:tcBorders>
              <w:top w:val="single" w:color="auto" w:sz="4" w:space="0"/>
              <w:left w:val="outset" w:color="auto" w:sz="6" w:space="0"/>
              <w:bottom w:val="single" w:color="auto" w:sz="4" w:space="0"/>
              <w:right w:val="outset" w:color="auto" w:sz="6" w:space="0"/>
            </w:tcBorders>
            <w:vAlign w:val="center"/>
          </w:tcPr>
          <w:p w14:paraId="3491234C">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5018" w:type="dxa"/>
            <w:tcBorders>
              <w:top w:val="single" w:color="auto" w:sz="4" w:space="0"/>
              <w:left w:val="outset" w:color="auto" w:sz="6" w:space="0"/>
              <w:bottom w:val="single" w:color="auto" w:sz="4" w:space="0"/>
              <w:right w:val="outset" w:color="auto" w:sz="6" w:space="0"/>
            </w:tcBorders>
            <w:vAlign w:val="center"/>
          </w:tcPr>
          <w:p w14:paraId="4A6FDD15">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在完成施工图纸并通过审查之后，达到付款条件起 15 日内，支付合同总金额的59.10%。</w:t>
            </w:r>
          </w:p>
        </w:tc>
      </w:tr>
      <w:tr w14:paraId="0AD5742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50" w:type="dxa"/>
            <w:tcBorders>
              <w:top w:val="single" w:color="auto" w:sz="4" w:space="0"/>
              <w:left w:val="outset" w:color="auto" w:sz="6" w:space="0"/>
              <w:bottom w:val="single" w:color="auto" w:sz="4" w:space="0"/>
              <w:right w:val="outset" w:color="auto" w:sz="6" w:space="0"/>
            </w:tcBorders>
            <w:vAlign w:val="center"/>
          </w:tcPr>
          <w:p w14:paraId="47616F3C">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第四次付费</w:t>
            </w:r>
          </w:p>
        </w:tc>
        <w:tc>
          <w:tcPr>
            <w:tcW w:w="1276" w:type="dxa"/>
            <w:tcBorders>
              <w:top w:val="single" w:color="auto" w:sz="4" w:space="0"/>
              <w:left w:val="outset" w:color="auto" w:sz="6" w:space="0"/>
              <w:bottom w:val="single" w:color="auto" w:sz="4" w:space="0"/>
              <w:right w:val="outset" w:color="auto" w:sz="6" w:space="0"/>
            </w:tcBorders>
            <w:vAlign w:val="center"/>
          </w:tcPr>
          <w:p w14:paraId="22B99EEE">
            <w:pPr>
              <w:widowControl/>
              <w:adjustRightInd w:val="0"/>
              <w:snapToGrid w:val="0"/>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9.09%</w:t>
            </w:r>
          </w:p>
        </w:tc>
        <w:tc>
          <w:tcPr>
            <w:tcW w:w="1318" w:type="dxa"/>
            <w:tcBorders>
              <w:top w:val="single" w:color="auto" w:sz="4" w:space="0"/>
              <w:left w:val="outset" w:color="auto" w:sz="6" w:space="0"/>
              <w:bottom w:val="single" w:color="auto" w:sz="4" w:space="0"/>
              <w:right w:val="outset" w:color="auto" w:sz="6" w:space="0"/>
            </w:tcBorders>
            <w:vAlign w:val="center"/>
          </w:tcPr>
          <w:p w14:paraId="5ACA6DB2">
            <w:pPr>
              <w:adjustRightInd w:val="0"/>
              <w:snapToGrid w:val="0"/>
              <w:spacing w:line="360" w:lineRule="auto"/>
              <w:ind w:firstLine="400" w:firstLineChars="200"/>
              <w:jc w:val="center"/>
              <w:rPr>
                <w:rFonts w:hint="eastAsia" w:ascii="宋体" w:hAnsi="宋体" w:eastAsia="宋体" w:cs="宋体"/>
                <w:sz w:val="20"/>
                <w:szCs w:val="20"/>
                <w:highlight w:val="none"/>
              </w:rPr>
            </w:pPr>
          </w:p>
        </w:tc>
        <w:tc>
          <w:tcPr>
            <w:tcW w:w="5018" w:type="dxa"/>
            <w:tcBorders>
              <w:top w:val="single" w:color="auto" w:sz="4" w:space="0"/>
              <w:left w:val="outset" w:color="auto" w:sz="6" w:space="0"/>
              <w:bottom w:val="single" w:color="auto" w:sz="4" w:space="0"/>
              <w:right w:val="outset" w:color="auto" w:sz="6" w:space="0"/>
            </w:tcBorders>
            <w:vAlign w:val="center"/>
          </w:tcPr>
          <w:p w14:paraId="52FE5C3E">
            <w:pPr>
              <w:adjustRightInd w:val="0"/>
              <w:snapToGrid w:val="0"/>
              <w:spacing w:line="360" w:lineRule="auto"/>
              <w:ind w:firstLine="400" w:firstLineChars="20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待工程项目竣工验收合格后，达到付款条件起 15 日内，支付合同总金额的9.09%。</w:t>
            </w:r>
          </w:p>
        </w:tc>
      </w:tr>
    </w:tbl>
    <w:p w14:paraId="0973DF08">
      <w:pPr>
        <w:adjustRightInd w:val="0"/>
        <w:snapToGrid w:val="0"/>
        <w:spacing w:line="360" w:lineRule="auto"/>
        <w:ind w:firstLine="400" w:firstLineChars="200"/>
        <w:rPr>
          <w:rFonts w:hint="eastAsia" w:ascii="宋体" w:hAnsi="宋体" w:eastAsia="宋体" w:cs="宋体"/>
          <w:b/>
          <w:sz w:val="20"/>
          <w:szCs w:val="20"/>
          <w:highlight w:val="none"/>
        </w:rPr>
      </w:pPr>
      <w:r>
        <w:rPr>
          <w:rFonts w:hint="eastAsia" w:ascii="宋体" w:hAnsi="宋体" w:eastAsia="宋体" w:cs="宋体"/>
          <w:sz w:val="20"/>
          <w:szCs w:val="20"/>
          <w:highlight w:val="none"/>
        </w:rPr>
        <w:t>合同价包含服务内容及付款要求：</w:t>
      </w:r>
    </w:p>
    <w:p w14:paraId="42259EC3">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1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①</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本次合同价是设计人完成本合同约定应由设计人完成设计与工程咨询服务工作的全部费用，是设计人履行本合同约定义务(包括进行设计与工程咨询并提供有关服务)的全部报酬，是完成招标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中标人提出的任何追加费用要求，发包人将不予考虑。 除本合同另有约定外，任何情况下不作调整(包括但不限于:不因投资的变更、市场变化、建筑面积的误差、工期调整等因素而进行任何调整)，发包人不再承担其它任何费用。</w:t>
      </w:r>
    </w:p>
    <w:p w14:paraId="5058C2AD">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2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②</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申请付款时应开具增值税专用发票。 </w:t>
      </w:r>
    </w:p>
    <w:p w14:paraId="77D48D94">
      <w:pPr>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 3 \* GB3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③</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以上每次支付款项前，设计人应先行提供符合发包人财务要求的发票，经发包人财务流程审批后按上述支付比例付款。</w:t>
      </w:r>
    </w:p>
    <w:p w14:paraId="5270355B">
      <w:pPr>
        <w:pStyle w:val="8"/>
        <w:rPr>
          <w:rFonts w:ascii="宋体" w:hAnsi="宋体" w:eastAsia="宋体" w:cs="宋体"/>
          <w:highlight w:val="none"/>
        </w:rPr>
      </w:pPr>
    </w:p>
    <w:p w14:paraId="4838914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62A3">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92568C">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492568C">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84D6C3"/>
    <w:multiLevelType w:val="singleLevel"/>
    <w:tmpl w:val="BC84D6C3"/>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FC1F35"/>
    <w:rsid w:val="23FC1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spacing w:after="200"/>
      <w:ind w:firstLine="420" w:firstLineChars="100"/>
      <w:jc w:val="both"/>
    </w:pPr>
    <w:rPr>
      <w:rFonts w:ascii="Times New Roman" w:hAnsi="Times New Roman" w:eastAsia="华文仿宋"/>
      <w:kern w:val="2"/>
      <w:sz w:val="18"/>
      <w:szCs w:val="18"/>
    </w:rPr>
  </w:style>
  <w:style w:type="paragraph" w:styleId="3">
    <w:name w:val="Body Text"/>
    <w:basedOn w:val="1"/>
    <w:next w:val="1"/>
    <w:qFormat/>
    <w:uiPriority w:val="1"/>
    <w:pPr>
      <w:autoSpaceDE w:val="0"/>
      <w:autoSpaceDN w:val="0"/>
      <w:jc w:val="left"/>
    </w:pPr>
    <w:rPr>
      <w:rFonts w:ascii="宋体" w:hAnsi="宋体" w:cs="宋体"/>
      <w:kern w:val="0"/>
      <w:sz w:val="24"/>
      <w:lang w:val="zh-CN" w:bidi="zh-CN"/>
    </w:rPr>
  </w:style>
  <w:style w:type="paragraph" w:styleId="4">
    <w:name w:val="Block Text"/>
    <w:basedOn w:val="1"/>
    <w:unhideWhenUsed/>
    <w:qFormat/>
    <w:uiPriority w:val="99"/>
    <w:pPr>
      <w:spacing w:after="120"/>
      <w:ind w:left="1440" w:leftChars="700" w:right="1440" w:rightChars="700"/>
    </w:pPr>
  </w:style>
  <w:style w:type="paragraph" w:styleId="5">
    <w:name w:val="footer"/>
    <w:basedOn w:val="1"/>
    <w:qFormat/>
    <w:uiPriority w:val="99"/>
    <w:pPr>
      <w:tabs>
        <w:tab w:val="center" w:pos="4153"/>
        <w:tab w:val="right" w:pos="8306"/>
      </w:tabs>
      <w:snapToGrid w:val="0"/>
      <w:jc w:val="left"/>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2025-12-12T02:14:00Z</dcterms:created>
  <dc:creator>开瑞</dc:creator>
  <cp:lastModifiedBy>开瑞</cp:lastModifiedBy>
  <dcterms:modified xsi:type="dcterms:W3CDTF">2025-12-12T02:14:45Z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6B0DAB2E4D8A4058A45E17D0CB2BE7F5_11</vt:lpwstr>
  </property>
  <property fmtid="{D5CDD505-2E9C-101B-9397-08002B2CF9AE}" pid="4" name="KSOTemplateDocerSaveRecord">
    <vt:lpwstr>eyJoZGlkIjoiZmNkYTQxN2FhMzNjOTUyZjc2ODI5ZDk4ZWQwMzRlODgiLCJ1c2VySWQiOiI2Nzc1OTA0NzIifQ==</vt:lpwstr>
  </property>
</Properties>
</file>