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0BF01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附件：报价表</w:t>
      </w:r>
    </w:p>
    <w:p w14:paraId="16D86DAC">
      <w:pPr>
        <w:pStyle w:val="2"/>
        <w:spacing w:line="360" w:lineRule="auto"/>
        <w:rPr>
          <w:rFonts w:hint="eastAsia" w:hAnsi="宋体" w:eastAsia="宋体" w:cs="宋体"/>
          <w:kern w:val="0"/>
          <w:sz w:val="24"/>
          <w:highlight w:val="none"/>
        </w:rPr>
      </w:pPr>
    </w:p>
    <w:p w14:paraId="4510EB00">
      <w:pPr>
        <w:spacing w:after="156" w:afterLines="50" w:line="360" w:lineRule="auto"/>
        <w:ind w:left="1" w:firstLine="643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报价表</w:t>
      </w:r>
    </w:p>
    <w:p w14:paraId="60712418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p w14:paraId="5A7343D9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  <w:lang w:eastAsia="zh-Hans"/>
        </w:rPr>
        <w:t>填写采购项目编号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p w14:paraId="06D27104">
      <w:pPr>
        <w:kinsoku w:val="0"/>
        <w:spacing w:line="360" w:lineRule="auto"/>
        <w:ind w:left="-6" w:leftChars="-136" w:hanging="280" w:hangingChars="117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</w:t>
      </w:r>
    </w:p>
    <w:tbl>
      <w:tblPr>
        <w:tblStyle w:val="4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 w14:paraId="20D4F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5B24522C">
            <w:pPr>
              <w:kinsoku w:val="0"/>
              <w:spacing w:line="360" w:lineRule="auto"/>
              <w:ind w:left="-2" w:firstLine="1680" w:firstLineChars="70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报价内容</w:t>
            </w:r>
          </w:p>
          <w:p w14:paraId="52CD3929">
            <w:pPr>
              <w:kinsoku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  <w:p w14:paraId="2CA71F4F">
            <w:pPr>
              <w:kinsoku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投标内容</w:t>
            </w:r>
          </w:p>
        </w:tc>
        <w:tc>
          <w:tcPr>
            <w:tcW w:w="2942" w:type="dxa"/>
            <w:vAlign w:val="center"/>
          </w:tcPr>
          <w:p w14:paraId="208D739C">
            <w:pPr>
              <w:kinsoku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报价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2925" w:type="dxa"/>
            <w:vAlign w:val="center"/>
          </w:tcPr>
          <w:p w14:paraId="583B5A47">
            <w:pPr>
              <w:kinsoku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服务期限</w:t>
            </w:r>
          </w:p>
        </w:tc>
      </w:tr>
      <w:tr w14:paraId="00DE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09DE7BC7">
            <w:pPr>
              <w:kinsoku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42" w:type="dxa"/>
            <w:vAlign w:val="center"/>
          </w:tcPr>
          <w:p w14:paraId="54AB9BE5">
            <w:pPr>
              <w:kinsoku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25" w:type="dxa"/>
            <w:vAlign w:val="center"/>
          </w:tcPr>
          <w:p w14:paraId="2A591EA8">
            <w:pPr>
              <w:kinsoku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A33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3"/>
            <w:vAlign w:val="center"/>
          </w:tcPr>
          <w:p w14:paraId="0FA943F3">
            <w:pPr>
              <w:kinsoku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报价：人民币（大写）                                   ¥        元</w:t>
            </w:r>
          </w:p>
        </w:tc>
      </w:tr>
      <w:tr w14:paraId="0714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 w14:paraId="0C27FEF3">
            <w:pPr>
              <w:pStyle w:val="2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备注：</w:t>
            </w:r>
          </w:p>
          <w:p w14:paraId="7EC8F598">
            <w:pPr>
              <w:pStyle w:val="2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表内报价内容以元为单位，最多保留小数点后两位。</w:t>
            </w:r>
          </w:p>
          <w:p w14:paraId="7D914AD9">
            <w:pPr>
              <w:pStyle w:val="2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hAnsi="宋体" w:eastAsia="宋体" w:cs="宋体"/>
                <w:color w:val="auto"/>
                <w:sz w:val="24"/>
                <w:highlight w:val="none"/>
                <w:lang w:val="en-US" w:eastAsia="zh-CN"/>
              </w:rPr>
              <w:t>2、本项目投标总报价作为价格分评审依据。</w:t>
            </w:r>
          </w:p>
        </w:tc>
      </w:tr>
    </w:tbl>
    <w:p w14:paraId="5F933978">
      <w:pPr>
        <w:kinsoku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76177BF5">
      <w:pPr>
        <w:pStyle w:val="3"/>
        <w:spacing w:line="360" w:lineRule="auto"/>
        <w:ind w:firstLine="360"/>
        <w:rPr>
          <w:rFonts w:hint="eastAsia" w:ascii="宋体" w:hAnsi="宋体" w:eastAsia="宋体" w:cs="宋体"/>
          <w:highlight w:val="none"/>
        </w:rPr>
      </w:pPr>
    </w:p>
    <w:p w14:paraId="6444A665">
      <w:pPr>
        <w:kinsoku w:val="0"/>
        <w:spacing w:line="360" w:lineRule="auto"/>
        <w:ind w:left="-33" w:leftChars="-170" w:hanging="324" w:hangingChars="135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     </w:t>
      </w:r>
    </w:p>
    <w:p w14:paraId="68469E55">
      <w:pPr>
        <w:kinsoku w:val="0"/>
        <w:spacing w:line="360" w:lineRule="auto"/>
        <w:ind w:left="-33" w:leftChars="-170" w:hanging="324" w:hangingChars="135"/>
        <w:rPr>
          <w:rFonts w:hint="eastAsia" w:ascii="宋体" w:hAnsi="宋体" w:eastAsia="宋体" w:cs="宋体"/>
          <w:sz w:val="24"/>
          <w:highlight w:val="none"/>
        </w:rPr>
      </w:pPr>
    </w:p>
    <w:p w14:paraId="58814180">
      <w:r>
        <w:rPr>
          <w:rFonts w:hint="eastAsia" w:ascii="宋体" w:hAnsi="宋体" w:eastAsia="宋体" w:cs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67CA0"/>
    <w:rsid w:val="5E56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2025-12-12T08:55:00Z</dcterms:created>
  <dc:creator>Aurora</dc:creator>
  <cp:lastModifiedBy>Aurora</cp:lastModifiedBy>
  <dcterms:modified xsi:type="dcterms:W3CDTF">2025-12-12T08:56:11Z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9778DB6989DB44E48EA1197033A6F96A_11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