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02E37">
      <w:pPr>
        <w:spacing w:line="560" w:lineRule="exact"/>
        <w:ind w:firstLine="482" w:firstLineChars="150"/>
        <w:jc w:val="center"/>
        <w:rPr>
          <w:rFonts w:hint="eastAsia" w:ascii="仿宋_GB2312" w:hAnsi="仿宋_GB2312" w:eastAsia="仿宋_GB2312" w:cs="仿宋_GB2312"/>
          <w:b/>
          <w:kern w:val="0"/>
          <w:szCs w:val="28"/>
        </w:rPr>
      </w:pPr>
      <w:r>
        <w:rPr>
          <w:rFonts w:hint="eastAsia" w:ascii="仿宋_GB2312" w:hAnsi="仿宋_GB2312" w:eastAsia="仿宋_GB2312" w:cs="仿宋_GB2312"/>
          <w:b/>
          <w:kern w:val="0"/>
          <w:sz w:val="32"/>
          <w:szCs w:val="32"/>
        </w:rPr>
        <w:t>其他资料</w:t>
      </w:r>
    </w:p>
    <w:p w14:paraId="196E9654">
      <w:pPr>
        <w:spacing w:line="40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1、政府采购供应商拒绝政府采购</w:t>
      </w:r>
      <w:bookmarkStart w:id="0" w:name="_Toc437247481"/>
      <w:bookmarkStart w:id="1" w:name="_Toc435777821"/>
      <w:bookmarkStart w:id="2" w:name="_Toc437425973"/>
      <w:bookmarkStart w:id="3" w:name="_Toc28167"/>
      <w:bookmarkStart w:id="4" w:name="_Toc438541326"/>
      <w:r>
        <w:rPr>
          <w:rFonts w:hint="eastAsia" w:ascii="仿宋_GB2312" w:hAnsi="仿宋_GB2312" w:eastAsia="仿宋_GB2312" w:cs="仿宋_GB2312"/>
          <w:b/>
          <w:sz w:val="24"/>
          <w:szCs w:val="24"/>
        </w:rPr>
        <w:t>领域</w:t>
      </w:r>
      <w:bookmarkStart w:id="5" w:name="_Toc435777721"/>
      <w:bookmarkStart w:id="6" w:name="_Toc435776434"/>
      <w:r>
        <w:rPr>
          <w:rFonts w:hint="eastAsia" w:ascii="仿宋_GB2312" w:hAnsi="仿宋_GB2312" w:eastAsia="仿宋_GB2312" w:cs="仿宋_GB2312"/>
          <w:b/>
          <w:sz w:val="24"/>
          <w:szCs w:val="24"/>
        </w:rPr>
        <w:t>商业</w:t>
      </w:r>
      <w:bookmarkEnd w:id="0"/>
      <w:bookmarkEnd w:id="1"/>
      <w:bookmarkEnd w:id="2"/>
      <w:bookmarkEnd w:id="3"/>
      <w:bookmarkEnd w:id="4"/>
      <w:bookmarkEnd w:id="5"/>
      <w:bookmarkEnd w:id="6"/>
      <w:r>
        <w:rPr>
          <w:rFonts w:hint="eastAsia" w:ascii="仿宋_GB2312" w:hAnsi="仿宋_GB2312" w:eastAsia="仿宋_GB2312" w:cs="仿宋_GB2312"/>
          <w:b/>
          <w:sz w:val="24"/>
          <w:szCs w:val="24"/>
        </w:rPr>
        <w:t>贿赂承诺书</w:t>
      </w:r>
    </w:p>
    <w:p w14:paraId="5ADE868A">
      <w:p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为响应党中央、国务院关于治理政府采购领域商业贿赂行为的号召，我单位在此庄严承诺：</w:t>
      </w:r>
    </w:p>
    <w:p w14:paraId="35393811">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在参与政府采购活动中遵纪守法、诚信经营、公平竞标。</w:t>
      </w:r>
    </w:p>
    <w:p w14:paraId="18E70BE3">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不向采购人、采购代理机构和政府采购评审专家进行任何形式的商业贿赂以谋取交易机会。</w:t>
      </w:r>
    </w:p>
    <w:p w14:paraId="4B23F52D">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不向采购代理机构和采购人提供虚假资质文件或采用虚假应标方式参与政府采购市场竞争并谋取成交、成交。</w:t>
      </w:r>
    </w:p>
    <w:p w14:paraId="403496B1">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不采取“围标、陪标”等商业欺诈手段获得政府采购定单。</w:t>
      </w:r>
    </w:p>
    <w:p w14:paraId="1B525173">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不采取不正当手段低毁、排挤其他供应商。</w:t>
      </w:r>
    </w:p>
    <w:p w14:paraId="6FBC95E2">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不在提供商品和服务时“偷梁换柱、以次充好”损害采购人的合法权益。</w:t>
      </w:r>
    </w:p>
    <w:p w14:paraId="02E3F07B">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不与采购人、采购代理机构、政府采购评审专家或其它供应商恶意串通，进行质疑和投诉，维护政府采购市场秩序。</w:t>
      </w:r>
    </w:p>
    <w:p w14:paraId="0AFCD539">
      <w:pPr>
        <w:numPr>
          <w:ilvl w:val="0"/>
          <w:numId w:val="1"/>
        </w:numPr>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尊重和接受政府采购监督管理部门的监督和采购代理机构的招标要求，承担因违约行为给采购人造成的损失。</w:t>
      </w:r>
    </w:p>
    <w:p w14:paraId="07E2286D">
      <w:pPr>
        <w:spacing w:line="520" w:lineRule="exact"/>
        <w:ind w:firstLine="480" w:firstLineChars="200"/>
        <w:jc w:val="left"/>
        <w:rPr>
          <w:rFonts w:hint="eastAsia" w:ascii="仿宋_GB2312" w:hAnsi="仿宋_GB2312" w:eastAsia="仿宋_GB2312" w:cs="仿宋_GB2312"/>
        </w:rPr>
      </w:pPr>
      <w:r>
        <w:rPr>
          <w:rFonts w:hint="eastAsia" w:ascii="仿宋_GB2312" w:hAnsi="仿宋_GB2312" w:eastAsia="仿宋_GB2312" w:cs="仿宋_GB2312"/>
          <w:kern w:val="0"/>
          <w:sz w:val="24"/>
          <w:szCs w:val="24"/>
        </w:rPr>
        <w:t>9、不发生其他有悖于政府采购公开、公平、公正和诚信原则的行为。</w:t>
      </w:r>
    </w:p>
    <w:p w14:paraId="041F86D4">
      <w:pPr>
        <w:widowControl/>
        <w:tabs>
          <w:tab w:val="left" w:pos="2394"/>
        </w:tabs>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承诺单位：                  （公      章）</w:t>
      </w:r>
    </w:p>
    <w:p w14:paraId="47EC88DD">
      <w:pPr>
        <w:widowControl/>
        <w:tabs>
          <w:tab w:val="left" w:pos="2394"/>
        </w:tabs>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法定代表人或被授权人：                  （签字或盖章）</w:t>
      </w:r>
    </w:p>
    <w:p w14:paraId="17511E0A">
      <w:pPr>
        <w:widowControl/>
        <w:tabs>
          <w:tab w:val="left" w:pos="2394"/>
        </w:tabs>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地    址：                               </w:t>
      </w:r>
    </w:p>
    <w:p w14:paraId="48A72C0A">
      <w:pPr>
        <w:widowControl/>
        <w:tabs>
          <w:tab w:val="left" w:pos="2394"/>
        </w:tabs>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邮    编：                               </w:t>
      </w:r>
    </w:p>
    <w:p w14:paraId="427CF5BD">
      <w:pPr>
        <w:tabs>
          <w:tab w:val="left" w:pos="5580"/>
        </w:tabs>
        <w:adjustRightInd w:val="0"/>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电    话：                         </w:t>
      </w:r>
    </w:p>
    <w:p w14:paraId="4D460285">
      <w:pPr>
        <w:adjustRightInd w:val="0"/>
        <w:spacing w:line="4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br w:type="page"/>
      </w: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b/>
          <w:bCs/>
          <w:sz w:val="36"/>
          <w:szCs w:val="36"/>
          <w:lang w:val="zh-CN"/>
        </w:rPr>
        <w:t xml:space="preserve">  </w:t>
      </w:r>
      <w:r>
        <w:rPr>
          <w:rFonts w:hint="eastAsia" w:ascii="仿宋_GB2312" w:hAnsi="仿宋_GB2312" w:eastAsia="仿宋_GB2312" w:cs="仿宋_GB2312"/>
          <w:b/>
          <w:bCs/>
          <w:sz w:val="32"/>
          <w:szCs w:val="32"/>
          <w:lang w:val="zh-CN"/>
        </w:rPr>
        <w:t xml:space="preserve"> </w:t>
      </w:r>
      <w:r>
        <w:rPr>
          <w:rFonts w:hint="eastAsia" w:ascii="仿宋_GB2312" w:hAnsi="仿宋_GB2312" w:eastAsia="仿宋_GB2312" w:cs="仿宋_GB2312"/>
          <w:b/>
          <w:bCs/>
          <w:sz w:val="24"/>
          <w:szCs w:val="24"/>
        </w:rPr>
        <w:t>2、</w:t>
      </w:r>
      <w:r>
        <w:rPr>
          <w:rFonts w:hint="eastAsia" w:ascii="仿宋_GB2312" w:hAnsi="仿宋_GB2312" w:eastAsia="仿宋_GB2312" w:cs="仿宋_GB2312"/>
          <w:b/>
          <w:bCs/>
          <w:sz w:val="24"/>
          <w:szCs w:val="24"/>
          <w:lang w:val="zh-CN"/>
        </w:rPr>
        <w:t>供应商声明书</w:t>
      </w:r>
    </w:p>
    <w:p w14:paraId="6A6352AB">
      <w:pPr>
        <w:autoSpaceDE w:val="0"/>
        <w:autoSpaceDN w:val="0"/>
        <w:adjustRightInd w:val="0"/>
        <w:spacing w:line="480" w:lineRule="exact"/>
        <w:ind w:firstLine="480" w:firstLineChars="200"/>
        <w:rPr>
          <w:rFonts w:hint="eastAsia" w:ascii="仿宋_GB2312" w:hAnsi="仿宋_GB2312" w:eastAsia="仿宋_GB2312" w:cs="仿宋_GB2312"/>
          <w:sz w:val="24"/>
          <w:szCs w:val="24"/>
        </w:rPr>
      </w:pPr>
    </w:p>
    <w:p w14:paraId="63E1F858">
      <w:pPr>
        <w:autoSpaceDE w:val="0"/>
        <w:autoSpaceDN w:val="0"/>
        <w:adjustRightInd w:val="0"/>
        <w:spacing w:line="480" w:lineRule="exact"/>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bCs/>
          <w:sz w:val="24"/>
          <w:szCs w:val="24"/>
        </w:rPr>
        <w:t>陕西天沃工程项目管理有限公司</w:t>
      </w:r>
      <w:r>
        <w:rPr>
          <w:rFonts w:hint="eastAsia" w:ascii="仿宋_GB2312" w:hAnsi="仿宋_GB2312" w:eastAsia="仿宋_GB2312" w:cs="仿宋_GB2312"/>
          <w:sz w:val="24"/>
          <w:szCs w:val="24"/>
        </w:rPr>
        <w:t>：</w:t>
      </w:r>
    </w:p>
    <w:p w14:paraId="688FFE18">
      <w:pPr>
        <w:autoSpaceDE w:val="0"/>
        <w:autoSpaceDN w:val="0"/>
        <w:adjustRightInd w:val="0"/>
        <w:spacing w:line="480" w:lineRule="exact"/>
        <w:ind w:firstLine="480" w:firstLineChars="200"/>
        <w:rPr>
          <w:rFonts w:hint="eastAsia" w:ascii="仿宋_GB2312" w:hAnsi="仿宋_GB2312" w:eastAsia="仿宋_GB2312" w:cs="仿宋_GB2312"/>
          <w:sz w:val="24"/>
          <w:szCs w:val="24"/>
        </w:rPr>
      </w:pPr>
    </w:p>
    <w:p w14:paraId="21159C96">
      <w:pPr>
        <w:autoSpaceDE w:val="0"/>
        <w:autoSpaceDN w:val="0"/>
        <w:adjustRightInd w:val="0"/>
        <w:spacing w:line="48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作为参加贵单位组织的</w:t>
      </w:r>
      <w:r>
        <w:rPr>
          <w:rFonts w:hint="eastAsia" w:ascii="仿宋_GB2312" w:hAnsi="仿宋_GB2312" w:eastAsia="仿宋_GB2312" w:cs="仿宋_GB2312"/>
          <w:sz w:val="24"/>
          <w:szCs w:val="24"/>
          <w:u w:val="single"/>
        </w:rPr>
        <w:t xml:space="preserve"> 陕西省公共数据资源登记平台建设项目</w:t>
      </w:r>
      <w:r>
        <w:rPr>
          <w:rFonts w:hint="eastAsia" w:ascii="仿宋_GB2312" w:hAnsi="仿宋_GB2312" w:eastAsia="仿宋_GB2312" w:cs="仿宋_GB2312"/>
          <w:sz w:val="24"/>
          <w:szCs w:val="24"/>
        </w:rPr>
        <w:t>的供应商，本公司郑重承诺：</w:t>
      </w:r>
    </w:p>
    <w:p w14:paraId="3154ECD1">
      <w:pPr>
        <w:autoSpaceDE w:val="0"/>
        <w:autoSpaceDN w:val="0"/>
        <w:adjustRightInd w:val="0"/>
        <w:spacing w:line="48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1、在参加本项目磋商之前不存在被依法禁止经营行为、财产被接管或冻结的情况，如有隐瞒实情，愿承担一切责任及后果。</w:t>
      </w:r>
    </w:p>
    <w:p w14:paraId="1AEDAFB2">
      <w:pPr>
        <w:autoSpaceDE w:val="0"/>
        <w:autoSpaceDN w:val="0"/>
        <w:adjustRightInd w:val="0"/>
        <w:spacing w:line="48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2、近三年受到有关行政主管部门的行政处理、不良行为记录为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次（没有填零），如有隐瞒实情，愿承担一切责任及后果。</w:t>
      </w:r>
    </w:p>
    <w:p w14:paraId="0F6E0042">
      <w:pPr>
        <w:autoSpaceDE w:val="0"/>
        <w:autoSpaceDN w:val="0"/>
        <w:adjustRightInd w:val="0"/>
        <w:spacing w:line="480" w:lineRule="exact"/>
        <w:ind w:firstLine="480" w:firstLineChars="200"/>
        <w:rPr>
          <w:rFonts w:hint="eastAsia" w:ascii="仿宋_GB2312" w:hAnsi="仿宋_GB2312" w:eastAsia="仿宋_GB2312" w:cs="仿宋_GB2312"/>
          <w:szCs w:val="28"/>
        </w:rPr>
      </w:pPr>
      <w:r>
        <w:rPr>
          <w:rFonts w:hint="eastAsia" w:ascii="仿宋_GB2312" w:hAnsi="仿宋_GB2312" w:eastAsia="仿宋_GB2312" w:cs="仿宋_GB2312"/>
          <w:sz w:val="24"/>
          <w:szCs w:val="24"/>
        </w:rPr>
        <w:t>3、参加本次磋商提交的所有资质证明文件及业绩证明文件是真实的、有效的，如有隐瞒实情，愿承担一切责任及后果。</w:t>
      </w:r>
    </w:p>
    <w:p w14:paraId="67EB99C0">
      <w:pPr>
        <w:autoSpaceDE w:val="0"/>
        <w:autoSpaceDN w:val="0"/>
        <w:adjustRightInd w:val="0"/>
        <w:spacing w:line="360" w:lineRule="auto"/>
        <w:ind w:firstLine="562" w:firstLineChars="200"/>
        <w:rPr>
          <w:rFonts w:hint="eastAsia" w:ascii="仿宋_GB2312" w:hAnsi="仿宋_GB2312" w:eastAsia="仿宋_GB2312" w:cs="仿宋_GB2312"/>
          <w:b/>
          <w:szCs w:val="28"/>
        </w:rPr>
      </w:pPr>
    </w:p>
    <w:p w14:paraId="2D4FFEA5">
      <w:pPr>
        <w:autoSpaceDE w:val="0"/>
        <w:autoSpaceDN w:val="0"/>
        <w:adjustRightInd w:val="0"/>
        <w:spacing w:line="360" w:lineRule="auto"/>
        <w:jc w:val="center"/>
        <w:rPr>
          <w:rFonts w:hint="eastAsia" w:ascii="仿宋_GB2312" w:hAnsi="仿宋_GB2312" w:eastAsia="仿宋_GB2312" w:cs="仿宋_GB2312"/>
          <w:b/>
          <w:szCs w:val="28"/>
        </w:rPr>
      </w:pPr>
    </w:p>
    <w:p w14:paraId="11F62C2F">
      <w:pPr>
        <w:spacing w:line="360" w:lineRule="auto"/>
        <w:ind w:firstLine="720" w:firstLineChars="3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磋商供应商名称：（盖章）</w:t>
      </w:r>
    </w:p>
    <w:p w14:paraId="7868B35C">
      <w:pPr>
        <w:tabs>
          <w:tab w:val="left" w:pos="5580"/>
        </w:tabs>
        <w:adjustRightInd w:val="0"/>
        <w:spacing w:line="520" w:lineRule="exact"/>
        <w:ind w:firstLine="720" w:firstLineChars="3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法定代表人或授权代表（签名或盖章）：       </w:t>
      </w:r>
    </w:p>
    <w:p w14:paraId="12C88BAE">
      <w:pPr>
        <w:tabs>
          <w:tab w:val="left" w:pos="5580"/>
        </w:tabs>
        <w:adjustRightInd w:val="0"/>
        <w:spacing w:line="520" w:lineRule="exac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sz w:val="24"/>
          <w:szCs w:val="24"/>
        </w:rPr>
        <w:t xml:space="preserve">  日期：</w:t>
      </w:r>
    </w:p>
    <w:p w14:paraId="0CF386EB">
      <w:pPr>
        <w:spacing w:line="560" w:lineRule="exact"/>
        <w:ind w:firstLine="361" w:firstLineChars="150"/>
        <w:jc w:val="center"/>
        <w:rPr>
          <w:rFonts w:hint="eastAsia" w:ascii="仿宋_GB2312" w:hAnsi="仿宋_GB2312" w:eastAsia="仿宋_GB2312" w:cs="仿宋_GB2312"/>
          <w:b/>
          <w:kern w:val="0"/>
          <w:sz w:val="24"/>
          <w:szCs w:val="24"/>
        </w:rPr>
      </w:pPr>
    </w:p>
    <w:p w14:paraId="38E78067">
      <w:pPr>
        <w:spacing w:line="560" w:lineRule="exact"/>
        <w:ind w:firstLine="361" w:firstLineChars="150"/>
        <w:jc w:val="center"/>
        <w:rPr>
          <w:rFonts w:hint="eastAsia" w:ascii="仿宋_GB2312" w:hAnsi="仿宋_GB2312" w:eastAsia="仿宋_GB2312" w:cs="仿宋_GB2312"/>
          <w:b/>
          <w:kern w:val="0"/>
          <w:sz w:val="24"/>
          <w:szCs w:val="24"/>
        </w:rPr>
      </w:pPr>
    </w:p>
    <w:p w14:paraId="33874057">
      <w:pPr>
        <w:spacing w:line="560" w:lineRule="exact"/>
        <w:ind w:firstLine="361" w:firstLineChars="150"/>
        <w:jc w:val="center"/>
        <w:rPr>
          <w:rFonts w:hint="eastAsia" w:ascii="仿宋_GB2312" w:hAnsi="仿宋_GB2312" w:eastAsia="仿宋_GB2312" w:cs="仿宋_GB2312"/>
          <w:b/>
          <w:kern w:val="0"/>
          <w:sz w:val="24"/>
          <w:szCs w:val="24"/>
        </w:rPr>
      </w:pPr>
    </w:p>
    <w:p w14:paraId="0CE6A1BC">
      <w:pPr>
        <w:jc w:val="center"/>
        <w:rPr>
          <w:rFonts w:hint="eastAsia" w:ascii="仿宋_GB2312" w:hAnsi="仿宋_GB2312" w:eastAsia="仿宋_GB2312" w:cs="仿宋_GB2312"/>
          <w:b/>
          <w:bCs/>
          <w:sz w:val="24"/>
          <w:szCs w:val="24"/>
        </w:rPr>
      </w:pPr>
      <w:bookmarkStart w:id="7" w:name="_Toc60537407"/>
      <w:r>
        <w:rPr>
          <w:rFonts w:hint="eastAsia" w:ascii="仿宋_GB2312" w:hAnsi="仿宋_GB2312" w:eastAsia="仿宋_GB2312" w:cs="仿宋_GB2312"/>
          <w:b/>
          <w:sz w:val="32"/>
          <w:szCs w:val="32"/>
        </w:rPr>
        <w:br w:type="page"/>
      </w:r>
      <w:r>
        <w:rPr>
          <w:rFonts w:hint="eastAsia" w:ascii="仿宋_GB2312" w:hAnsi="仿宋_GB2312" w:eastAsia="仿宋_GB2312" w:cs="仿宋_GB2312"/>
          <w:b/>
          <w:sz w:val="24"/>
          <w:szCs w:val="24"/>
        </w:rPr>
        <w:t>3</w:t>
      </w:r>
      <w:r>
        <w:rPr>
          <w:rFonts w:hint="eastAsia" w:ascii="仿宋_GB2312" w:hAnsi="仿宋_GB2312" w:eastAsia="仿宋_GB2312" w:cs="仿宋_GB2312"/>
          <w:b/>
          <w:bCs/>
          <w:sz w:val="24"/>
          <w:szCs w:val="24"/>
        </w:rPr>
        <w:t>、供应商2022年1月1日至今（以合同签订时间为准）类似项目业绩一览表</w:t>
      </w:r>
    </w:p>
    <w:p w14:paraId="388719DA">
      <w:pPr>
        <w:jc w:val="left"/>
        <w:rPr>
          <w:rFonts w:hint="eastAsia" w:ascii="仿宋_GB2312" w:hAnsi="仿宋_GB2312" w:eastAsia="仿宋_GB2312" w:cs="仿宋_GB2312"/>
          <w:b/>
          <w:bCs/>
          <w:sz w:val="24"/>
          <w:szCs w:val="24"/>
        </w:rPr>
      </w:pPr>
    </w:p>
    <w:p w14:paraId="63E7D65E">
      <w:pPr>
        <w:jc w:val="left"/>
        <w:rPr>
          <w:rFonts w:hint="eastAsia" w:ascii="仿宋_GB2312" w:hAnsi="仿宋_GB2312" w:eastAsia="仿宋_GB2312" w:cs="仿宋_GB2312"/>
          <w:b/>
          <w:bCs/>
          <w:sz w:val="24"/>
          <w:szCs w:val="24"/>
        </w:rPr>
      </w:pPr>
    </w:p>
    <w:p w14:paraId="5C4210D4">
      <w:pPr>
        <w:ind w:firstLine="315" w:firstLineChars="15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磋商供应商名称：                                                      单位：元</w:t>
      </w:r>
    </w:p>
    <w:p w14:paraId="08D1EA20">
      <w:pPr>
        <w:ind w:firstLine="105" w:firstLineChars="50"/>
        <w:rPr>
          <w:rFonts w:hint="eastAsia" w:ascii="仿宋_GB2312" w:hAnsi="仿宋_GB2312" w:eastAsia="仿宋_GB2312" w:cs="仿宋_GB2312"/>
          <w:sz w:val="21"/>
          <w:szCs w:val="21"/>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661"/>
        <w:gridCol w:w="2185"/>
        <w:gridCol w:w="1545"/>
        <w:gridCol w:w="1680"/>
      </w:tblGrid>
      <w:tr w14:paraId="1218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747" w:type="dxa"/>
            <w:noWrap w:val="0"/>
            <w:vAlign w:val="center"/>
          </w:tcPr>
          <w:p w14:paraId="481B106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2661" w:type="dxa"/>
            <w:noWrap w:val="0"/>
            <w:vAlign w:val="center"/>
          </w:tcPr>
          <w:p w14:paraId="2B6AA59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2185" w:type="dxa"/>
            <w:noWrap w:val="0"/>
            <w:vAlign w:val="center"/>
          </w:tcPr>
          <w:p w14:paraId="49F317E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采购人单位名称</w:t>
            </w:r>
          </w:p>
        </w:tc>
        <w:tc>
          <w:tcPr>
            <w:tcW w:w="1545" w:type="dxa"/>
            <w:noWrap w:val="0"/>
            <w:vAlign w:val="center"/>
          </w:tcPr>
          <w:p w14:paraId="42F9A6A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合同金额</w:t>
            </w:r>
          </w:p>
        </w:tc>
        <w:tc>
          <w:tcPr>
            <w:tcW w:w="1680" w:type="dxa"/>
            <w:noWrap w:val="0"/>
            <w:vAlign w:val="center"/>
          </w:tcPr>
          <w:p w14:paraId="5516C0D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完成日期</w:t>
            </w:r>
          </w:p>
        </w:tc>
      </w:tr>
      <w:tr w14:paraId="17A4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747" w:type="dxa"/>
            <w:noWrap w:val="0"/>
            <w:vAlign w:val="center"/>
          </w:tcPr>
          <w:p w14:paraId="39DC1E1B">
            <w:pPr>
              <w:jc w:val="center"/>
              <w:rPr>
                <w:rFonts w:hint="eastAsia" w:ascii="仿宋_GB2312" w:hAnsi="仿宋_GB2312" w:eastAsia="仿宋_GB2312" w:cs="仿宋_GB2312"/>
                <w:sz w:val="24"/>
                <w:szCs w:val="24"/>
              </w:rPr>
            </w:pPr>
          </w:p>
        </w:tc>
        <w:tc>
          <w:tcPr>
            <w:tcW w:w="2661" w:type="dxa"/>
            <w:noWrap w:val="0"/>
            <w:vAlign w:val="top"/>
          </w:tcPr>
          <w:p w14:paraId="1DAB9903">
            <w:pPr>
              <w:rPr>
                <w:rFonts w:hint="eastAsia" w:ascii="仿宋_GB2312" w:hAnsi="仿宋_GB2312" w:eastAsia="仿宋_GB2312" w:cs="仿宋_GB2312"/>
                <w:sz w:val="24"/>
                <w:szCs w:val="24"/>
              </w:rPr>
            </w:pPr>
          </w:p>
        </w:tc>
        <w:tc>
          <w:tcPr>
            <w:tcW w:w="2185" w:type="dxa"/>
            <w:noWrap w:val="0"/>
            <w:vAlign w:val="top"/>
          </w:tcPr>
          <w:p w14:paraId="51FF3BEA">
            <w:pPr>
              <w:rPr>
                <w:rFonts w:hint="eastAsia" w:ascii="仿宋_GB2312" w:hAnsi="仿宋_GB2312" w:eastAsia="仿宋_GB2312" w:cs="仿宋_GB2312"/>
                <w:sz w:val="24"/>
                <w:szCs w:val="24"/>
              </w:rPr>
            </w:pPr>
          </w:p>
        </w:tc>
        <w:tc>
          <w:tcPr>
            <w:tcW w:w="1545" w:type="dxa"/>
            <w:noWrap w:val="0"/>
            <w:vAlign w:val="top"/>
          </w:tcPr>
          <w:p w14:paraId="0C2DF86D">
            <w:pPr>
              <w:rPr>
                <w:rFonts w:hint="eastAsia" w:ascii="仿宋_GB2312" w:hAnsi="仿宋_GB2312" w:eastAsia="仿宋_GB2312" w:cs="仿宋_GB2312"/>
                <w:sz w:val="24"/>
                <w:szCs w:val="24"/>
              </w:rPr>
            </w:pPr>
          </w:p>
        </w:tc>
        <w:tc>
          <w:tcPr>
            <w:tcW w:w="1680" w:type="dxa"/>
            <w:noWrap w:val="0"/>
            <w:vAlign w:val="top"/>
          </w:tcPr>
          <w:p w14:paraId="28558C53">
            <w:pPr>
              <w:rPr>
                <w:rFonts w:hint="eastAsia" w:ascii="仿宋_GB2312" w:hAnsi="仿宋_GB2312" w:eastAsia="仿宋_GB2312" w:cs="仿宋_GB2312"/>
                <w:sz w:val="24"/>
                <w:szCs w:val="24"/>
              </w:rPr>
            </w:pPr>
          </w:p>
        </w:tc>
      </w:tr>
      <w:tr w14:paraId="2256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747" w:type="dxa"/>
            <w:noWrap w:val="0"/>
            <w:vAlign w:val="center"/>
          </w:tcPr>
          <w:p w14:paraId="193A8719">
            <w:pPr>
              <w:jc w:val="center"/>
              <w:rPr>
                <w:rFonts w:hint="eastAsia" w:ascii="仿宋_GB2312" w:hAnsi="仿宋_GB2312" w:eastAsia="仿宋_GB2312" w:cs="仿宋_GB2312"/>
                <w:sz w:val="24"/>
                <w:szCs w:val="24"/>
              </w:rPr>
            </w:pPr>
          </w:p>
        </w:tc>
        <w:tc>
          <w:tcPr>
            <w:tcW w:w="2661" w:type="dxa"/>
            <w:noWrap w:val="0"/>
            <w:vAlign w:val="top"/>
          </w:tcPr>
          <w:p w14:paraId="4BA203AF">
            <w:pPr>
              <w:rPr>
                <w:rFonts w:hint="eastAsia" w:ascii="仿宋_GB2312" w:hAnsi="仿宋_GB2312" w:eastAsia="仿宋_GB2312" w:cs="仿宋_GB2312"/>
                <w:sz w:val="24"/>
                <w:szCs w:val="24"/>
              </w:rPr>
            </w:pPr>
          </w:p>
        </w:tc>
        <w:tc>
          <w:tcPr>
            <w:tcW w:w="2185" w:type="dxa"/>
            <w:noWrap w:val="0"/>
            <w:vAlign w:val="top"/>
          </w:tcPr>
          <w:p w14:paraId="65485684">
            <w:pPr>
              <w:rPr>
                <w:rFonts w:hint="eastAsia" w:ascii="仿宋_GB2312" w:hAnsi="仿宋_GB2312" w:eastAsia="仿宋_GB2312" w:cs="仿宋_GB2312"/>
                <w:sz w:val="24"/>
                <w:szCs w:val="24"/>
              </w:rPr>
            </w:pPr>
          </w:p>
        </w:tc>
        <w:tc>
          <w:tcPr>
            <w:tcW w:w="1545" w:type="dxa"/>
            <w:noWrap w:val="0"/>
            <w:vAlign w:val="top"/>
          </w:tcPr>
          <w:p w14:paraId="469A6236">
            <w:pPr>
              <w:rPr>
                <w:rFonts w:hint="eastAsia" w:ascii="仿宋_GB2312" w:hAnsi="仿宋_GB2312" w:eastAsia="仿宋_GB2312" w:cs="仿宋_GB2312"/>
                <w:sz w:val="24"/>
                <w:szCs w:val="24"/>
              </w:rPr>
            </w:pPr>
          </w:p>
        </w:tc>
        <w:tc>
          <w:tcPr>
            <w:tcW w:w="1680" w:type="dxa"/>
            <w:noWrap w:val="0"/>
            <w:vAlign w:val="top"/>
          </w:tcPr>
          <w:p w14:paraId="592CFC42">
            <w:pPr>
              <w:rPr>
                <w:rFonts w:hint="eastAsia" w:ascii="仿宋_GB2312" w:hAnsi="仿宋_GB2312" w:eastAsia="仿宋_GB2312" w:cs="仿宋_GB2312"/>
                <w:sz w:val="24"/>
                <w:szCs w:val="24"/>
              </w:rPr>
            </w:pPr>
          </w:p>
        </w:tc>
      </w:tr>
      <w:tr w14:paraId="6012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9" w:hRule="atLeast"/>
          <w:jc w:val="center"/>
        </w:trPr>
        <w:tc>
          <w:tcPr>
            <w:tcW w:w="747" w:type="dxa"/>
            <w:noWrap w:val="0"/>
            <w:vAlign w:val="center"/>
          </w:tcPr>
          <w:p w14:paraId="03FDA5BC">
            <w:pPr>
              <w:jc w:val="center"/>
              <w:rPr>
                <w:rFonts w:hint="eastAsia" w:ascii="仿宋_GB2312" w:hAnsi="仿宋_GB2312" w:eastAsia="仿宋_GB2312" w:cs="仿宋_GB2312"/>
                <w:sz w:val="24"/>
                <w:szCs w:val="24"/>
              </w:rPr>
            </w:pPr>
          </w:p>
        </w:tc>
        <w:tc>
          <w:tcPr>
            <w:tcW w:w="2661" w:type="dxa"/>
            <w:noWrap w:val="0"/>
            <w:vAlign w:val="top"/>
          </w:tcPr>
          <w:p w14:paraId="177A15DA">
            <w:pPr>
              <w:rPr>
                <w:rFonts w:hint="eastAsia" w:ascii="仿宋_GB2312" w:hAnsi="仿宋_GB2312" w:eastAsia="仿宋_GB2312" w:cs="仿宋_GB2312"/>
                <w:sz w:val="24"/>
                <w:szCs w:val="24"/>
              </w:rPr>
            </w:pPr>
          </w:p>
        </w:tc>
        <w:tc>
          <w:tcPr>
            <w:tcW w:w="2185" w:type="dxa"/>
            <w:noWrap w:val="0"/>
            <w:vAlign w:val="top"/>
          </w:tcPr>
          <w:p w14:paraId="00DC5A6F">
            <w:pPr>
              <w:rPr>
                <w:rFonts w:hint="eastAsia" w:ascii="仿宋_GB2312" w:hAnsi="仿宋_GB2312" w:eastAsia="仿宋_GB2312" w:cs="仿宋_GB2312"/>
                <w:sz w:val="24"/>
                <w:szCs w:val="24"/>
              </w:rPr>
            </w:pPr>
          </w:p>
        </w:tc>
        <w:tc>
          <w:tcPr>
            <w:tcW w:w="1545" w:type="dxa"/>
            <w:noWrap w:val="0"/>
            <w:vAlign w:val="top"/>
          </w:tcPr>
          <w:p w14:paraId="323A346A">
            <w:pPr>
              <w:rPr>
                <w:rFonts w:hint="eastAsia" w:ascii="仿宋_GB2312" w:hAnsi="仿宋_GB2312" w:eastAsia="仿宋_GB2312" w:cs="仿宋_GB2312"/>
                <w:sz w:val="24"/>
                <w:szCs w:val="24"/>
              </w:rPr>
            </w:pPr>
          </w:p>
        </w:tc>
        <w:tc>
          <w:tcPr>
            <w:tcW w:w="1680" w:type="dxa"/>
            <w:noWrap w:val="0"/>
            <w:vAlign w:val="top"/>
          </w:tcPr>
          <w:p w14:paraId="6727453B">
            <w:pPr>
              <w:jc w:val="center"/>
              <w:rPr>
                <w:rFonts w:hint="eastAsia" w:ascii="仿宋_GB2312" w:hAnsi="仿宋_GB2312" w:eastAsia="仿宋_GB2312" w:cs="仿宋_GB2312"/>
                <w:sz w:val="24"/>
                <w:szCs w:val="24"/>
              </w:rPr>
            </w:pPr>
          </w:p>
        </w:tc>
      </w:tr>
      <w:tr w14:paraId="40A9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747" w:type="dxa"/>
            <w:noWrap w:val="0"/>
            <w:vAlign w:val="center"/>
          </w:tcPr>
          <w:p w14:paraId="7F604DDA">
            <w:pPr>
              <w:jc w:val="center"/>
              <w:rPr>
                <w:rFonts w:hint="eastAsia" w:ascii="仿宋_GB2312" w:hAnsi="仿宋_GB2312" w:eastAsia="仿宋_GB2312" w:cs="仿宋_GB2312"/>
                <w:sz w:val="24"/>
                <w:szCs w:val="24"/>
              </w:rPr>
            </w:pPr>
          </w:p>
        </w:tc>
        <w:tc>
          <w:tcPr>
            <w:tcW w:w="2661" w:type="dxa"/>
            <w:noWrap w:val="0"/>
            <w:vAlign w:val="top"/>
          </w:tcPr>
          <w:p w14:paraId="15F8E92D">
            <w:pPr>
              <w:rPr>
                <w:rFonts w:hint="eastAsia" w:ascii="仿宋_GB2312" w:hAnsi="仿宋_GB2312" w:eastAsia="仿宋_GB2312" w:cs="仿宋_GB2312"/>
                <w:sz w:val="24"/>
                <w:szCs w:val="24"/>
              </w:rPr>
            </w:pPr>
          </w:p>
        </w:tc>
        <w:tc>
          <w:tcPr>
            <w:tcW w:w="2185" w:type="dxa"/>
            <w:noWrap w:val="0"/>
            <w:vAlign w:val="top"/>
          </w:tcPr>
          <w:p w14:paraId="5ABCC57C">
            <w:pPr>
              <w:rPr>
                <w:rFonts w:hint="eastAsia" w:ascii="仿宋_GB2312" w:hAnsi="仿宋_GB2312" w:eastAsia="仿宋_GB2312" w:cs="仿宋_GB2312"/>
                <w:sz w:val="24"/>
                <w:szCs w:val="24"/>
              </w:rPr>
            </w:pPr>
          </w:p>
        </w:tc>
        <w:tc>
          <w:tcPr>
            <w:tcW w:w="1545" w:type="dxa"/>
            <w:noWrap w:val="0"/>
            <w:vAlign w:val="top"/>
          </w:tcPr>
          <w:p w14:paraId="7AC8A3D4">
            <w:pPr>
              <w:rPr>
                <w:rFonts w:hint="eastAsia" w:ascii="仿宋_GB2312" w:hAnsi="仿宋_GB2312" w:eastAsia="仿宋_GB2312" w:cs="仿宋_GB2312"/>
                <w:sz w:val="24"/>
                <w:szCs w:val="24"/>
              </w:rPr>
            </w:pPr>
          </w:p>
        </w:tc>
        <w:tc>
          <w:tcPr>
            <w:tcW w:w="1680" w:type="dxa"/>
            <w:noWrap w:val="0"/>
            <w:vAlign w:val="top"/>
          </w:tcPr>
          <w:p w14:paraId="18926310">
            <w:pPr>
              <w:rPr>
                <w:rFonts w:hint="eastAsia" w:ascii="仿宋_GB2312" w:hAnsi="仿宋_GB2312" w:eastAsia="仿宋_GB2312" w:cs="仿宋_GB2312"/>
                <w:sz w:val="24"/>
                <w:szCs w:val="24"/>
              </w:rPr>
            </w:pPr>
          </w:p>
        </w:tc>
      </w:tr>
      <w:tr w14:paraId="67D4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747" w:type="dxa"/>
            <w:noWrap w:val="0"/>
            <w:vAlign w:val="top"/>
          </w:tcPr>
          <w:p w14:paraId="51E1DA4B">
            <w:pPr>
              <w:jc w:val="center"/>
              <w:rPr>
                <w:rFonts w:hint="eastAsia" w:ascii="仿宋_GB2312" w:hAnsi="仿宋_GB2312" w:eastAsia="仿宋_GB2312" w:cs="仿宋_GB2312"/>
                <w:sz w:val="24"/>
                <w:szCs w:val="24"/>
              </w:rPr>
            </w:pPr>
          </w:p>
        </w:tc>
        <w:tc>
          <w:tcPr>
            <w:tcW w:w="2661" w:type="dxa"/>
            <w:noWrap w:val="0"/>
            <w:vAlign w:val="top"/>
          </w:tcPr>
          <w:p w14:paraId="0932CAD4">
            <w:pPr>
              <w:jc w:val="center"/>
              <w:rPr>
                <w:rFonts w:hint="eastAsia" w:ascii="仿宋_GB2312" w:hAnsi="仿宋_GB2312" w:eastAsia="仿宋_GB2312" w:cs="仿宋_GB2312"/>
                <w:sz w:val="24"/>
                <w:szCs w:val="24"/>
              </w:rPr>
            </w:pPr>
          </w:p>
        </w:tc>
        <w:tc>
          <w:tcPr>
            <w:tcW w:w="2185" w:type="dxa"/>
            <w:noWrap w:val="0"/>
            <w:vAlign w:val="top"/>
          </w:tcPr>
          <w:p w14:paraId="0EF4DE52">
            <w:pPr>
              <w:jc w:val="center"/>
              <w:rPr>
                <w:rFonts w:hint="eastAsia" w:ascii="仿宋_GB2312" w:hAnsi="仿宋_GB2312" w:eastAsia="仿宋_GB2312" w:cs="仿宋_GB2312"/>
                <w:sz w:val="24"/>
                <w:szCs w:val="24"/>
              </w:rPr>
            </w:pPr>
          </w:p>
        </w:tc>
        <w:tc>
          <w:tcPr>
            <w:tcW w:w="1545" w:type="dxa"/>
            <w:noWrap w:val="0"/>
            <w:vAlign w:val="top"/>
          </w:tcPr>
          <w:p w14:paraId="02AA834A">
            <w:pPr>
              <w:jc w:val="center"/>
              <w:rPr>
                <w:rFonts w:hint="eastAsia" w:ascii="仿宋_GB2312" w:hAnsi="仿宋_GB2312" w:eastAsia="仿宋_GB2312" w:cs="仿宋_GB2312"/>
                <w:sz w:val="24"/>
                <w:szCs w:val="24"/>
              </w:rPr>
            </w:pPr>
          </w:p>
        </w:tc>
        <w:tc>
          <w:tcPr>
            <w:tcW w:w="1680" w:type="dxa"/>
            <w:noWrap w:val="0"/>
            <w:vAlign w:val="top"/>
          </w:tcPr>
          <w:p w14:paraId="606D0E63">
            <w:pPr>
              <w:jc w:val="center"/>
              <w:rPr>
                <w:rFonts w:hint="eastAsia" w:ascii="仿宋_GB2312" w:hAnsi="仿宋_GB2312" w:eastAsia="仿宋_GB2312" w:cs="仿宋_GB2312"/>
                <w:sz w:val="24"/>
                <w:szCs w:val="24"/>
              </w:rPr>
            </w:pPr>
          </w:p>
        </w:tc>
      </w:tr>
    </w:tbl>
    <w:p w14:paraId="7E4B1A0A">
      <w:pPr>
        <w:pStyle w:val="3"/>
        <w:spacing w:line="360" w:lineRule="auto"/>
        <w:rPr>
          <w:rFonts w:hint="eastAsia" w:ascii="仿宋_GB2312" w:hAnsi="仿宋_GB2312" w:eastAsia="仿宋_GB2312" w:cs="仿宋_GB2312"/>
        </w:rPr>
      </w:pPr>
    </w:p>
    <w:p w14:paraId="3DE6E05C">
      <w:pPr>
        <w:tabs>
          <w:tab w:val="left" w:pos="555"/>
          <w:tab w:val="left" w:pos="2214"/>
          <w:tab w:val="left" w:pos="3774"/>
          <w:tab w:val="left" w:pos="4854"/>
          <w:tab w:val="left" w:pos="5934"/>
          <w:tab w:val="left" w:pos="7014"/>
          <w:tab w:val="left" w:pos="8214"/>
          <w:tab w:val="left" w:pos="10134"/>
          <w:tab w:val="left" w:pos="11124"/>
        </w:tabs>
        <w:spacing w:line="360" w:lineRule="auto"/>
        <w:ind w:left="360" w:hanging="360" w:hangingChars="200"/>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注：1、项目业绩需提供合同协议书复印件； </w:t>
      </w:r>
    </w:p>
    <w:p w14:paraId="160370B4">
      <w:pPr>
        <w:tabs>
          <w:tab w:val="left" w:pos="555"/>
          <w:tab w:val="left" w:pos="2214"/>
          <w:tab w:val="left" w:pos="3774"/>
          <w:tab w:val="left" w:pos="4854"/>
          <w:tab w:val="left" w:pos="5934"/>
          <w:tab w:val="left" w:pos="7014"/>
          <w:tab w:val="left" w:pos="8214"/>
          <w:tab w:val="left" w:pos="10134"/>
          <w:tab w:val="left" w:pos="11124"/>
        </w:tabs>
        <w:spacing w:line="360" w:lineRule="auto"/>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    2、磋商供应商应如实列出以上情况，如有隐瞒，一经查实将导致其磋商申请被拒绝。</w:t>
      </w:r>
    </w:p>
    <w:p w14:paraId="7AD78E85">
      <w:pPr>
        <w:adjustRightInd w:val="0"/>
        <w:spacing w:line="360" w:lineRule="auto"/>
        <w:ind w:firstLine="360" w:firstLineChars="200"/>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3、如有多个类似项目，可按此表格扩展</w:t>
      </w:r>
    </w:p>
    <w:p w14:paraId="7C4F30BB">
      <w:pPr>
        <w:adjustRightInd w:val="0"/>
        <w:spacing w:line="360" w:lineRule="auto"/>
        <w:ind w:firstLine="480" w:firstLineChars="200"/>
        <w:jc w:val="left"/>
        <w:rPr>
          <w:rFonts w:hint="eastAsia" w:ascii="仿宋_GB2312" w:hAnsi="仿宋_GB2312" w:eastAsia="仿宋_GB2312" w:cs="仿宋_GB2312"/>
          <w:sz w:val="24"/>
          <w:szCs w:val="24"/>
        </w:rPr>
      </w:pPr>
    </w:p>
    <w:p w14:paraId="09DE4CA2">
      <w:pPr>
        <w:adjustRightInd w:val="0"/>
        <w:spacing w:line="60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磋商供应商名称：（盖章）</w:t>
      </w:r>
    </w:p>
    <w:p w14:paraId="566403A3">
      <w:pPr>
        <w:adjustRightInd w:val="0"/>
        <w:spacing w:line="600" w:lineRule="exact"/>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法定代表人或被授权代表（签名或盖章）：              </w:t>
      </w:r>
    </w:p>
    <w:p w14:paraId="64988718">
      <w:pPr>
        <w:spacing w:line="600" w:lineRule="exact"/>
        <w:ind w:left="420" w:leftChars="150"/>
        <w:outlineLvl w:val="1"/>
        <w:rPr>
          <w:rFonts w:hint="eastAsia" w:ascii="仿宋_GB2312" w:hAnsi="仿宋_GB2312" w:eastAsia="仿宋_GB2312" w:cs="仿宋_GB2312"/>
          <w:b/>
          <w:sz w:val="32"/>
          <w:szCs w:val="32"/>
        </w:rPr>
      </w:pPr>
      <w:r>
        <w:rPr>
          <w:rFonts w:hint="eastAsia" w:ascii="仿宋_GB2312" w:hAnsi="仿宋_GB2312" w:eastAsia="仿宋_GB2312" w:cs="仿宋_GB2312"/>
          <w:sz w:val="24"/>
          <w:szCs w:val="24"/>
        </w:rPr>
        <w:t>日期:       年   月   日</w:t>
      </w:r>
    </w:p>
    <w:bookmarkEnd w:id="7"/>
    <w:p w14:paraId="64AD285D">
      <w:pPr>
        <w:autoSpaceDE w:val="0"/>
        <w:autoSpaceDN w:val="0"/>
        <w:adjustRightInd w:val="0"/>
        <w:spacing w:line="500" w:lineRule="exact"/>
        <w:jc w:val="center"/>
        <w:rPr>
          <w:rFonts w:hint="eastAsia" w:ascii="仿宋_GB2312" w:hAnsi="仿宋_GB2312" w:eastAsia="仿宋_GB2312" w:cs="仿宋_GB2312"/>
          <w:b/>
          <w:bCs/>
          <w:sz w:val="24"/>
          <w:lang w:val="zh-CN"/>
        </w:rPr>
      </w:pPr>
      <w:r>
        <w:rPr>
          <w:rFonts w:hint="eastAsia" w:ascii="仿宋_GB2312" w:hAnsi="仿宋_GB2312" w:eastAsia="仿宋_GB2312" w:cs="仿宋_GB2312"/>
          <w:szCs w:val="28"/>
        </w:rPr>
        <w:br w:type="page"/>
      </w:r>
      <w:r>
        <w:rPr>
          <w:rFonts w:hint="eastAsia" w:ascii="仿宋_GB2312" w:hAnsi="仿宋_GB2312" w:eastAsia="仿宋_GB2312" w:cs="仿宋_GB2312"/>
          <w:b/>
          <w:bCs/>
          <w:sz w:val="24"/>
        </w:rPr>
        <w:t>4</w:t>
      </w:r>
      <w:r>
        <w:rPr>
          <w:rFonts w:hint="eastAsia" w:ascii="仿宋_GB2312" w:hAnsi="仿宋_GB2312" w:eastAsia="仿宋_GB2312" w:cs="仿宋_GB2312"/>
          <w:b/>
          <w:bCs/>
          <w:sz w:val="24"/>
          <w:lang w:val="zh-CN"/>
        </w:rPr>
        <w:t>、“节能产品”“环境标志产品”“信息安全认证产品”等政府采购法律法规规定的其他证明材料文件（若有）</w:t>
      </w:r>
    </w:p>
    <w:p w14:paraId="3D17CD8C">
      <w:pPr>
        <w:spacing w:line="500" w:lineRule="exact"/>
        <w:ind w:firstLine="480"/>
        <w:jc w:val="center"/>
        <w:rPr>
          <w:rFonts w:hint="eastAsia" w:ascii="仿宋_GB2312" w:hAnsi="仿宋_GB2312" w:eastAsia="仿宋_GB2312" w:cs="仿宋_GB2312"/>
          <w:sz w:val="24"/>
        </w:rPr>
      </w:pPr>
    </w:p>
    <w:p w14:paraId="1DFFC102">
      <w:pPr>
        <w:pStyle w:val="11"/>
        <w:spacing w:line="500" w:lineRule="exact"/>
        <w:ind w:firstLine="482"/>
        <w:jc w:val="center"/>
        <w:rPr>
          <w:rFonts w:hint="eastAsia" w:ascii="仿宋_GB2312" w:hAnsi="仿宋_GB2312" w:eastAsia="仿宋_GB2312" w:cs="仿宋_GB2312"/>
          <w:b/>
          <w:kern w:val="0"/>
          <w:sz w:val="24"/>
          <w:szCs w:val="24"/>
        </w:rPr>
      </w:pPr>
    </w:p>
    <w:p w14:paraId="3A924C41">
      <w:pPr>
        <w:pStyle w:val="7"/>
        <w:spacing w:line="500" w:lineRule="exact"/>
        <w:ind w:firstLine="480"/>
        <w:rPr>
          <w:rFonts w:hint="eastAsia" w:ascii="仿宋_GB2312" w:hAnsi="仿宋_GB2312" w:eastAsia="仿宋_GB2312" w:cs="仿宋_GB2312"/>
          <w:sz w:val="24"/>
          <w:szCs w:val="24"/>
        </w:rPr>
      </w:pPr>
    </w:p>
    <w:p w14:paraId="56A0B1B6">
      <w:pPr>
        <w:pStyle w:val="7"/>
        <w:spacing w:line="5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p w14:paraId="3B9E30B8">
      <w:pPr>
        <w:pStyle w:val="7"/>
        <w:spacing w:line="5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 供应商提供的产品属于《节能产品政府采购品目清单》内产品，提供国家确定的认证机构出具的、处于有效期内的节能产品证书复印件(需要加盖供应商公章)；</w:t>
      </w:r>
    </w:p>
    <w:p w14:paraId="37B275FF">
      <w:pPr>
        <w:pStyle w:val="7"/>
        <w:spacing w:line="5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 供应商提供的产品属于《环境标志产品政府采购品目清单》内产品，提供国家确定的认证机构出具的、处于有效期内的环境标志产品证书复印件(均需要加盖供应商公章)；</w:t>
      </w:r>
    </w:p>
    <w:p w14:paraId="1D6EB31B">
      <w:pPr>
        <w:pStyle w:val="7"/>
        <w:spacing w:line="5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3、供应商提供的产品属于信息安全认证产品的，应提供相关证明。</w:t>
      </w:r>
    </w:p>
    <w:p w14:paraId="1D13BF65">
      <w:pPr>
        <w:pStyle w:val="11"/>
        <w:spacing w:line="5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4、未按上述要求提供、填写的，评标时不予以考虑。</w:t>
      </w:r>
    </w:p>
    <w:p w14:paraId="4971820B">
      <w:pPr>
        <w:pStyle w:val="11"/>
        <w:spacing w:line="5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(示例略)</w:t>
      </w:r>
    </w:p>
    <w:p w14:paraId="569C3AE3">
      <w:r>
        <w:br w:type="page"/>
      </w:r>
    </w:p>
    <w:p w14:paraId="7AA8691D">
      <w:pPr>
        <w:jc w:val="center"/>
      </w:pPr>
      <w:r>
        <w:rPr>
          <w:rFonts w:hint="eastAsia" w:ascii="仿宋_GB2312" w:hAnsi="仿宋_GB2312" w:eastAsia="仿宋_GB2312" w:cs="仿宋_GB2312"/>
          <w:b/>
          <w:bCs/>
          <w:sz w:val="24"/>
          <w:szCs w:val="24"/>
        </w:rPr>
        <w:t>5、供应商认为有必要补充说明的事项</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986BC5"/>
    <w:rsid w:val="6BB60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uiPriority w:val="0"/>
    <w:pPr>
      <w:jc w:val="center"/>
    </w:pPr>
    <w:rPr>
      <w:b/>
      <w:spacing w:val="4"/>
      <w:sz w:val="84"/>
    </w:rPr>
  </w:style>
  <w:style w:type="paragraph" w:styleId="3">
    <w:name w:val="Normal Indent"/>
    <w:basedOn w:val="1"/>
    <w:next w:val="4"/>
    <w:qFormat/>
    <w:uiPriority w:val="0"/>
    <w:pPr>
      <w:ind w:firstLine="420"/>
    </w:pPr>
  </w:style>
  <w:style w:type="paragraph" w:styleId="4">
    <w:name w:val="Body Text First Indent 2"/>
    <w:basedOn w:val="5"/>
    <w:next w:val="6"/>
    <w:qFormat/>
    <w:uiPriority w:val="0"/>
    <w:pPr>
      <w:widowControl w:val="0"/>
      <w:spacing w:after="120"/>
      <w:ind w:left="420" w:leftChars="200" w:firstLine="420" w:firstLineChars="200"/>
      <w:jc w:val="both"/>
    </w:pPr>
    <w:rPr>
      <w:rFonts w:ascii="Calibri" w:hAnsi="Calibri" w:eastAsia="等线" w:cs="Times New Roman"/>
      <w:kern w:val="2"/>
      <w:sz w:val="21"/>
      <w:szCs w:val="22"/>
      <w:lang w:val="en-US" w:eastAsia="zh-CN" w:bidi="ar-SA"/>
    </w:rPr>
  </w:style>
  <w:style w:type="paragraph" w:styleId="5">
    <w:name w:val="Body Text Indent"/>
    <w:basedOn w:val="1"/>
    <w:next w:val="4"/>
    <w:qFormat/>
    <w:uiPriority w:val="0"/>
    <w:pPr>
      <w:widowControl/>
      <w:ind w:left="426" w:hanging="426" w:hangingChars="152"/>
      <w:jc w:val="left"/>
    </w:pPr>
    <w:rPr>
      <w:rFonts w:ascii="宋体"/>
      <w:kern w:val="0"/>
    </w:rPr>
  </w:style>
  <w:style w:type="paragraph" w:styleId="6">
    <w:name w:val="Body Text First Indent"/>
    <w:basedOn w:val="2"/>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7">
    <w:name w:val="Plain Text"/>
    <w:basedOn w:val="1"/>
    <w:next w:val="8"/>
    <w:uiPriority w:val="0"/>
    <w:rPr>
      <w:rFonts w:ascii="宋体" w:hAnsi="Courier New"/>
      <w:kern w:val="0"/>
      <w:sz w:val="20"/>
    </w:rPr>
  </w:style>
  <w:style w:type="paragraph" w:customStyle="1" w:styleId="8">
    <w:name w:val="正文zw"/>
    <w:basedOn w:val="1"/>
    <w:qFormat/>
    <w:uiPriority w:val="0"/>
    <w:pPr>
      <w:autoSpaceDE w:val="0"/>
      <w:autoSpaceDN w:val="0"/>
      <w:snapToGrid w:val="0"/>
      <w:spacing w:line="360" w:lineRule="auto"/>
      <w:ind w:left="420" w:firstLine="420"/>
    </w:pPr>
    <w:rPr>
      <w:rFonts w:hint="eastAsia" w:ascii="宋体" w:hAnsi="宋体" w:eastAsia="宋体" w:cs="Times New Roman"/>
      <w:kern w:val="0"/>
      <w:sz w:val="28"/>
      <w:szCs w:val="28"/>
    </w:rPr>
  </w:style>
  <w:style w:type="paragraph" w:customStyle="1" w:styleId="11">
    <w:name w:val="Char1"/>
    <w:basedOn w:val="1"/>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2025-12-12T04:48:38Z</dcterms:created>
  <dc:creator>Administrator</dc:creator>
  <cp:lastModifiedBy>宋璟雯</cp:lastModifiedBy>
  <dcterms:modified xsi:type="dcterms:W3CDTF">2025-12-12T04:49:27Z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eyJoZGlkIjoiOTllZGEyOGNlNzUzZDJkMjFmZDM1ZjY5ZTVmYTBjYmQiLCJ1c2VySWQiOiIxNDUxODIyODU0In0=</vt:lpwstr>
  </property>
  <property fmtid="{D5CDD505-2E9C-101B-9397-08002B2CF9AE}" pid="4" name="ICV">
    <vt:lpwstr>901185A9159E444182BDD3D3FD72C1B7_12</vt:lpwstr>
  </property>
</Properties>
</file>