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CACA56">
      <w:pPr>
        <w:pStyle w:val="4"/>
        <w:spacing w:line="360" w:lineRule="auto"/>
        <w:ind w:firstLine="0" w:firstLineChars="0"/>
        <w:jc w:val="center"/>
        <w:rPr>
          <w:rFonts w:hint="eastAsia" w:ascii="仿宋" w:hAnsi="仿宋" w:eastAsia="仿宋" w:cs="仿宋"/>
          <w:bCs/>
          <w:color w:val="auto"/>
          <w:szCs w:val="28"/>
        </w:rPr>
      </w:pPr>
      <w:bookmarkStart w:id="0" w:name="_GoBack"/>
      <w:bookmarkEnd w:id="0"/>
      <w:r>
        <w:rPr>
          <w:rFonts w:hint="eastAsia" w:ascii="仿宋" w:hAnsi="仿宋" w:eastAsia="仿宋" w:cs="仿宋"/>
          <w:b/>
          <w:bCs w:val="0"/>
          <w:color w:val="auto"/>
          <w:kern w:val="2"/>
          <w:szCs w:val="28"/>
        </w:rPr>
        <w:t>资格证明文件</w:t>
      </w:r>
    </w:p>
    <w:p w14:paraId="2E6CF50D">
      <w:pPr>
        <w:pStyle w:val="10"/>
        <w:spacing w:line="360" w:lineRule="auto"/>
        <w:rPr>
          <w:rFonts w:hint="eastAsia" w:ascii="仿宋" w:hAnsi="仿宋" w:eastAsia="仿宋" w:cs="仿宋"/>
          <w:b/>
          <w:color w:val="auto"/>
          <w:sz w:val="24"/>
          <w:szCs w:val="24"/>
        </w:rPr>
      </w:pPr>
      <w:r>
        <w:rPr>
          <w:rFonts w:hint="eastAsia" w:ascii="仿宋" w:hAnsi="仿宋" w:eastAsia="仿宋" w:cs="仿宋"/>
          <w:b/>
          <w:color w:val="auto"/>
          <w:sz w:val="24"/>
          <w:szCs w:val="24"/>
        </w:rPr>
        <w:t>供应商参加本次投标必须提供以下资格证明文件：</w:t>
      </w:r>
    </w:p>
    <w:p w14:paraId="449C6AD2">
      <w:pPr>
        <w:pStyle w:val="11"/>
        <w:numPr>
          <w:ilvl w:val="255"/>
          <w:numId w:val="0"/>
        </w:num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lang w:eastAsia="zh-CN"/>
        </w:rPr>
        <w:t>（1）</w:t>
      </w:r>
      <w:r>
        <w:rPr>
          <w:rFonts w:hint="eastAsia" w:ascii="仿宋" w:hAnsi="仿宋" w:eastAsia="仿宋" w:cs="仿宋"/>
          <w:sz w:val="22"/>
          <w:szCs w:val="22"/>
        </w:rPr>
        <w:t xml:space="preserve">、投标供应商为具有独立承担民事责任能力的法人或其他组织。企业法人应提供合法有效的标识有统一社会信用代码的营业执照；事业法人应提供事业单位法人证书；其他组织应提供合法登记证明文件； </w:t>
      </w:r>
    </w:p>
    <w:p w14:paraId="5B5604BD">
      <w:pPr>
        <w:pStyle w:val="11"/>
        <w:numPr>
          <w:ilvl w:val="255"/>
          <w:numId w:val="0"/>
        </w:num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lang w:eastAsia="zh-CN"/>
        </w:rPr>
        <w:t>（2）</w:t>
      </w:r>
      <w:r>
        <w:rPr>
          <w:rFonts w:hint="eastAsia" w:ascii="仿宋" w:hAnsi="仿宋" w:eastAsia="仿宋" w:cs="仿宋"/>
          <w:sz w:val="22"/>
          <w:szCs w:val="22"/>
        </w:rPr>
        <w:t xml:space="preserve">、投标供应商应授权合法的人员参加投标全过程，其中法定代表人直接参与投标的，须递交《法定代表人身份证明书》和身份证复印件。法定代表人授权代表参加投标的，须递交《法定代表人授权委托书》及授权代表身份证复印件； </w:t>
      </w:r>
    </w:p>
    <w:p w14:paraId="457EA141">
      <w:pPr>
        <w:pStyle w:val="11"/>
        <w:numPr>
          <w:ilvl w:val="255"/>
          <w:numId w:val="0"/>
        </w:num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lang w:eastAsia="zh-CN"/>
        </w:rPr>
        <w:t>（3）</w:t>
      </w:r>
      <w:r>
        <w:rPr>
          <w:rFonts w:hint="eastAsia" w:ascii="仿宋" w:hAnsi="仿宋" w:eastAsia="仿宋" w:cs="仿宋"/>
          <w:sz w:val="22"/>
          <w:szCs w:val="22"/>
        </w:rPr>
        <w:t>、财务状况：提供具有财务审计资质单位出具的完整202</w:t>
      </w:r>
      <w:r>
        <w:rPr>
          <w:rFonts w:hint="eastAsia" w:ascii="仿宋" w:hAnsi="仿宋" w:eastAsia="仿宋" w:cs="仿宋"/>
          <w:sz w:val="22"/>
          <w:szCs w:val="22"/>
          <w:lang w:eastAsia="zh-CN"/>
        </w:rPr>
        <w:t>4</w:t>
      </w:r>
      <w:r>
        <w:rPr>
          <w:rFonts w:hint="eastAsia" w:ascii="仿宋" w:hAnsi="仿宋" w:eastAsia="仿宋" w:cs="仿宋"/>
          <w:sz w:val="22"/>
          <w:szCs w:val="22"/>
        </w:rPr>
        <w:t>年度的财务报告（成立时间至投标文件递交截止时间不足一年的可提供成立后任意时段的资产负债表）或投标文件递交截止时间前六个月内其开户银行出具的资信证明；</w:t>
      </w:r>
    </w:p>
    <w:p w14:paraId="026C578B">
      <w:pPr>
        <w:pStyle w:val="11"/>
        <w:numPr>
          <w:ilvl w:val="255"/>
          <w:numId w:val="0"/>
        </w:num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lang w:eastAsia="zh-CN"/>
        </w:rPr>
        <w:t>（4）</w:t>
      </w:r>
      <w:r>
        <w:rPr>
          <w:rFonts w:hint="eastAsia" w:ascii="仿宋" w:hAnsi="仿宋" w:eastAsia="仿宋" w:cs="仿宋"/>
          <w:sz w:val="22"/>
          <w:szCs w:val="22"/>
        </w:rPr>
        <w:t>、社会保障资金缴纳证明：供应商提供202</w:t>
      </w:r>
      <w:r>
        <w:rPr>
          <w:rFonts w:hint="eastAsia" w:ascii="仿宋" w:hAnsi="仿宋" w:eastAsia="仿宋" w:cs="仿宋"/>
          <w:sz w:val="22"/>
          <w:szCs w:val="22"/>
          <w:lang w:eastAsia="zh-CN"/>
        </w:rPr>
        <w:t>5</w:t>
      </w:r>
      <w:r>
        <w:rPr>
          <w:rFonts w:hint="eastAsia" w:ascii="仿宋" w:hAnsi="仿宋" w:eastAsia="仿宋" w:cs="仿宋"/>
          <w:sz w:val="22"/>
          <w:szCs w:val="22"/>
        </w:rPr>
        <w:t>年</w:t>
      </w:r>
      <w:r>
        <w:rPr>
          <w:rFonts w:hint="eastAsia" w:ascii="仿宋" w:hAnsi="仿宋" w:eastAsia="仿宋" w:cs="仿宋"/>
          <w:sz w:val="22"/>
          <w:szCs w:val="22"/>
          <w:lang w:eastAsia="zh-CN"/>
        </w:rPr>
        <w:t>01月01日</w:t>
      </w:r>
      <w:r>
        <w:rPr>
          <w:rFonts w:hint="eastAsia" w:ascii="仿宋" w:hAnsi="仿宋" w:eastAsia="仿宋" w:cs="仿宋"/>
          <w:sz w:val="22"/>
          <w:szCs w:val="22"/>
        </w:rPr>
        <w:t>至今至少一个月的社会保障资金缴存单据或社保机构开具的社会保险参保缴费情况证明，依法不需要缴纳社会保障资金的供应商应提供相关文件证明；</w:t>
      </w:r>
    </w:p>
    <w:p w14:paraId="15FAD599">
      <w:pPr>
        <w:pStyle w:val="11"/>
        <w:numPr>
          <w:ilvl w:val="255"/>
          <w:numId w:val="0"/>
        </w:num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lang w:eastAsia="zh-CN"/>
        </w:rPr>
        <w:t>（5）</w:t>
      </w:r>
      <w:r>
        <w:rPr>
          <w:rFonts w:hint="eastAsia" w:ascii="仿宋" w:hAnsi="仿宋" w:eastAsia="仿宋" w:cs="仿宋"/>
          <w:sz w:val="22"/>
          <w:szCs w:val="22"/>
        </w:rPr>
        <w:t>、税收缴纳证明：供应商提供202</w:t>
      </w:r>
      <w:r>
        <w:rPr>
          <w:rFonts w:hint="eastAsia" w:ascii="仿宋" w:hAnsi="仿宋" w:eastAsia="仿宋" w:cs="仿宋"/>
          <w:sz w:val="22"/>
          <w:szCs w:val="22"/>
          <w:lang w:eastAsia="zh-CN"/>
        </w:rPr>
        <w:t>5</w:t>
      </w:r>
      <w:r>
        <w:rPr>
          <w:rFonts w:hint="eastAsia" w:ascii="仿宋" w:hAnsi="仿宋" w:eastAsia="仿宋" w:cs="仿宋"/>
          <w:sz w:val="22"/>
          <w:szCs w:val="22"/>
        </w:rPr>
        <w:t>年度</w:t>
      </w:r>
      <w:r>
        <w:rPr>
          <w:rFonts w:hint="eastAsia" w:ascii="仿宋" w:hAnsi="仿宋" w:eastAsia="仿宋" w:cs="仿宋"/>
          <w:sz w:val="22"/>
          <w:szCs w:val="22"/>
          <w:lang w:eastAsia="zh-CN"/>
        </w:rPr>
        <w:t>01月01日</w:t>
      </w:r>
      <w:r>
        <w:rPr>
          <w:rFonts w:hint="eastAsia" w:ascii="仿宋" w:hAnsi="仿宋" w:eastAsia="仿宋" w:cs="仿宋"/>
          <w:sz w:val="22"/>
          <w:szCs w:val="22"/>
        </w:rPr>
        <w:t xml:space="preserve">至今至少一个月的纳税证明或完税证明，纳税证明或完税证明上应有代收机构或税务机关的公章，依法免税的供应商应提供相关文件证明； </w:t>
      </w:r>
    </w:p>
    <w:p w14:paraId="35EDE744">
      <w:pPr>
        <w:pStyle w:val="11"/>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lang w:eastAsia="zh-CN"/>
        </w:rPr>
        <w:t>（6）</w:t>
      </w:r>
      <w:r>
        <w:rPr>
          <w:rFonts w:hint="eastAsia" w:ascii="仿宋" w:hAnsi="仿宋" w:eastAsia="仿宋" w:cs="仿宋"/>
          <w:sz w:val="22"/>
          <w:szCs w:val="22"/>
        </w:rPr>
        <w:t xml:space="preserve">、供应商应具备良好的商业信誉，提供参加政府采购活动前3年内在经营活动中没有重大违法记录的书面声明； </w:t>
      </w:r>
    </w:p>
    <w:p w14:paraId="0567754D">
      <w:pPr>
        <w:pStyle w:val="11"/>
        <w:numPr>
          <w:ilvl w:val="255"/>
          <w:numId w:val="0"/>
        </w:num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lang w:eastAsia="zh-CN"/>
        </w:rPr>
        <w:t>（7）、提供具有履行本合同所必需的专业技术能力的声明。</w:t>
      </w:r>
    </w:p>
    <w:p w14:paraId="30F0C81A">
      <w:pPr>
        <w:pStyle w:val="11"/>
        <w:numPr>
          <w:ilvl w:val="255"/>
          <w:numId w:val="0"/>
        </w:num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lang w:eastAsia="zh-CN"/>
        </w:rPr>
        <w:t>（8）</w:t>
      </w:r>
      <w:r>
        <w:rPr>
          <w:rFonts w:hint="eastAsia" w:ascii="仿宋" w:hAnsi="仿宋" w:eastAsia="仿宋" w:cs="仿宋"/>
          <w:sz w:val="22"/>
          <w:szCs w:val="22"/>
        </w:rPr>
        <w:t>、供应商应在投标截止日前，以“信用中国”网站（www.creditchina.gov.cn）和中国政府采购网（www.ccgp.gov.cn）查询结果为准，提供（查询日期为从招标文件发售之日起至投标截止日前）网站截图并加盖供应商公章（开标当天代理机构现场查询，若不符合要求，按无效标处理），查询内容为未被列入失信被执行人、重大税收违法案件当事人名单（处罚期限届满的除外）和政府采购严重违法失信行为记录</w:t>
      </w:r>
      <w:r>
        <w:rPr>
          <w:rFonts w:hint="eastAsia" w:ascii="仿宋" w:hAnsi="仿宋" w:eastAsia="仿宋" w:cs="仿宋"/>
          <w:sz w:val="22"/>
          <w:szCs w:val="22"/>
          <w:lang w:eastAsia="zh-CN"/>
        </w:rPr>
        <w:t>；</w:t>
      </w:r>
    </w:p>
    <w:p w14:paraId="4126DEB8">
      <w:pPr>
        <w:pStyle w:val="11"/>
        <w:numPr>
          <w:ilvl w:val="255"/>
          <w:numId w:val="0"/>
        </w:num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lang w:eastAsia="zh-CN"/>
        </w:rPr>
        <w:t>（9）</w:t>
      </w:r>
      <w:r>
        <w:rPr>
          <w:rFonts w:hint="eastAsia" w:ascii="仿宋" w:hAnsi="仿宋" w:eastAsia="仿宋" w:cs="仿宋"/>
          <w:sz w:val="22"/>
          <w:szCs w:val="22"/>
        </w:rPr>
        <w:t xml:space="preserve">、单位负责人为同一人或者存在直接控股、管理关系的不同投标供应商，不得参加同一合同项下的政府采购活动（提供供应商企业关系关联承诺书）； </w:t>
      </w:r>
    </w:p>
    <w:p w14:paraId="2AEA4A5D">
      <w:pPr>
        <w:pStyle w:val="11"/>
        <w:numPr>
          <w:ilvl w:val="255"/>
          <w:numId w:val="0"/>
        </w:numPr>
        <w:spacing w:line="360" w:lineRule="auto"/>
        <w:ind w:firstLine="440" w:firstLineChars="200"/>
        <w:rPr>
          <w:rFonts w:hint="eastAsia" w:ascii="仿宋" w:hAnsi="仿宋" w:eastAsia="仿宋" w:cs="仿宋"/>
        </w:rPr>
      </w:pPr>
      <w:r>
        <w:rPr>
          <w:rFonts w:hint="eastAsia" w:ascii="仿宋" w:hAnsi="仿宋" w:eastAsia="仿宋" w:cs="仿宋"/>
          <w:sz w:val="22"/>
          <w:szCs w:val="22"/>
          <w:lang w:eastAsia="zh-CN"/>
        </w:rPr>
        <w:t>（10）、</w:t>
      </w:r>
      <w:r>
        <w:rPr>
          <w:rFonts w:hint="eastAsia" w:ascii="仿宋" w:hAnsi="仿宋" w:eastAsia="仿宋" w:cs="仿宋"/>
          <w:sz w:val="22"/>
          <w:szCs w:val="22"/>
        </w:rPr>
        <w:t>本项目不接受联合体投标（提供非联合体承诺书）</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20"/>
      </w:pPr>
      <w:r>
        <w:separator/>
      </w:r>
    </w:p>
  </w:endnote>
  <w:endnote w:type="continuationSeparator" w:id="1">
    <w:p>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20"/>
      </w:pPr>
      <w:r>
        <w:separator/>
      </w:r>
    </w:p>
  </w:footnote>
  <w:footnote w:type="continuationSeparator" w:id="1">
    <w:p>
      <w:pPr>
        <w:spacing w:line="360" w:lineRule="auto"/>
        <w:ind w:firstLine="42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Y3YWNkOWRmMzdkMWY0ODgxYzQ3M2FiOTAxMTEzOTYifQ=="/>
  </w:docVars>
  <w:rsids>
    <w:rsidRoot w:val="47E66932"/>
    <w:rsid w:val="47E66932"/>
    <w:rsid w:val="488770C5"/>
    <w:rsid w:val="6BFB34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200" w:firstLineChars="200"/>
      <w:jc w:val="both"/>
    </w:pPr>
    <w:rPr>
      <w:rFonts w:ascii="Times New Roman" w:hAnsi="Times New Roman" w:eastAsia="宋体" w:cs="Times New Roman"/>
      <w:kern w:val="2"/>
      <w:sz w:val="21"/>
      <w:szCs w:val="24"/>
      <w:lang w:val="en-US" w:eastAsia="zh-CN" w:bidi="ar-SA"/>
    </w:rPr>
  </w:style>
  <w:style w:type="paragraph" w:styleId="2">
    <w:name w:val="heading 1"/>
    <w:basedOn w:val="1"/>
    <w:next w:val="3"/>
    <w:qFormat/>
    <w:uiPriority w:val="0"/>
    <w:pPr>
      <w:keepNext/>
      <w:keepLines/>
      <w:spacing w:before="340" w:after="330" w:line="576" w:lineRule="auto"/>
      <w:outlineLvl w:val="0"/>
    </w:pPr>
    <w:rPr>
      <w:b/>
      <w:kern w:val="44"/>
      <w:sz w:val="32"/>
      <w:szCs w:val="20"/>
    </w:rPr>
  </w:style>
  <w:style w:type="paragraph" w:styleId="4">
    <w:name w:val="heading 2"/>
    <w:basedOn w:val="2"/>
    <w:next w:val="1"/>
    <w:qFormat/>
    <w:uiPriority w:val="0"/>
    <w:pPr>
      <w:keepNext/>
      <w:keepLines/>
      <w:spacing w:before="260" w:after="260" w:line="500" w:lineRule="exact"/>
      <w:outlineLvl w:val="1"/>
    </w:pPr>
    <w:rPr>
      <w:rFonts w:ascii="Arial" w:hAnsi="Arial" w:eastAsia="黑体"/>
      <w:b w:val="0"/>
      <w:sz w:val="28"/>
      <w:szCs w:val="20"/>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No Spacing"/>
    <w:basedOn w:val="1"/>
    <w:qFormat/>
    <w:uiPriority w:val="1"/>
    <w:pPr>
      <w:spacing w:line="300" w:lineRule="auto"/>
    </w:pPr>
    <w:rPr>
      <w:rFonts w:ascii="宋体" w:hAnsi="宋体"/>
      <w:color w:val="000000"/>
      <w:sz w:val="21"/>
      <w:szCs w:val="21"/>
    </w:rPr>
  </w:style>
  <w:style w:type="paragraph" w:styleId="5">
    <w:name w:val="Normal Indent"/>
    <w:basedOn w:val="1"/>
    <w:qFormat/>
    <w:uiPriority w:val="0"/>
    <w:pPr>
      <w:ind w:firstLine="420"/>
    </w:pPr>
    <w:rPr>
      <w:szCs w:val="20"/>
    </w:rPr>
  </w:style>
  <w:style w:type="paragraph" w:styleId="6">
    <w:name w:val="Plain Text"/>
    <w:basedOn w:val="1"/>
    <w:qFormat/>
    <w:uiPriority w:val="99"/>
    <w:pPr>
      <w:spacing w:line="240" w:lineRule="auto"/>
      <w:ind w:firstLine="0" w:firstLineChars="0"/>
    </w:pPr>
    <w:rPr>
      <w:rFonts w:ascii="宋体" w:hAnsi="Courier New"/>
      <w:szCs w:val="21"/>
    </w:rPr>
  </w:style>
  <w:style w:type="paragraph" w:styleId="7">
    <w:name w:val="footer"/>
    <w:basedOn w:val="1"/>
    <w:qFormat/>
    <w:uiPriority w:val="99"/>
    <w:pPr>
      <w:tabs>
        <w:tab w:val="center" w:pos="4153"/>
        <w:tab w:val="right" w:pos="8306"/>
      </w:tabs>
      <w:snapToGrid w:val="0"/>
      <w:jc w:val="left"/>
    </w:pPr>
    <w:rPr>
      <w:sz w:val="18"/>
      <w:szCs w:val="20"/>
    </w:rPr>
  </w:style>
  <w:style w:type="paragraph" w:customStyle="1" w:styleId="10">
    <w:name w:val="Char1"/>
    <w:basedOn w:val="1"/>
    <w:qFormat/>
    <w:uiPriority w:val="0"/>
    <w:rPr>
      <w:szCs w:val="21"/>
    </w:rPr>
  </w:style>
  <w:style w:type="paragraph" w:customStyle="1" w:styleId="11">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689</Words>
  <Characters>702</Characters>
  <Lines>0</Lines>
  <Paragraphs>0</Paragraphs>
  <TotalTime>0</TotalTime>
  <ScaleCrop>false</ScaleCrop>
  <LinksUpToDate>false</LinksUpToDate>
  <CharactersWithSpaces>703</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2024-11-05T08:40:00Z</dcterms:created>
  <dc:creator>Administrator</dc:creator>
  <cp:lastModifiedBy>Administrator</cp:lastModifiedBy>
  <dcterms:modified xsi:type="dcterms:W3CDTF">2025-12-09T07:12:10Z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64645FA363804F5EB30AC8D393FE7959_11</vt:lpwstr>
  </property>
  <property fmtid="{D5CDD505-2E9C-101B-9397-08002B2CF9AE}" pid="4" name="KSOTemplateDocerSaveRecord">
    <vt:lpwstr>eyJoZGlkIjoiZDE3MzcyNjE2YWUxNWIyNjNiOTAyZWFhNTQwMDIzZmMiLCJ1c2VySWQiOiI5Mzc5NjEzNTAifQ==</vt:lpwstr>
  </property>
</Properties>
</file>