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outlineLvl w:val="0"/>
        <w:rPr>
          <w:rFonts w:hint="eastAsia" w:ascii="宋体" w:hAnsi="宋体" w:eastAsia="宋体" w:cs="宋体"/>
          <w:b w:val="0"/>
          <w:bCs w:val="0"/>
          <w:color w:val="auto"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color w:val="auto"/>
          <w:sz w:val="36"/>
          <w:szCs w:val="36"/>
          <w:lang w:val="en-US" w:eastAsia="zh-CN"/>
        </w:rPr>
        <w:t>其他材料及供应商认为有必要说明、阐述的事项</w:t>
      </w:r>
    </w:p>
    <w:p>
      <w:pPr>
        <w:spacing w:line="44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      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格式自定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认为有必要提供而增加其竞争性的其它资料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50E962A-6448-4EFF-9475-95E0B4F55D1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39052751"/>
    <w:rsid w:val="478A4FB8"/>
    <w:rsid w:val="50411437"/>
    <w:rsid w:val="5396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59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2023-10-24T03:19:00Z</dcterms:created>
  <dc:creator>Hailan</dc:creator>
  <cp:lastModifiedBy>懛鰦</cp:lastModifiedBy>
  <dcterms:modified xsi:type="dcterms:W3CDTF">2025-05-27T04:27:59Z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34A35A75CB284D4BAEC2A59ED9E50521_12</vt:lpwstr>
  </property>
</Properties>
</file>