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版本号：GCZB2025-11-223-Q-0220251215001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2025年图书馆电子书建设项目（采购包2、采购包3）(二次)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GCZB2025-11-223-Q-02</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2025年图书馆电子书建设项目（采购包2、采购包3）(二次)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GCZB2025-11-223-Q-02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2025年图书馆电子书建设项目（采购包2、采购包3）(二次)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空职业技术学院2025年图书馆电子书建设项目（采购包2、采购包3）（二次），采购包1：自然科学或社科图书（本校开设专业相关书籍）（6666册电子书），预算金额：250000.00元；采购包2：自然科学或社科图书（本校开设专业相关书籍）（6668册电子书），预算金额：250000.00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8、企业资质：具有有效的电子出版物经营许可证或出版物经营许可证（经营范围含：电子出版物）；</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8、企业资质：具有有效的电子出版物经营许可证或出版物经营许可证（经营范围含：电子出版物）；</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029-86200255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双高建设任务规划，强化图书馆资源建设，提升服务教学科研的能力；同时，为满足《高等学校图书馆评估指标》对馆藏资源数量与质量的要求，现计划采购2万册电子图书（一次招标已采购6666册）。本次采购旨在优化馆藏结构，扩充电子文献资源储备，为师生提供更丰富、优质的学习与研究资料，助力学校教学、科研及学科建设工作。所有电子书满足在线访问、镜像访问、在线阅读、查询、漫游访问、及后台数据可查以及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自然科学或社科图书（本校开设专业相关书籍）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自然科学或社科图书（本校开设专业相关书籍）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标的名称：自然科学或社科图书（本校开设专业相关书籍）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采购包1：自然科学或社科图书（本校开设专业相关书籍）（6666册电子书）</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电子图书技术要求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符合数字图书馆标准与规范建设，纳入文化部和财政部推出的数字图书馆推广工程</w:t>
            </w:r>
            <w:r>
              <w:rPr>
                <w:rFonts w:ascii="仿宋_GB2312" w:hAnsi="仿宋_GB2312" w:cs="仿宋_GB2312" w:eastAsia="仿宋_GB2312"/>
                <w:sz w:val="22"/>
              </w:rPr>
              <w:t>。</w:t>
            </w:r>
            <w:r>
              <w:rPr>
                <w:rFonts w:ascii="仿宋_GB2312" w:hAnsi="仿宋_GB2312" w:cs="仿宋_GB2312" w:eastAsia="仿宋_GB2312"/>
                <w:sz w:val="22"/>
              </w:rPr>
              <w:t>符合采购人专业建设需求。</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所有电子图书数据来源均为出版方发行的正版电子出版物，均有合法数字授权，非供应</w:t>
            </w:r>
            <w:r>
              <w:rPr>
                <w:rFonts w:ascii="仿宋_GB2312" w:hAnsi="仿宋_GB2312" w:cs="仿宋_GB2312" w:eastAsia="仿宋_GB2312"/>
                <w:sz w:val="22"/>
              </w:rPr>
              <w:t>商自行扫描</w:t>
            </w:r>
            <w:r>
              <w:rPr>
                <w:rFonts w:ascii="仿宋_GB2312" w:hAnsi="仿宋_GB2312" w:cs="仿宋_GB2312" w:eastAsia="仿宋_GB2312"/>
                <w:sz w:val="22"/>
              </w:rPr>
              <w:t>图书</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3.可提供不少于150家出版商的</w:t>
            </w:r>
            <w:r>
              <w:rPr>
                <w:rFonts w:ascii="仿宋_GB2312" w:hAnsi="仿宋_GB2312" w:cs="仿宋_GB2312" w:eastAsia="仿宋_GB2312"/>
                <w:sz w:val="22"/>
              </w:rPr>
              <w:t>有效</w:t>
            </w:r>
            <w:r>
              <w:rPr>
                <w:rFonts w:ascii="仿宋_GB2312" w:hAnsi="仿宋_GB2312" w:cs="仿宋_GB2312" w:eastAsia="仿宋_GB2312"/>
                <w:sz w:val="22"/>
              </w:rPr>
              <w:t>版权授权书；（</w:t>
            </w:r>
            <w:r>
              <w:rPr>
                <w:rFonts w:ascii="仿宋_GB2312" w:hAnsi="仿宋_GB2312" w:cs="仿宋_GB2312" w:eastAsia="仿宋_GB2312"/>
                <w:sz w:val="22"/>
              </w:rPr>
              <w:t>人民邮电出版社、化学工业出版社、电子工业出版社、机械工业出版社、国防工业出版社、北京大学出版社、中国人民大学出版社、清华大学出版社、复旦大学出版社、武汉大学出版社、社会科学文献出版社、人民卫生出版社、法律出版社、天津科学技术出版社、中版集团等重点出版社。</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4.可提供不少于</w:t>
            </w:r>
            <w:r>
              <w:rPr>
                <w:rFonts w:ascii="仿宋_GB2312" w:hAnsi="仿宋_GB2312" w:cs="仿宋_GB2312" w:eastAsia="仿宋_GB2312"/>
                <w:sz w:val="22"/>
              </w:rPr>
              <w:t>50</w:t>
            </w:r>
            <w:r>
              <w:rPr>
                <w:rFonts w:ascii="仿宋_GB2312" w:hAnsi="仿宋_GB2312" w:cs="仿宋_GB2312" w:eastAsia="仿宋_GB2312"/>
                <w:sz w:val="22"/>
              </w:rPr>
              <w:t>万种的电子图书供图书馆采</w:t>
            </w:r>
            <w:r>
              <w:rPr>
                <w:rFonts w:ascii="仿宋_GB2312" w:hAnsi="仿宋_GB2312" w:cs="仿宋_GB2312" w:eastAsia="仿宋_GB2312"/>
                <w:sz w:val="22"/>
              </w:rPr>
              <w:t>选</w:t>
            </w:r>
            <w:r>
              <w:rPr>
                <w:rFonts w:ascii="仿宋_GB2312" w:hAnsi="仿宋_GB2312" w:cs="仿宋_GB2312" w:eastAsia="仿宋_GB2312"/>
                <w:sz w:val="22"/>
              </w:rPr>
              <w:t>。</w:t>
            </w:r>
            <w:r>
              <w:rPr>
                <w:rFonts w:ascii="仿宋_GB2312" w:hAnsi="仿宋_GB2312" w:cs="仿宋_GB2312" w:eastAsia="仿宋_GB2312"/>
                <w:sz w:val="22"/>
              </w:rPr>
              <w:t>投标人需按照采购人学校所涉及的专业书籍</w:t>
            </w:r>
            <w:r>
              <w:rPr>
                <w:rFonts w:ascii="仿宋_GB2312" w:hAnsi="仿宋_GB2312" w:cs="仿宋_GB2312" w:eastAsia="仿宋_GB2312"/>
                <w:sz w:val="22"/>
              </w:rPr>
              <w:t>进行匹配。</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5.电子图书有出版商数字授权水印；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6.提供电子图书的CN-MARC数据，图书馆镜像的电子图书可导入图书馆自动化系统并实现电子图书的科学管理；也可导出Excel表格；</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7.图书馆采购的电子图书可以整合到OPAC系统上实现统一检索和信息揭示；</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8.电子图书保持纸书原有的版式和原貌，高保真显示；</w:t>
            </w:r>
          </w:p>
          <w:p>
            <w:pPr>
              <w:pStyle w:val="null3"/>
              <w:jc w:val="both"/>
            </w:pPr>
            <w:r>
              <w:rPr>
                <w:rFonts w:ascii="仿宋_GB2312" w:hAnsi="仿宋_GB2312" w:cs="仿宋_GB2312" w:eastAsia="仿宋_GB2312"/>
                <w:sz w:val="22"/>
              </w:rPr>
              <w:t>9.电子图书的文件格式为：EPUB、PDF、CEBX</w:t>
            </w:r>
            <w:r>
              <w:rPr>
                <w:rFonts w:ascii="仿宋_GB2312" w:hAnsi="仿宋_GB2312" w:cs="仿宋_GB2312" w:eastAsia="仿宋_GB2312"/>
                <w:sz w:val="22"/>
              </w:rPr>
              <w:t>等</w:t>
            </w:r>
            <w:r>
              <w:rPr>
                <w:rFonts w:ascii="仿宋_GB2312" w:hAnsi="仿宋_GB2312" w:cs="仿宋_GB2312" w:eastAsia="仿宋_GB2312"/>
                <w:sz w:val="22"/>
              </w:rPr>
              <w:t>，电子图书原文件均为出版社提供的标准排版格式文件转换的矢量格式文件；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10.图书馆采购的电子图书可以镜像到本地</w:t>
            </w:r>
            <w:r>
              <w:rPr>
                <w:rFonts w:ascii="仿宋_GB2312" w:hAnsi="仿宋_GB2312" w:cs="仿宋_GB2312" w:eastAsia="仿宋_GB2312"/>
                <w:sz w:val="22"/>
              </w:rPr>
              <w:t>服务器</w:t>
            </w:r>
            <w:r>
              <w:rPr>
                <w:rFonts w:ascii="仿宋_GB2312" w:hAnsi="仿宋_GB2312" w:cs="仿宋_GB2312" w:eastAsia="仿宋_GB2312"/>
                <w:sz w:val="22"/>
              </w:rPr>
              <w:t>，在内部局域网内使用，并供认证持卡读者校外访问使用，也可远程平台阅读；</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11.图书馆采购的电子图书镜像到本地后，可作为馆藏永久保存、陈列，服务于本馆认证读者，</w:t>
            </w:r>
            <w:r>
              <w:rPr>
                <w:rFonts w:ascii="仿宋_GB2312" w:hAnsi="仿宋_GB2312" w:cs="仿宋_GB2312" w:eastAsia="仿宋_GB2312"/>
                <w:sz w:val="22"/>
              </w:rPr>
              <w:t>电子图书平台永久免费</w:t>
            </w:r>
            <w:r>
              <w:rPr>
                <w:rFonts w:ascii="仿宋_GB2312" w:hAnsi="仿宋_GB2312" w:cs="仿宋_GB2312" w:eastAsia="仿宋_GB2312"/>
                <w:sz w:val="22"/>
              </w:rPr>
              <w:t>升级维护，保证所购电子图书正常使用；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12.供应商所供应电子图书要求：</w:t>
            </w:r>
            <w:r>
              <w:rPr>
                <w:rFonts w:ascii="仿宋_GB2312" w:hAnsi="仿宋_GB2312" w:cs="仿宋_GB2312" w:eastAsia="仿宋_GB2312"/>
                <w:sz w:val="22"/>
              </w:rPr>
              <w:t>100</w:t>
            </w:r>
            <w:r>
              <w:rPr>
                <w:rFonts w:ascii="仿宋_GB2312" w:hAnsi="仿宋_GB2312" w:cs="仿宋_GB2312" w:eastAsia="仿宋_GB2312"/>
                <w:sz w:val="22"/>
              </w:rPr>
              <w:t>%为</w:t>
            </w:r>
            <w:r>
              <w:rPr>
                <w:rFonts w:ascii="仿宋_GB2312" w:hAnsi="仿宋_GB2312" w:cs="仿宋_GB2312" w:eastAsia="仿宋_GB2312"/>
                <w:sz w:val="22"/>
              </w:rPr>
              <w:t>5</w:t>
            </w:r>
            <w:r>
              <w:rPr>
                <w:rFonts w:ascii="仿宋_GB2312" w:hAnsi="仿宋_GB2312" w:cs="仿宋_GB2312" w:eastAsia="仿宋_GB2312"/>
                <w:sz w:val="22"/>
              </w:rPr>
              <w:t>年内出版</w:t>
            </w:r>
            <w:r>
              <w:rPr>
                <w:rFonts w:ascii="仿宋_GB2312" w:hAnsi="仿宋_GB2312" w:cs="仿宋_GB2312" w:eastAsia="仿宋_GB2312"/>
                <w:sz w:val="22"/>
              </w:rPr>
              <w:t>的图书，并附采购前的书目清单；</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13.所有的电子书须在图书馆以硬盘的形式备份留存。</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平台功能要求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系统安全</w:t>
            </w:r>
          </w:p>
          <w:p>
            <w:pPr>
              <w:pStyle w:val="null3"/>
              <w:jc w:val="both"/>
            </w:pPr>
            <w:r>
              <w:rPr>
                <w:rFonts w:ascii="仿宋_GB2312" w:hAnsi="仿宋_GB2312" w:cs="仿宋_GB2312" w:eastAsia="仿宋_GB2312"/>
                <w:sz w:val="22"/>
              </w:rPr>
              <w:t>具有信息安全等级保护测评报告且安全等级不低于二级；</w:t>
            </w:r>
            <w:r>
              <w:rPr>
                <w:rFonts w:ascii="仿宋_GB2312" w:hAnsi="仿宋_GB2312" w:cs="仿宋_GB2312" w:eastAsia="仿宋_GB2312"/>
                <w:sz w:val="22"/>
              </w:rPr>
              <w:t>须</w:t>
            </w:r>
            <w:r>
              <w:rPr>
                <w:rFonts w:ascii="仿宋_GB2312" w:hAnsi="仿宋_GB2312" w:cs="仿宋_GB2312" w:eastAsia="仿宋_GB2312"/>
                <w:sz w:val="22"/>
              </w:rPr>
              <w:t>提供等级测评报告首页、信息系统等级测评基本信息表页以及等级测评结论页；</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门户定制</w:t>
            </w:r>
          </w:p>
          <w:p>
            <w:pPr>
              <w:pStyle w:val="null3"/>
              <w:jc w:val="both"/>
            </w:pPr>
            <w:r>
              <w:rPr>
                <w:rFonts w:ascii="仿宋_GB2312" w:hAnsi="仿宋_GB2312" w:cs="仿宋_GB2312" w:eastAsia="仿宋_GB2312"/>
                <w:sz w:val="22"/>
              </w:rPr>
              <w:t>为图书馆定制专属电子图书门户，支持门户个性化设置，支持按学科</w:t>
            </w:r>
            <w:r>
              <w:rPr>
                <w:rFonts w:ascii="仿宋_GB2312" w:hAnsi="仿宋_GB2312" w:cs="仿宋_GB2312" w:eastAsia="仿宋_GB2312"/>
                <w:sz w:val="22"/>
              </w:rPr>
              <w:t>/中图法/院系专业的分类导航，支持图书馆资源专题定制；</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使用终端</w:t>
            </w:r>
          </w:p>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PC Web、PC客户端、Android、IOS及H5、小程序、触摸屏电子图书借阅设备等多终端设备的使用，电子图书无需安装APP即可微信阅读，并可嵌入图书馆微信公众号，并绑定读者卡号实现免登录使用；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检索方式</w:t>
            </w:r>
          </w:p>
          <w:p>
            <w:pPr>
              <w:pStyle w:val="null3"/>
              <w:jc w:val="both"/>
            </w:pPr>
            <w:r>
              <w:rPr>
                <w:rFonts w:ascii="仿宋_GB2312" w:hAnsi="仿宋_GB2312" w:cs="仿宋_GB2312" w:eastAsia="仿宋_GB2312"/>
                <w:sz w:val="22"/>
              </w:rPr>
              <w:t>支持常规检索（书名、作者、出版单位、</w:t>
            </w:r>
            <w:r>
              <w:rPr>
                <w:rFonts w:ascii="仿宋_GB2312" w:hAnsi="仿宋_GB2312" w:cs="仿宋_GB2312" w:eastAsia="仿宋_GB2312"/>
                <w:sz w:val="22"/>
              </w:rPr>
              <w:t>ISBN、分类等检索条件）、高级检索（书名、作者、出版单位、ISBN、分类、出版时间、读者对象等条件的组合查询以及精准和模糊检索）、全文检索、目次检索和聚合检索；检索内容支持简繁体通检；</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访问方式</w:t>
            </w:r>
          </w:p>
          <w:p>
            <w:pPr>
              <w:pStyle w:val="null3"/>
              <w:jc w:val="both"/>
            </w:pPr>
            <w:r>
              <w:rPr>
                <w:rFonts w:ascii="仿宋_GB2312" w:hAnsi="仿宋_GB2312" w:cs="仿宋_GB2312" w:eastAsia="仿宋_GB2312"/>
                <w:sz w:val="22"/>
              </w:rPr>
              <w:t>平台采用</w:t>
            </w:r>
            <w:r>
              <w:rPr>
                <w:rFonts w:ascii="仿宋_GB2312" w:hAnsi="仿宋_GB2312" w:cs="仿宋_GB2312" w:eastAsia="仿宋_GB2312"/>
                <w:sz w:val="22"/>
              </w:rPr>
              <w:t xml:space="preserve"> </w:t>
            </w:r>
            <w:r>
              <w:rPr>
                <w:rFonts w:ascii="仿宋_GB2312" w:hAnsi="仿宋_GB2312" w:cs="仿宋_GB2312" w:eastAsia="仿宋_GB2312"/>
                <w:sz w:val="22"/>
              </w:rPr>
              <w:t xml:space="preserve">B/S </w:t>
            </w:r>
            <w:r>
              <w:rPr>
                <w:rFonts w:ascii="仿宋_GB2312" w:hAnsi="仿宋_GB2312" w:cs="仿宋_GB2312" w:eastAsia="仿宋_GB2312"/>
                <w:sz w:val="22"/>
              </w:rPr>
              <w:t>结构</w:t>
            </w:r>
            <w:r>
              <w:rPr>
                <w:rFonts w:ascii="仿宋_GB2312" w:hAnsi="仿宋_GB2312" w:cs="仿宋_GB2312" w:eastAsia="仿宋_GB2312"/>
                <w:sz w:val="22"/>
              </w:rPr>
              <w:t>，</w:t>
            </w:r>
            <w:r>
              <w:rPr>
                <w:rFonts w:ascii="仿宋_GB2312" w:hAnsi="仿宋_GB2312" w:cs="仿宋_GB2312" w:eastAsia="仿宋_GB2312"/>
                <w:sz w:val="22"/>
              </w:rPr>
              <w:t>页面支持</w:t>
            </w:r>
            <w:r>
              <w:rPr>
                <w:rFonts w:ascii="仿宋_GB2312" w:hAnsi="仿宋_GB2312" w:cs="仿宋_GB2312" w:eastAsia="仿宋_GB2312"/>
                <w:sz w:val="22"/>
              </w:rPr>
              <w:t xml:space="preserve"> </w:t>
            </w:r>
            <w:r>
              <w:rPr>
                <w:rFonts w:ascii="仿宋_GB2312" w:hAnsi="仿宋_GB2312" w:cs="仿宋_GB2312" w:eastAsia="仿宋_GB2312"/>
                <w:sz w:val="22"/>
              </w:rPr>
              <w:t>Web2.0</w:t>
            </w:r>
            <w:r>
              <w:rPr>
                <w:rFonts w:ascii="仿宋_GB2312" w:hAnsi="仿宋_GB2312" w:cs="仿宋_GB2312" w:eastAsia="仿宋_GB2312"/>
                <w:sz w:val="22"/>
              </w:rPr>
              <w:t>、</w:t>
            </w:r>
            <w:r>
              <w:rPr>
                <w:rFonts w:ascii="仿宋_GB2312" w:hAnsi="仿宋_GB2312" w:cs="仿宋_GB2312" w:eastAsia="仿宋_GB2312"/>
                <w:sz w:val="22"/>
              </w:rPr>
              <w:t xml:space="preserve">AJAX </w:t>
            </w:r>
            <w:r>
              <w:rPr>
                <w:rFonts w:ascii="仿宋_GB2312" w:hAnsi="仿宋_GB2312" w:cs="仿宋_GB2312" w:eastAsia="仿宋_GB2312"/>
                <w:sz w:val="22"/>
              </w:rPr>
              <w:t>等技术开发</w:t>
            </w:r>
            <w:r>
              <w:rPr>
                <w:rFonts w:ascii="仿宋_GB2312" w:hAnsi="仿宋_GB2312" w:cs="仿宋_GB2312" w:eastAsia="仿宋_GB2312"/>
                <w:sz w:val="22"/>
              </w:rPr>
              <w:t>，</w:t>
            </w:r>
            <w:r>
              <w:rPr>
                <w:rFonts w:ascii="仿宋_GB2312" w:hAnsi="仿宋_GB2312" w:cs="仿宋_GB2312" w:eastAsia="仿宋_GB2312"/>
                <w:sz w:val="22"/>
              </w:rPr>
              <w:t>不需要另行安装插件就可以直接体验阅读</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 xml:space="preserve"> </w:t>
            </w:r>
            <w:r>
              <w:rPr>
                <w:rFonts w:ascii="仿宋_GB2312" w:hAnsi="仿宋_GB2312" w:cs="仿宋_GB2312" w:eastAsia="仿宋_GB2312"/>
                <w:sz w:val="22"/>
              </w:rPr>
              <w:t>IE9+</w:t>
            </w:r>
            <w:r>
              <w:rPr>
                <w:rFonts w:ascii="仿宋_GB2312" w:hAnsi="仿宋_GB2312" w:cs="仿宋_GB2312" w:eastAsia="仿宋_GB2312"/>
                <w:sz w:val="22"/>
              </w:rPr>
              <w:t>、</w:t>
            </w:r>
            <w:r>
              <w:rPr>
                <w:rFonts w:ascii="仿宋_GB2312" w:hAnsi="仿宋_GB2312" w:cs="仿宋_GB2312" w:eastAsia="仿宋_GB2312"/>
                <w:sz w:val="22"/>
              </w:rPr>
              <w:t>Safari</w:t>
            </w:r>
            <w:r>
              <w:rPr>
                <w:rFonts w:ascii="仿宋_GB2312" w:hAnsi="仿宋_GB2312" w:cs="仿宋_GB2312" w:eastAsia="仿宋_GB2312"/>
                <w:sz w:val="22"/>
              </w:rPr>
              <w:t>、</w:t>
            </w:r>
            <w:r>
              <w:rPr>
                <w:rFonts w:ascii="仿宋_GB2312" w:hAnsi="仿宋_GB2312" w:cs="仿宋_GB2312" w:eastAsia="仿宋_GB2312"/>
                <w:sz w:val="22"/>
              </w:rPr>
              <w:t>Firefox</w:t>
            </w:r>
            <w:r>
              <w:rPr>
                <w:rFonts w:ascii="仿宋_GB2312" w:hAnsi="仿宋_GB2312" w:cs="仿宋_GB2312" w:eastAsia="仿宋_GB2312"/>
                <w:sz w:val="22"/>
              </w:rPr>
              <w:t>、</w:t>
            </w:r>
            <w:r>
              <w:rPr>
                <w:rFonts w:ascii="仿宋_GB2312" w:hAnsi="仿宋_GB2312" w:cs="仿宋_GB2312" w:eastAsia="仿宋_GB2312"/>
                <w:sz w:val="22"/>
              </w:rPr>
              <w:t xml:space="preserve">Chrome </w:t>
            </w:r>
            <w:r>
              <w:rPr>
                <w:rFonts w:ascii="仿宋_GB2312" w:hAnsi="仿宋_GB2312" w:cs="仿宋_GB2312" w:eastAsia="仿宋_GB2312"/>
                <w:sz w:val="22"/>
              </w:rPr>
              <w:t>等主流浏览器。</w:t>
            </w:r>
            <w:r>
              <w:rPr>
                <w:rFonts w:ascii="仿宋_GB2312" w:hAnsi="仿宋_GB2312" w:cs="仿宋_GB2312" w:eastAsia="仿宋_GB2312"/>
                <w:sz w:val="22"/>
              </w:rPr>
              <w:t>支持包括授权</w:t>
            </w:r>
            <w:r>
              <w:rPr>
                <w:rFonts w:ascii="仿宋_GB2312" w:hAnsi="仿宋_GB2312" w:cs="仿宋_GB2312" w:eastAsia="仿宋_GB2312"/>
                <w:sz w:val="22"/>
              </w:rPr>
              <w:t>IP范围内、或授权IP范围外认证读者账号的组合控制使用；</w:t>
            </w:r>
          </w:p>
          <w:p>
            <w:pPr>
              <w:pStyle w:val="null3"/>
              <w:jc w:val="both"/>
            </w:pPr>
            <w:r>
              <w:rPr>
                <w:rFonts w:ascii="仿宋_GB2312" w:hAnsi="仿宋_GB2312" w:cs="仿宋_GB2312" w:eastAsia="仿宋_GB2312"/>
                <w:sz w:val="22"/>
              </w:rPr>
              <w:t>可提供多种认证方式：支持与</w:t>
            </w:r>
            <w:r>
              <w:rPr>
                <w:rFonts w:ascii="仿宋_GB2312" w:hAnsi="仿宋_GB2312" w:cs="仿宋_GB2312" w:eastAsia="仿宋_GB2312"/>
                <w:sz w:val="22"/>
              </w:rPr>
              <w:t>CARSI平台用户实现无缝对接；</w:t>
            </w:r>
          </w:p>
          <w:p>
            <w:pPr>
              <w:pStyle w:val="null3"/>
              <w:jc w:val="both"/>
            </w:pPr>
            <w:r>
              <w:rPr>
                <w:rFonts w:ascii="仿宋_GB2312" w:hAnsi="仿宋_GB2312" w:cs="仿宋_GB2312" w:eastAsia="仿宋_GB2312"/>
                <w:sz w:val="22"/>
              </w:rPr>
              <w:t>支持与图书馆管理平台的单点登录对接；</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电子图书阅读</w:t>
            </w:r>
          </w:p>
          <w:p>
            <w:pPr>
              <w:pStyle w:val="null3"/>
              <w:jc w:val="both"/>
            </w:pPr>
            <w:r>
              <w:rPr>
                <w:rFonts w:ascii="仿宋_GB2312" w:hAnsi="仿宋_GB2312" w:cs="仿宋_GB2312" w:eastAsia="仿宋_GB2312"/>
                <w:sz w:val="22"/>
              </w:rPr>
              <w:t>电子图书阅读支持上下翻页</w:t>
            </w:r>
            <w:r>
              <w:rPr>
                <w:rFonts w:ascii="仿宋_GB2312" w:hAnsi="仿宋_GB2312" w:cs="仿宋_GB2312" w:eastAsia="仿宋_GB2312"/>
                <w:sz w:val="22"/>
              </w:rPr>
              <w:t>/左右翻页/仿真翻页、目录页跳转、进度跳转、书签、笔记、划线、文字复制、</w:t>
            </w:r>
            <w:r>
              <w:rPr>
                <w:rFonts w:ascii="仿宋_GB2312" w:hAnsi="仿宋_GB2312" w:cs="仿宋_GB2312" w:eastAsia="仿宋_GB2312"/>
                <w:sz w:val="22"/>
              </w:rPr>
              <w:t>下载、</w:t>
            </w:r>
            <w:r>
              <w:rPr>
                <w:rFonts w:ascii="仿宋_GB2312" w:hAnsi="仿宋_GB2312" w:cs="仿宋_GB2312" w:eastAsia="仿宋_GB2312"/>
                <w:sz w:val="22"/>
              </w:rPr>
              <w:t>字号设置、背景色设置、页面亮度设置、语音朗读</w:t>
            </w:r>
            <w:r>
              <w:rPr>
                <w:rFonts w:ascii="仿宋_GB2312" w:hAnsi="仿宋_GB2312" w:cs="仿宋_GB2312" w:eastAsia="仿宋_GB2312"/>
                <w:sz w:val="22"/>
              </w:rPr>
              <w:t>/男女声朗读/定时朗读、自动阅读等设置，支持评论、分享、收藏，支持版式图书横屏阅读、图片复制等；支持阅读电子报纸；</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书架管理</w:t>
            </w:r>
          </w:p>
          <w:p>
            <w:pPr>
              <w:pStyle w:val="null3"/>
              <w:jc w:val="both"/>
            </w:pPr>
            <w:r>
              <w:rPr>
                <w:rFonts w:ascii="仿宋_GB2312" w:hAnsi="仿宋_GB2312" w:cs="仿宋_GB2312" w:eastAsia="仿宋_GB2312"/>
                <w:sz w:val="22"/>
              </w:rPr>
              <w:t>电子图书书架可以对图书分类管理，允许用户添加、删除、阅读图书，并对书架图书进行排序，支持导入本地图书；</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听书服务</w:t>
            </w:r>
          </w:p>
          <w:p>
            <w:pPr>
              <w:pStyle w:val="null3"/>
              <w:jc w:val="both"/>
            </w:pPr>
            <w:r>
              <w:rPr>
                <w:rFonts w:ascii="仿宋_GB2312" w:hAnsi="仿宋_GB2312" w:cs="仿宋_GB2312" w:eastAsia="仿宋_GB2312"/>
                <w:sz w:val="22"/>
              </w:rPr>
              <w:t>平台具备相应听书功能</w:t>
            </w:r>
            <w:r>
              <w:rPr>
                <w:rFonts w:ascii="仿宋_GB2312" w:hAnsi="仿宋_GB2312" w:cs="仿宋_GB2312" w:eastAsia="仿宋_GB2312"/>
                <w:sz w:val="22"/>
              </w:rPr>
              <w:t>，平台的流式书支持听书功能；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个性化阅读</w:t>
            </w:r>
          </w:p>
          <w:p>
            <w:pPr>
              <w:pStyle w:val="null3"/>
              <w:jc w:val="both"/>
            </w:pPr>
            <w:r>
              <w:rPr>
                <w:rFonts w:ascii="仿宋_GB2312" w:hAnsi="仿宋_GB2312" w:cs="仿宋_GB2312" w:eastAsia="仿宋_GB2312"/>
                <w:sz w:val="22"/>
              </w:rPr>
              <w:t>系统可根据个人阅读偏好以及阅读大数据分析进行图书智能推荐；</w:t>
            </w:r>
          </w:p>
          <w:p>
            <w:pPr>
              <w:pStyle w:val="null3"/>
              <w:jc w:val="both"/>
            </w:pPr>
            <w:r>
              <w:rPr>
                <w:rFonts w:ascii="仿宋_GB2312" w:hAnsi="仿宋_GB2312" w:cs="仿宋_GB2312" w:eastAsia="仿宋_GB2312"/>
                <w:sz w:val="22"/>
              </w:rPr>
              <w:t>读者可查看个人阅读报告，含：阅读时长、已读图书、读完图书、笔记书评、荐购或者</w:t>
            </w:r>
            <w:r>
              <w:rPr>
                <w:rFonts w:ascii="仿宋_GB2312" w:hAnsi="仿宋_GB2312" w:cs="仿宋_GB2312" w:eastAsia="仿宋_GB2312"/>
                <w:sz w:val="22"/>
              </w:rPr>
              <w:t>PDA数据，还可查看音频及视频类的观看历史等；</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社交互动功能</w:t>
            </w:r>
          </w:p>
          <w:p>
            <w:pPr>
              <w:pStyle w:val="null3"/>
              <w:jc w:val="both"/>
            </w:pPr>
            <w:r>
              <w:rPr>
                <w:rFonts w:ascii="仿宋_GB2312" w:hAnsi="仿宋_GB2312" w:cs="仿宋_GB2312" w:eastAsia="仿宋_GB2312"/>
                <w:sz w:val="22"/>
              </w:rPr>
              <w:t>提供读者互动交流圈功能；</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积分管理系统</w:t>
            </w:r>
          </w:p>
          <w:p>
            <w:pPr>
              <w:pStyle w:val="null3"/>
              <w:jc w:val="both"/>
            </w:pPr>
            <w:r>
              <w:rPr>
                <w:rFonts w:ascii="仿宋_GB2312" w:hAnsi="仿宋_GB2312" w:cs="仿宋_GB2312" w:eastAsia="仿宋_GB2312"/>
                <w:sz w:val="22"/>
              </w:rPr>
              <w:t>提供读者签到、每日积分任务获取积分，读者积分可以在积分商城兑换商品或者参与抽奖，读者阅读积分可参与积分排行；</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数据统计</w:t>
            </w:r>
          </w:p>
          <w:p>
            <w:pPr>
              <w:pStyle w:val="null3"/>
              <w:jc w:val="both"/>
            </w:pPr>
            <w:r>
              <w:rPr>
                <w:rFonts w:ascii="仿宋_GB2312" w:hAnsi="仿宋_GB2312" w:cs="仿宋_GB2312" w:eastAsia="仿宋_GB2312"/>
                <w:sz w:val="22"/>
              </w:rPr>
              <w:t>平台对读者阅读数据进行整体管理，可按图书馆需求提供数据统计报告；</w:t>
            </w:r>
          </w:p>
          <w:p>
            <w:pPr>
              <w:pStyle w:val="null3"/>
              <w:jc w:val="both"/>
            </w:pPr>
            <w:r>
              <w:rPr>
                <w:rFonts w:ascii="仿宋_GB2312" w:hAnsi="仿宋_GB2312" w:cs="仿宋_GB2312" w:eastAsia="仿宋_GB2312"/>
                <w:sz w:val="22"/>
              </w:rPr>
              <w:t>支持提供</w:t>
            </w:r>
            <w:r>
              <w:rPr>
                <w:rFonts w:ascii="仿宋_GB2312" w:hAnsi="仿宋_GB2312" w:cs="仿宋_GB2312" w:eastAsia="仿宋_GB2312"/>
                <w:sz w:val="22"/>
              </w:rPr>
              <w:t>COUNTER5标准数据统计接口，根据SUSHI协议自动收割数据，按月度，年度，输出资源的统计报告；</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数据接口</w:t>
            </w:r>
          </w:p>
          <w:p>
            <w:pPr>
              <w:pStyle w:val="null3"/>
              <w:jc w:val="both"/>
            </w:pPr>
            <w:r>
              <w:rPr>
                <w:rFonts w:ascii="仿宋_GB2312" w:hAnsi="仿宋_GB2312" w:cs="仿宋_GB2312" w:eastAsia="仿宋_GB2312"/>
                <w:sz w:val="22"/>
              </w:rPr>
              <w:t>平台对外提供标准</w:t>
            </w:r>
            <w:r>
              <w:rPr>
                <w:rFonts w:ascii="仿宋_GB2312" w:hAnsi="仿宋_GB2312" w:cs="仿宋_GB2312" w:eastAsia="仿宋_GB2312"/>
                <w:sz w:val="22"/>
              </w:rPr>
              <w:t>Web API数据接口，可以整合到第三方阅读平台查询和使用；</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后台管理</w:t>
            </w:r>
          </w:p>
          <w:p>
            <w:pPr>
              <w:pStyle w:val="null3"/>
              <w:jc w:val="both"/>
            </w:pPr>
            <w:r>
              <w:rPr>
                <w:rFonts w:ascii="仿宋_GB2312" w:hAnsi="仿宋_GB2312" w:cs="仿宋_GB2312" w:eastAsia="仿宋_GB2312"/>
                <w:sz w:val="22"/>
              </w:rPr>
              <w:t>提供管理后台，可在线订购电子图书，维护图书馆首页进行门户定制、专题维护、可查看订单数据统计购买资源、可查看用户使用数据，如：阅读数据、下载数据、终端使用数据等。</w:t>
            </w:r>
          </w:p>
          <w:p>
            <w:pPr>
              <w:pStyle w:val="null3"/>
              <w:jc w:val="both"/>
            </w:pPr>
            <w:r>
              <w:rPr>
                <w:rFonts w:ascii="仿宋_GB2312" w:hAnsi="仿宋_GB2312" w:cs="仿宋_GB2312" w:eastAsia="仿宋_GB2312"/>
                <w:sz w:val="22"/>
              </w:rPr>
              <w:t>三、培训需求：</w:t>
            </w:r>
          </w:p>
          <w:p>
            <w:pPr>
              <w:pStyle w:val="null3"/>
              <w:jc w:val="both"/>
            </w:pPr>
            <w:r>
              <w:rPr>
                <w:rFonts w:ascii="仿宋_GB2312" w:hAnsi="仿宋_GB2312" w:cs="仿宋_GB2312" w:eastAsia="仿宋_GB2312"/>
                <w:sz w:val="22"/>
              </w:rPr>
              <w:t>提供免费的数据库讲座及学习培训保证每年至少</w:t>
            </w:r>
            <w:r>
              <w:rPr>
                <w:rFonts w:ascii="仿宋_GB2312" w:hAnsi="仿宋_GB2312" w:cs="仿宋_GB2312" w:eastAsia="仿宋_GB2312"/>
                <w:sz w:val="22"/>
              </w:rPr>
              <w:t>2次。</w:t>
            </w:r>
          </w:p>
          <w:p>
            <w:pPr>
              <w:pStyle w:val="null3"/>
              <w:jc w:val="both"/>
            </w:pPr>
            <w:r>
              <w:rPr>
                <w:rFonts w:ascii="仿宋_GB2312" w:hAnsi="仿宋_GB2312" w:cs="仿宋_GB2312" w:eastAsia="仿宋_GB2312"/>
                <w:sz w:val="22"/>
              </w:rPr>
              <w:t>为学校提供免费的馆内宣传及推广。</w:t>
            </w:r>
          </w:p>
          <w:p>
            <w:pPr>
              <w:pStyle w:val="null3"/>
              <w:jc w:val="both"/>
            </w:pPr>
            <w:r>
              <w:rPr>
                <w:rFonts w:ascii="仿宋_GB2312" w:hAnsi="仿宋_GB2312" w:cs="仿宋_GB2312" w:eastAsia="仿宋_GB2312"/>
                <w:sz w:val="22"/>
              </w:rPr>
              <w:t>免费提供数据库介绍，使用指导，课程说明，易拉宝等宣传物品。</w:t>
            </w:r>
          </w:p>
          <w:p>
            <w:pPr>
              <w:pStyle w:val="null3"/>
            </w:pPr>
            <w:r>
              <w:rPr>
                <w:rFonts w:ascii="仿宋_GB2312" w:hAnsi="仿宋_GB2312" w:cs="仿宋_GB2312" w:eastAsia="仿宋_GB2312"/>
                <w:sz w:val="22"/>
              </w:rPr>
              <w:t>免费安装调试、人员培训、技术支持。</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标的名称：自然科学或社科图书（本校开设专业相关书籍）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采购包2：自然科学或社科图书（本校开设专业相关书籍）（6668册电子书）</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电子图书技术要求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符合数字图书馆标准与规范建设，纳入文化部和财政部推出的数字图书馆推广工程</w:t>
            </w:r>
            <w:r>
              <w:rPr>
                <w:rFonts w:ascii="仿宋_GB2312" w:hAnsi="仿宋_GB2312" w:cs="仿宋_GB2312" w:eastAsia="仿宋_GB2312"/>
                <w:sz w:val="22"/>
              </w:rPr>
              <w:t>。</w:t>
            </w:r>
            <w:r>
              <w:rPr>
                <w:rFonts w:ascii="仿宋_GB2312" w:hAnsi="仿宋_GB2312" w:cs="仿宋_GB2312" w:eastAsia="仿宋_GB2312"/>
                <w:sz w:val="22"/>
              </w:rPr>
              <w:t>符合采购人专业建设需求。</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所有电子图书数据来源均为出版方发行的正版电子出版物，均有合法数字授权，非供应</w:t>
            </w:r>
            <w:r>
              <w:rPr>
                <w:rFonts w:ascii="仿宋_GB2312" w:hAnsi="仿宋_GB2312" w:cs="仿宋_GB2312" w:eastAsia="仿宋_GB2312"/>
                <w:sz w:val="22"/>
              </w:rPr>
              <w:t>商自行扫描</w:t>
            </w:r>
            <w:r>
              <w:rPr>
                <w:rFonts w:ascii="仿宋_GB2312" w:hAnsi="仿宋_GB2312" w:cs="仿宋_GB2312" w:eastAsia="仿宋_GB2312"/>
                <w:sz w:val="22"/>
              </w:rPr>
              <w:t>图书</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3.可提供不少于150家出版商的</w:t>
            </w:r>
            <w:r>
              <w:rPr>
                <w:rFonts w:ascii="仿宋_GB2312" w:hAnsi="仿宋_GB2312" w:cs="仿宋_GB2312" w:eastAsia="仿宋_GB2312"/>
                <w:sz w:val="22"/>
              </w:rPr>
              <w:t>有效</w:t>
            </w:r>
            <w:r>
              <w:rPr>
                <w:rFonts w:ascii="仿宋_GB2312" w:hAnsi="仿宋_GB2312" w:cs="仿宋_GB2312" w:eastAsia="仿宋_GB2312"/>
                <w:sz w:val="22"/>
              </w:rPr>
              <w:t>版权授权书；（</w:t>
            </w:r>
            <w:r>
              <w:rPr>
                <w:rFonts w:ascii="仿宋_GB2312" w:hAnsi="仿宋_GB2312" w:cs="仿宋_GB2312" w:eastAsia="仿宋_GB2312"/>
                <w:sz w:val="22"/>
              </w:rPr>
              <w:t>人民邮电出版社、化学工业出版社、电子工业出版社、机械工业出版社、国防工业出版社、北京大学出版社、中国人民大学出版社、清华大学出版社、复旦大学出版社、武汉大学出版社、社会科学文献出版社、人民卫生出版社、法律出版社、天津科学技术出版社、中版集团等重点出版社。</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4.可提供不少于</w:t>
            </w:r>
            <w:r>
              <w:rPr>
                <w:rFonts w:ascii="仿宋_GB2312" w:hAnsi="仿宋_GB2312" w:cs="仿宋_GB2312" w:eastAsia="仿宋_GB2312"/>
                <w:sz w:val="22"/>
              </w:rPr>
              <w:t>50</w:t>
            </w:r>
            <w:r>
              <w:rPr>
                <w:rFonts w:ascii="仿宋_GB2312" w:hAnsi="仿宋_GB2312" w:cs="仿宋_GB2312" w:eastAsia="仿宋_GB2312"/>
                <w:sz w:val="22"/>
              </w:rPr>
              <w:t>万种的电子图书供图书馆采</w:t>
            </w:r>
            <w:r>
              <w:rPr>
                <w:rFonts w:ascii="仿宋_GB2312" w:hAnsi="仿宋_GB2312" w:cs="仿宋_GB2312" w:eastAsia="仿宋_GB2312"/>
                <w:sz w:val="22"/>
              </w:rPr>
              <w:t>选</w:t>
            </w:r>
            <w:r>
              <w:rPr>
                <w:rFonts w:ascii="仿宋_GB2312" w:hAnsi="仿宋_GB2312" w:cs="仿宋_GB2312" w:eastAsia="仿宋_GB2312"/>
                <w:sz w:val="22"/>
              </w:rPr>
              <w:t>。</w:t>
            </w:r>
            <w:r>
              <w:rPr>
                <w:rFonts w:ascii="仿宋_GB2312" w:hAnsi="仿宋_GB2312" w:cs="仿宋_GB2312" w:eastAsia="仿宋_GB2312"/>
                <w:sz w:val="22"/>
              </w:rPr>
              <w:t>投标人需按照采购人学校所涉及的专业书籍</w:t>
            </w:r>
            <w:r>
              <w:rPr>
                <w:rFonts w:ascii="仿宋_GB2312" w:hAnsi="仿宋_GB2312" w:cs="仿宋_GB2312" w:eastAsia="仿宋_GB2312"/>
                <w:sz w:val="22"/>
              </w:rPr>
              <w:t>进行匹配。</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5.电子图书有出版商数字授权水印；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6.提供电子图书的CN-MARC数据，图书馆镜像的电子图书可导入图书馆自动化系统并实现电子图书的科学管理；也可导出Excel表格；</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7.图书馆采购的电子图书可以整合到OPAC系统上实现统一检索和信息揭示；</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8.电子图书保持纸书原有的版式和原貌，高保真显示；</w:t>
            </w:r>
          </w:p>
          <w:p>
            <w:pPr>
              <w:pStyle w:val="null3"/>
              <w:jc w:val="both"/>
            </w:pPr>
            <w:r>
              <w:rPr>
                <w:rFonts w:ascii="仿宋_GB2312" w:hAnsi="仿宋_GB2312" w:cs="仿宋_GB2312" w:eastAsia="仿宋_GB2312"/>
                <w:sz w:val="22"/>
              </w:rPr>
              <w:t>9.电子图书的文件格式为：EPUB、PDF、CEBX</w:t>
            </w:r>
            <w:r>
              <w:rPr>
                <w:rFonts w:ascii="仿宋_GB2312" w:hAnsi="仿宋_GB2312" w:cs="仿宋_GB2312" w:eastAsia="仿宋_GB2312"/>
                <w:sz w:val="22"/>
              </w:rPr>
              <w:t>等</w:t>
            </w:r>
            <w:r>
              <w:rPr>
                <w:rFonts w:ascii="仿宋_GB2312" w:hAnsi="仿宋_GB2312" w:cs="仿宋_GB2312" w:eastAsia="仿宋_GB2312"/>
                <w:sz w:val="22"/>
              </w:rPr>
              <w:t>，电子图书原文件均为出版社提供的标准排版格式文件转换的矢量格式文件；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10.图书馆采购的电子图书可以镜像到本地</w:t>
            </w:r>
            <w:r>
              <w:rPr>
                <w:rFonts w:ascii="仿宋_GB2312" w:hAnsi="仿宋_GB2312" w:cs="仿宋_GB2312" w:eastAsia="仿宋_GB2312"/>
                <w:sz w:val="22"/>
              </w:rPr>
              <w:t>服务器</w:t>
            </w:r>
            <w:r>
              <w:rPr>
                <w:rFonts w:ascii="仿宋_GB2312" w:hAnsi="仿宋_GB2312" w:cs="仿宋_GB2312" w:eastAsia="仿宋_GB2312"/>
                <w:sz w:val="22"/>
              </w:rPr>
              <w:t>，在内部局域网内使用，并供认证持卡读者校外访问使用，也可远程平台阅读；</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11.图书馆采购的电子图书镜像到本地后，可作为馆藏永久保存、陈列，服务于本馆认证读者，</w:t>
            </w:r>
            <w:r>
              <w:rPr>
                <w:rFonts w:ascii="仿宋_GB2312" w:hAnsi="仿宋_GB2312" w:cs="仿宋_GB2312" w:eastAsia="仿宋_GB2312"/>
                <w:sz w:val="22"/>
              </w:rPr>
              <w:t>电子图书平台永久免费</w:t>
            </w:r>
            <w:r>
              <w:rPr>
                <w:rFonts w:ascii="仿宋_GB2312" w:hAnsi="仿宋_GB2312" w:cs="仿宋_GB2312" w:eastAsia="仿宋_GB2312"/>
                <w:sz w:val="22"/>
              </w:rPr>
              <w:t>升级维护，保证所购电子图书正常使用；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12.供应商所供应电子图书要求：</w:t>
            </w:r>
            <w:r>
              <w:rPr>
                <w:rFonts w:ascii="仿宋_GB2312" w:hAnsi="仿宋_GB2312" w:cs="仿宋_GB2312" w:eastAsia="仿宋_GB2312"/>
                <w:sz w:val="22"/>
              </w:rPr>
              <w:t>100</w:t>
            </w:r>
            <w:r>
              <w:rPr>
                <w:rFonts w:ascii="仿宋_GB2312" w:hAnsi="仿宋_GB2312" w:cs="仿宋_GB2312" w:eastAsia="仿宋_GB2312"/>
                <w:sz w:val="22"/>
              </w:rPr>
              <w:t>%为</w:t>
            </w:r>
            <w:r>
              <w:rPr>
                <w:rFonts w:ascii="仿宋_GB2312" w:hAnsi="仿宋_GB2312" w:cs="仿宋_GB2312" w:eastAsia="仿宋_GB2312"/>
                <w:sz w:val="22"/>
              </w:rPr>
              <w:t>5</w:t>
            </w:r>
            <w:r>
              <w:rPr>
                <w:rFonts w:ascii="仿宋_GB2312" w:hAnsi="仿宋_GB2312" w:cs="仿宋_GB2312" w:eastAsia="仿宋_GB2312"/>
                <w:sz w:val="22"/>
              </w:rPr>
              <w:t>年内出版</w:t>
            </w:r>
            <w:r>
              <w:rPr>
                <w:rFonts w:ascii="仿宋_GB2312" w:hAnsi="仿宋_GB2312" w:cs="仿宋_GB2312" w:eastAsia="仿宋_GB2312"/>
                <w:sz w:val="22"/>
              </w:rPr>
              <w:t>的图书，并附采购前的书目清单；</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13.所有的电子书须在图书馆以硬盘的形式备份留存。</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平台功能要求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系统安全</w:t>
            </w:r>
          </w:p>
          <w:p>
            <w:pPr>
              <w:pStyle w:val="null3"/>
              <w:jc w:val="both"/>
            </w:pPr>
            <w:r>
              <w:rPr>
                <w:rFonts w:ascii="仿宋_GB2312" w:hAnsi="仿宋_GB2312" w:cs="仿宋_GB2312" w:eastAsia="仿宋_GB2312"/>
                <w:sz w:val="22"/>
              </w:rPr>
              <w:t>具有信息安全等级保护测评报告且安全等级不低于二级；</w:t>
            </w:r>
            <w:r>
              <w:rPr>
                <w:rFonts w:ascii="仿宋_GB2312" w:hAnsi="仿宋_GB2312" w:cs="仿宋_GB2312" w:eastAsia="仿宋_GB2312"/>
                <w:sz w:val="22"/>
              </w:rPr>
              <w:t>须</w:t>
            </w:r>
            <w:r>
              <w:rPr>
                <w:rFonts w:ascii="仿宋_GB2312" w:hAnsi="仿宋_GB2312" w:cs="仿宋_GB2312" w:eastAsia="仿宋_GB2312"/>
                <w:sz w:val="22"/>
              </w:rPr>
              <w:t>提供等级测评报告首页、信息系统等级测评基本信息表页以及等级测评结论页；</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门户定制</w:t>
            </w:r>
          </w:p>
          <w:p>
            <w:pPr>
              <w:pStyle w:val="null3"/>
              <w:jc w:val="both"/>
            </w:pPr>
            <w:r>
              <w:rPr>
                <w:rFonts w:ascii="仿宋_GB2312" w:hAnsi="仿宋_GB2312" w:cs="仿宋_GB2312" w:eastAsia="仿宋_GB2312"/>
                <w:sz w:val="22"/>
              </w:rPr>
              <w:t>为图书馆定制专属电子图书门户，支持门户个性化设置，支持按学科</w:t>
            </w:r>
            <w:r>
              <w:rPr>
                <w:rFonts w:ascii="仿宋_GB2312" w:hAnsi="仿宋_GB2312" w:cs="仿宋_GB2312" w:eastAsia="仿宋_GB2312"/>
                <w:sz w:val="22"/>
              </w:rPr>
              <w:t>/中图法/院系专业的分类导航，支持图书馆资源专题定制；</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使用终端</w:t>
            </w:r>
          </w:p>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PC Web、PC客户端、Android、IOS及H5、小程序、触摸屏电子图书借阅设备等多终端设备的使用，电子图书无需安装APP即可微信阅读，并可嵌入图书馆微信公众号，并绑定读者卡号实现免登录使用；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检索方式</w:t>
            </w:r>
          </w:p>
          <w:p>
            <w:pPr>
              <w:pStyle w:val="null3"/>
              <w:jc w:val="both"/>
            </w:pPr>
            <w:r>
              <w:rPr>
                <w:rFonts w:ascii="仿宋_GB2312" w:hAnsi="仿宋_GB2312" w:cs="仿宋_GB2312" w:eastAsia="仿宋_GB2312"/>
                <w:sz w:val="22"/>
              </w:rPr>
              <w:t>支持常规检索（书名、作者、出版单位、</w:t>
            </w:r>
            <w:r>
              <w:rPr>
                <w:rFonts w:ascii="仿宋_GB2312" w:hAnsi="仿宋_GB2312" w:cs="仿宋_GB2312" w:eastAsia="仿宋_GB2312"/>
                <w:sz w:val="22"/>
              </w:rPr>
              <w:t>ISBN、分类等检索条件）、高级检索（书名、作者、出版单位、ISBN、分类、出版时间、读者对象等条件的组合查询以及精准和模糊检索）、全文检索、目次检索和聚合检索；检索内容支持简繁体通检；</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访问方式</w:t>
            </w:r>
          </w:p>
          <w:p>
            <w:pPr>
              <w:pStyle w:val="null3"/>
              <w:jc w:val="both"/>
            </w:pPr>
            <w:r>
              <w:rPr>
                <w:rFonts w:ascii="仿宋_GB2312" w:hAnsi="仿宋_GB2312" w:cs="仿宋_GB2312" w:eastAsia="仿宋_GB2312"/>
                <w:sz w:val="22"/>
              </w:rPr>
              <w:t>平台采用</w:t>
            </w:r>
            <w:r>
              <w:rPr>
                <w:rFonts w:ascii="仿宋_GB2312" w:hAnsi="仿宋_GB2312" w:cs="仿宋_GB2312" w:eastAsia="仿宋_GB2312"/>
                <w:sz w:val="22"/>
              </w:rPr>
              <w:t xml:space="preserve"> </w:t>
            </w:r>
            <w:r>
              <w:rPr>
                <w:rFonts w:ascii="仿宋_GB2312" w:hAnsi="仿宋_GB2312" w:cs="仿宋_GB2312" w:eastAsia="仿宋_GB2312"/>
                <w:sz w:val="22"/>
              </w:rPr>
              <w:t xml:space="preserve">B/S </w:t>
            </w:r>
            <w:r>
              <w:rPr>
                <w:rFonts w:ascii="仿宋_GB2312" w:hAnsi="仿宋_GB2312" w:cs="仿宋_GB2312" w:eastAsia="仿宋_GB2312"/>
                <w:sz w:val="22"/>
              </w:rPr>
              <w:t>结构</w:t>
            </w:r>
            <w:r>
              <w:rPr>
                <w:rFonts w:ascii="仿宋_GB2312" w:hAnsi="仿宋_GB2312" w:cs="仿宋_GB2312" w:eastAsia="仿宋_GB2312"/>
                <w:sz w:val="22"/>
              </w:rPr>
              <w:t>，</w:t>
            </w:r>
            <w:r>
              <w:rPr>
                <w:rFonts w:ascii="仿宋_GB2312" w:hAnsi="仿宋_GB2312" w:cs="仿宋_GB2312" w:eastAsia="仿宋_GB2312"/>
                <w:sz w:val="22"/>
              </w:rPr>
              <w:t>页面支持</w:t>
            </w:r>
            <w:r>
              <w:rPr>
                <w:rFonts w:ascii="仿宋_GB2312" w:hAnsi="仿宋_GB2312" w:cs="仿宋_GB2312" w:eastAsia="仿宋_GB2312"/>
                <w:sz w:val="22"/>
              </w:rPr>
              <w:t xml:space="preserve"> </w:t>
            </w:r>
            <w:r>
              <w:rPr>
                <w:rFonts w:ascii="仿宋_GB2312" w:hAnsi="仿宋_GB2312" w:cs="仿宋_GB2312" w:eastAsia="仿宋_GB2312"/>
                <w:sz w:val="22"/>
              </w:rPr>
              <w:t>Web2.0</w:t>
            </w:r>
            <w:r>
              <w:rPr>
                <w:rFonts w:ascii="仿宋_GB2312" w:hAnsi="仿宋_GB2312" w:cs="仿宋_GB2312" w:eastAsia="仿宋_GB2312"/>
                <w:sz w:val="22"/>
              </w:rPr>
              <w:t>、</w:t>
            </w:r>
            <w:r>
              <w:rPr>
                <w:rFonts w:ascii="仿宋_GB2312" w:hAnsi="仿宋_GB2312" w:cs="仿宋_GB2312" w:eastAsia="仿宋_GB2312"/>
                <w:sz w:val="22"/>
              </w:rPr>
              <w:t xml:space="preserve">AJAX </w:t>
            </w:r>
            <w:r>
              <w:rPr>
                <w:rFonts w:ascii="仿宋_GB2312" w:hAnsi="仿宋_GB2312" w:cs="仿宋_GB2312" w:eastAsia="仿宋_GB2312"/>
                <w:sz w:val="22"/>
              </w:rPr>
              <w:t>等技术开发</w:t>
            </w:r>
            <w:r>
              <w:rPr>
                <w:rFonts w:ascii="仿宋_GB2312" w:hAnsi="仿宋_GB2312" w:cs="仿宋_GB2312" w:eastAsia="仿宋_GB2312"/>
                <w:sz w:val="22"/>
              </w:rPr>
              <w:t>，</w:t>
            </w:r>
            <w:r>
              <w:rPr>
                <w:rFonts w:ascii="仿宋_GB2312" w:hAnsi="仿宋_GB2312" w:cs="仿宋_GB2312" w:eastAsia="仿宋_GB2312"/>
                <w:sz w:val="22"/>
              </w:rPr>
              <w:t>不需要另行安装插件就可以直接体验阅读</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 xml:space="preserve"> </w:t>
            </w:r>
            <w:r>
              <w:rPr>
                <w:rFonts w:ascii="仿宋_GB2312" w:hAnsi="仿宋_GB2312" w:cs="仿宋_GB2312" w:eastAsia="仿宋_GB2312"/>
                <w:sz w:val="22"/>
              </w:rPr>
              <w:t>IE9+</w:t>
            </w:r>
            <w:r>
              <w:rPr>
                <w:rFonts w:ascii="仿宋_GB2312" w:hAnsi="仿宋_GB2312" w:cs="仿宋_GB2312" w:eastAsia="仿宋_GB2312"/>
                <w:sz w:val="22"/>
              </w:rPr>
              <w:t>、</w:t>
            </w:r>
            <w:r>
              <w:rPr>
                <w:rFonts w:ascii="仿宋_GB2312" w:hAnsi="仿宋_GB2312" w:cs="仿宋_GB2312" w:eastAsia="仿宋_GB2312"/>
                <w:sz w:val="22"/>
              </w:rPr>
              <w:t>Safari</w:t>
            </w:r>
            <w:r>
              <w:rPr>
                <w:rFonts w:ascii="仿宋_GB2312" w:hAnsi="仿宋_GB2312" w:cs="仿宋_GB2312" w:eastAsia="仿宋_GB2312"/>
                <w:sz w:val="22"/>
              </w:rPr>
              <w:t>、</w:t>
            </w:r>
            <w:r>
              <w:rPr>
                <w:rFonts w:ascii="仿宋_GB2312" w:hAnsi="仿宋_GB2312" w:cs="仿宋_GB2312" w:eastAsia="仿宋_GB2312"/>
                <w:sz w:val="22"/>
              </w:rPr>
              <w:t>Firefox</w:t>
            </w:r>
            <w:r>
              <w:rPr>
                <w:rFonts w:ascii="仿宋_GB2312" w:hAnsi="仿宋_GB2312" w:cs="仿宋_GB2312" w:eastAsia="仿宋_GB2312"/>
                <w:sz w:val="22"/>
              </w:rPr>
              <w:t>、</w:t>
            </w:r>
            <w:r>
              <w:rPr>
                <w:rFonts w:ascii="仿宋_GB2312" w:hAnsi="仿宋_GB2312" w:cs="仿宋_GB2312" w:eastAsia="仿宋_GB2312"/>
                <w:sz w:val="22"/>
              </w:rPr>
              <w:t xml:space="preserve">Chrome </w:t>
            </w:r>
            <w:r>
              <w:rPr>
                <w:rFonts w:ascii="仿宋_GB2312" w:hAnsi="仿宋_GB2312" w:cs="仿宋_GB2312" w:eastAsia="仿宋_GB2312"/>
                <w:sz w:val="22"/>
              </w:rPr>
              <w:t>等主流浏览器。</w:t>
            </w:r>
            <w:r>
              <w:rPr>
                <w:rFonts w:ascii="仿宋_GB2312" w:hAnsi="仿宋_GB2312" w:cs="仿宋_GB2312" w:eastAsia="仿宋_GB2312"/>
                <w:sz w:val="22"/>
              </w:rPr>
              <w:t>支持包括授权</w:t>
            </w:r>
            <w:r>
              <w:rPr>
                <w:rFonts w:ascii="仿宋_GB2312" w:hAnsi="仿宋_GB2312" w:cs="仿宋_GB2312" w:eastAsia="仿宋_GB2312"/>
                <w:sz w:val="22"/>
              </w:rPr>
              <w:t>IP范围内、或授权IP范围外认证读者账号的组合控制使用；</w:t>
            </w:r>
          </w:p>
          <w:p>
            <w:pPr>
              <w:pStyle w:val="null3"/>
              <w:jc w:val="both"/>
            </w:pPr>
            <w:r>
              <w:rPr>
                <w:rFonts w:ascii="仿宋_GB2312" w:hAnsi="仿宋_GB2312" w:cs="仿宋_GB2312" w:eastAsia="仿宋_GB2312"/>
                <w:sz w:val="22"/>
              </w:rPr>
              <w:t>可提供多种认证方式：支持与</w:t>
            </w:r>
            <w:r>
              <w:rPr>
                <w:rFonts w:ascii="仿宋_GB2312" w:hAnsi="仿宋_GB2312" w:cs="仿宋_GB2312" w:eastAsia="仿宋_GB2312"/>
                <w:sz w:val="22"/>
              </w:rPr>
              <w:t>CARSI平台用户实现无缝对接；</w:t>
            </w:r>
          </w:p>
          <w:p>
            <w:pPr>
              <w:pStyle w:val="null3"/>
              <w:jc w:val="both"/>
            </w:pPr>
            <w:r>
              <w:rPr>
                <w:rFonts w:ascii="仿宋_GB2312" w:hAnsi="仿宋_GB2312" w:cs="仿宋_GB2312" w:eastAsia="仿宋_GB2312"/>
                <w:sz w:val="22"/>
              </w:rPr>
              <w:t>支持与图书馆管理平台的单点登录对接；</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电子图书阅读</w:t>
            </w:r>
          </w:p>
          <w:p>
            <w:pPr>
              <w:pStyle w:val="null3"/>
              <w:jc w:val="both"/>
            </w:pPr>
            <w:r>
              <w:rPr>
                <w:rFonts w:ascii="仿宋_GB2312" w:hAnsi="仿宋_GB2312" w:cs="仿宋_GB2312" w:eastAsia="仿宋_GB2312"/>
                <w:sz w:val="22"/>
              </w:rPr>
              <w:t>电子图书阅读支持上下翻页</w:t>
            </w:r>
            <w:r>
              <w:rPr>
                <w:rFonts w:ascii="仿宋_GB2312" w:hAnsi="仿宋_GB2312" w:cs="仿宋_GB2312" w:eastAsia="仿宋_GB2312"/>
                <w:sz w:val="22"/>
              </w:rPr>
              <w:t>/左右翻页/仿真翻页、目录页跳转、进度跳转、书签、笔记、划线、文字复制、</w:t>
            </w:r>
            <w:r>
              <w:rPr>
                <w:rFonts w:ascii="仿宋_GB2312" w:hAnsi="仿宋_GB2312" w:cs="仿宋_GB2312" w:eastAsia="仿宋_GB2312"/>
                <w:sz w:val="22"/>
              </w:rPr>
              <w:t>下载、</w:t>
            </w:r>
            <w:r>
              <w:rPr>
                <w:rFonts w:ascii="仿宋_GB2312" w:hAnsi="仿宋_GB2312" w:cs="仿宋_GB2312" w:eastAsia="仿宋_GB2312"/>
                <w:sz w:val="22"/>
              </w:rPr>
              <w:t>字号设置、背景色设置、页面亮度设置、语音朗读</w:t>
            </w:r>
            <w:r>
              <w:rPr>
                <w:rFonts w:ascii="仿宋_GB2312" w:hAnsi="仿宋_GB2312" w:cs="仿宋_GB2312" w:eastAsia="仿宋_GB2312"/>
                <w:sz w:val="22"/>
              </w:rPr>
              <w:t>/男女声朗读/定时朗读、自动阅读等设置，支持评论、分享、收藏，支持版式图书横屏阅读、图片复制等；支持阅读电子报纸；</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书架管理</w:t>
            </w:r>
          </w:p>
          <w:p>
            <w:pPr>
              <w:pStyle w:val="null3"/>
              <w:jc w:val="both"/>
            </w:pPr>
            <w:r>
              <w:rPr>
                <w:rFonts w:ascii="仿宋_GB2312" w:hAnsi="仿宋_GB2312" w:cs="仿宋_GB2312" w:eastAsia="仿宋_GB2312"/>
                <w:sz w:val="22"/>
              </w:rPr>
              <w:t>电子图书书架可以对图书分类管理，允许用户添加、删除、阅读图书，并对书架图书进行排序，支持导入本地图书；</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听书服务</w:t>
            </w:r>
          </w:p>
          <w:p>
            <w:pPr>
              <w:pStyle w:val="null3"/>
              <w:jc w:val="both"/>
            </w:pPr>
            <w:r>
              <w:rPr>
                <w:rFonts w:ascii="仿宋_GB2312" w:hAnsi="仿宋_GB2312" w:cs="仿宋_GB2312" w:eastAsia="仿宋_GB2312"/>
                <w:sz w:val="22"/>
              </w:rPr>
              <w:t>平台具备相应听书功能</w:t>
            </w:r>
            <w:r>
              <w:rPr>
                <w:rFonts w:ascii="仿宋_GB2312" w:hAnsi="仿宋_GB2312" w:cs="仿宋_GB2312" w:eastAsia="仿宋_GB2312"/>
                <w:sz w:val="22"/>
              </w:rPr>
              <w:t>，平台的流式书支持听书功能；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个性化阅读</w:t>
            </w:r>
          </w:p>
          <w:p>
            <w:pPr>
              <w:pStyle w:val="null3"/>
              <w:jc w:val="both"/>
            </w:pPr>
            <w:r>
              <w:rPr>
                <w:rFonts w:ascii="仿宋_GB2312" w:hAnsi="仿宋_GB2312" w:cs="仿宋_GB2312" w:eastAsia="仿宋_GB2312"/>
                <w:sz w:val="22"/>
              </w:rPr>
              <w:t>系统可根据个人阅读偏好以及阅读大数据分析进行图书智能推荐；</w:t>
            </w:r>
          </w:p>
          <w:p>
            <w:pPr>
              <w:pStyle w:val="null3"/>
              <w:jc w:val="both"/>
            </w:pPr>
            <w:r>
              <w:rPr>
                <w:rFonts w:ascii="仿宋_GB2312" w:hAnsi="仿宋_GB2312" w:cs="仿宋_GB2312" w:eastAsia="仿宋_GB2312"/>
                <w:sz w:val="22"/>
              </w:rPr>
              <w:t>读者可查看个人阅读报告，含：阅读时长、已读图书、读完图书、笔记书评、荐购或者</w:t>
            </w:r>
            <w:r>
              <w:rPr>
                <w:rFonts w:ascii="仿宋_GB2312" w:hAnsi="仿宋_GB2312" w:cs="仿宋_GB2312" w:eastAsia="仿宋_GB2312"/>
                <w:sz w:val="22"/>
              </w:rPr>
              <w:t>PDA数据，还可查看音频及视频类的观看历史等；</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社交互动功能</w:t>
            </w:r>
          </w:p>
          <w:p>
            <w:pPr>
              <w:pStyle w:val="null3"/>
              <w:jc w:val="both"/>
            </w:pPr>
            <w:r>
              <w:rPr>
                <w:rFonts w:ascii="仿宋_GB2312" w:hAnsi="仿宋_GB2312" w:cs="仿宋_GB2312" w:eastAsia="仿宋_GB2312"/>
                <w:sz w:val="22"/>
              </w:rPr>
              <w:t>提供读者互动交流圈功能；</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积分管理系统</w:t>
            </w:r>
          </w:p>
          <w:p>
            <w:pPr>
              <w:pStyle w:val="null3"/>
              <w:jc w:val="both"/>
            </w:pPr>
            <w:r>
              <w:rPr>
                <w:rFonts w:ascii="仿宋_GB2312" w:hAnsi="仿宋_GB2312" w:cs="仿宋_GB2312" w:eastAsia="仿宋_GB2312"/>
                <w:sz w:val="22"/>
              </w:rPr>
              <w:t>提供读者签到、每日积分任务获取积分，读者积分可以在积分商城兑换商品或者参与抽奖，读者阅读积分可参与积分排行；</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数据统计</w:t>
            </w:r>
          </w:p>
          <w:p>
            <w:pPr>
              <w:pStyle w:val="null3"/>
              <w:jc w:val="both"/>
            </w:pPr>
            <w:r>
              <w:rPr>
                <w:rFonts w:ascii="仿宋_GB2312" w:hAnsi="仿宋_GB2312" w:cs="仿宋_GB2312" w:eastAsia="仿宋_GB2312"/>
                <w:sz w:val="22"/>
              </w:rPr>
              <w:t>平台对读者阅读数据进行整体管理，可按图书馆需求提供数据统计报告；</w:t>
            </w:r>
          </w:p>
          <w:p>
            <w:pPr>
              <w:pStyle w:val="null3"/>
              <w:jc w:val="both"/>
            </w:pPr>
            <w:r>
              <w:rPr>
                <w:rFonts w:ascii="仿宋_GB2312" w:hAnsi="仿宋_GB2312" w:cs="仿宋_GB2312" w:eastAsia="仿宋_GB2312"/>
                <w:sz w:val="22"/>
              </w:rPr>
              <w:t>支持提供</w:t>
            </w:r>
            <w:r>
              <w:rPr>
                <w:rFonts w:ascii="仿宋_GB2312" w:hAnsi="仿宋_GB2312" w:cs="仿宋_GB2312" w:eastAsia="仿宋_GB2312"/>
                <w:sz w:val="22"/>
              </w:rPr>
              <w:t>COUNTER5标准数据统计接口，根据SUSHI协议自动收割数据，按月度，年度，输出资源的统计报告；</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数据接口</w:t>
            </w:r>
          </w:p>
          <w:p>
            <w:pPr>
              <w:pStyle w:val="null3"/>
              <w:jc w:val="both"/>
            </w:pPr>
            <w:r>
              <w:rPr>
                <w:rFonts w:ascii="仿宋_GB2312" w:hAnsi="仿宋_GB2312" w:cs="仿宋_GB2312" w:eastAsia="仿宋_GB2312"/>
                <w:sz w:val="22"/>
              </w:rPr>
              <w:t>平台对外提供标准</w:t>
            </w:r>
            <w:r>
              <w:rPr>
                <w:rFonts w:ascii="仿宋_GB2312" w:hAnsi="仿宋_GB2312" w:cs="仿宋_GB2312" w:eastAsia="仿宋_GB2312"/>
                <w:sz w:val="22"/>
              </w:rPr>
              <w:t>Web API数据接口，可以整合到第三方阅读平台查询和使用；</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后台管理</w:t>
            </w:r>
          </w:p>
          <w:p>
            <w:pPr>
              <w:pStyle w:val="null3"/>
              <w:jc w:val="both"/>
            </w:pPr>
            <w:r>
              <w:rPr>
                <w:rFonts w:ascii="仿宋_GB2312" w:hAnsi="仿宋_GB2312" w:cs="仿宋_GB2312" w:eastAsia="仿宋_GB2312"/>
                <w:sz w:val="22"/>
              </w:rPr>
              <w:t>提供管理后台，可在线订购电子图书，维护图书馆首页进行门户定制、专题维护、可查看订单数据统计购买资源、可查看用户使用数据，如：阅读数据、下载数据、终端使用数据等。</w:t>
            </w:r>
          </w:p>
          <w:p>
            <w:pPr>
              <w:pStyle w:val="null3"/>
              <w:jc w:val="both"/>
            </w:pPr>
            <w:r>
              <w:rPr>
                <w:rFonts w:ascii="仿宋_GB2312" w:hAnsi="仿宋_GB2312" w:cs="仿宋_GB2312" w:eastAsia="仿宋_GB2312"/>
                <w:sz w:val="22"/>
              </w:rPr>
              <w:t>三、培训需求：</w:t>
            </w:r>
          </w:p>
          <w:p>
            <w:pPr>
              <w:pStyle w:val="null3"/>
              <w:jc w:val="both"/>
            </w:pPr>
            <w:r>
              <w:rPr>
                <w:rFonts w:ascii="仿宋_GB2312" w:hAnsi="仿宋_GB2312" w:cs="仿宋_GB2312" w:eastAsia="仿宋_GB2312"/>
                <w:sz w:val="22"/>
              </w:rPr>
              <w:t>提供免费的数据库讲座及学习培训保证每年至少</w:t>
            </w:r>
            <w:r>
              <w:rPr>
                <w:rFonts w:ascii="仿宋_GB2312" w:hAnsi="仿宋_GB2312" w:cs="仿宋_GB2312" w:eastAsia="仿宋_GB2312"/>
                <w:sz w:val="22"/>
              </w:rPr>
              <w:t>2次。</w:t>
            </w:r>
          </w:p>
          <w:p>
            <w:pPr>
              <w:pStyle w:val="null3"/>
              <w:jc w:val="both"/>
            </w:pPr>
            <w:r>
              <w:rPr>
                <w:rFonts w:ascii="仿宋_GB2312" w:hAnsi="仿宋_GB2312" w:cs="仿宋_GB2312" w:eastAsia="仿宋_GB2312"/>
                <w:sz w:val="22"/>
              </w:rPr>
              <w:t>为学校提供免费的馆内宣传及推广。</w:t>
            </w:r>
          </w:p>
          <w:p>
            <w:pPr>
              <w:pStyle w:val="null3"/>
              <w:jc w:val="both"/>
            </w:pPr>
            <w:r>
              <w:rPr>
                <w:rFonts w:ascii="仿宋_GB2312" w:hAnsi="仿宋_GB2312" w:cs="仿宋_GB2312" w:eastAsia="仿宋_GB2312"/>
                <w:sz w:val="22"/>
              </w:rPr>
              <w:t>免费提供数据库介绍，使用指导，课程说明，易拉宝等宣传物品。</w:t>
            </w:r>
          </w:p>
          <w:p>
            <w:pPr>
              <w:pStyle w:val="null3"/>
            </w:pPr>
            <w:r>
              <w:rPr>
                <w:rFonts w:ascii="仿宋_GB2312" w:hAnsi="仿宋_GB2312" w:cs="仿宋_GB2312" w:eastAsia="仿宋_GB2312"/>
                <w:sz w:val="22"/>
              </w:rPr>
              <w:t>免费安装调试、人员培训、技术支持。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交货期：自合同签订之日起10天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项目镜像安装完成后，经验收合格，达到付款条件起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项目镜像安装完成后，经验收合格，达到付款条件起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质保期：36个月，质保要求：一年内免费进行数据的更新，数据库使用中出现任何问题保证2小时内作出响应，48小时内解决问题；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质保期：36个月，质保要求：一年内免费进行数据的更新，数据库使用中出现任何问题保证2小时内作出响应，48小时内解决问题；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1.中标原则：本项目兼投不兼中，投标人可同时参与采购包1-2包的投标，但只能中标1个包，评审顺序按照采购包1、2进行。 2.保证金退还: 1）未中标单位：招标结束后，将根据所提供信息退还各投标单位保证金，无需亲自前来办理；2）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具有有效的电子出版物经营许可证或出版物经营许可证（经营范围含：电子出版物）；</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具有有效的电子出版物经营许可证或出版物经营许可证（经营范围含：电子出版物）；</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完全符合、满足招标文件技术要求的，计15分；带“▲”为重要指标，参数有负偏离的每有1项扣2分，非“▲”指标，每负偏离1项扣1分，扣完为止。 备注：“▲”号参数需提供佐证材料，不限于产品检测报告、产品彩页、产品说明书、官网和功能截图等，文件有要求的按照文件要求提供证明材料。“▲”参数如技术标准中对所提供证明资料有要求，以技术标准中要求的证明材料为准，未作要求的应提供重要参数的功能及性能佐证材料（不限于产品检测报告、产品彩页、产品说明书、官网和功能截图等），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正版版权及出版社</w:t>
            </w:r>
          </w:p>
        </w:tc>
        <w:tc>
          <w:tcPr>
            <w:tcW w:type="dxa" w:w="2492"/>
          </w:tcPr>
          <w:p>
            <w:pPr>
              <w:pStyle w:val="null3"/>
            </w:pPr>
            <w:r>
              <w:rPr>
                <w:rFonts w:ascii="仿宋_GB2312" w:hAnsi="仿宋_GB2312" w:cs="仿宋_GB2312" w:eastAsia="仿宋_GB2312"/>
              </w:rPr>
              <w:t>投标人提供电子图书出版社授权书（包括人民邮电出版社、化学工业出版社、北京大学出版社、中国人民大学出版社、电子工业出版社、清华大学出版社、科学出版社、机械工业出版社），授权书须有双方盖章。投标文件中提供原件扫描件。 1.每提供1份符合以上要求的授权书得2分，满分16分； 2.以上出版社之外的或者授权书格式不正确的，不得分。 3.不提供不得分。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系统平台方案</w:t>
            </w:r>
          </w:p>
        </w:tc>
        <w:tc>
          <w:tcPr>
            <w:tcW w:type="dxa" w:w="2492"/>
          </w:tcPr>
          <w:p>
            <w:pPr>
              <w:pStyle w:val="null3"/>
            </w:pPr>
            <w:r>
              <w:rPr>
                <w:rFonts w:ascii="仿宋_GB2312" w:hAnsi="仿宋_GB2312" w:cs="仿宋_GB2312" w:eastAsia="仿宋_GB2312"/>
              </w:rPr>
              <w:t>投标人提供系统平台方案，包括数据库系统平台导航、检索方式、模块设计、后台管理、支持馆员选书、支持PDA模式、支持读者荐购、出版社专题、服务方式等。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电子书资源方案</w:t>
            </w:r>
          </w:p>
        </w:tc>
        <w:tc>
          <w:tcPr>
            <w:tcW w:type="dxa" w:w="2492"/>
          </w:tcPr>
          <w:p>
            <w:pPr>
              <w:pStyle w:val="null3"/>
            </w:pPr>
            <w:r>
              <w:rPr>
                <w:rFonts w:ascii="仿宋_GB2312" w:hAnsi="仿宋_GB2312" w:cs="仿宋_GB2312" w:eastAsia="仿宋_GB2312"/>
              </w:rPr>
              <w:t>投标人提供电子书资源方案，包括数据库电子书种类数量、大类、更新数量、出版时限、出版社、近三年出版图书占比率高低、提供编目数据、CN-MARC数据、opac整合、满足镜像、服务方式等。 评审标准：方案各部分内容全面详细、阐述条例清晰详尽、符合本项目采购需求，能保障本项目实施得11分；评审内容每缺一项扣1分，评审内容有缺陷未完全响应评审标准的扣0.5-0.9分。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投标人提供备货、供货进度及保证措施，拟投入本项目的人员安排及责任制度，安装、检测、调试措施，安全保障措施，应急处理措施。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根据提供的售后方案及承诺整体情况进行评审（包括售后服务网点的设定、服务标准、拟投入售后服务人员配置情况、日常维护、项目交付用户后出现故障响应时间及措施，质量保证范围）。 售后服务方案全面合理，内容详细完整、适用性强，可全面满足采购人的售后服务需求，售后服务能力符合规范，标准较高，得4分；评审内容每缺一项扣1分，评审内容有缺陷未完全响应评审标准的扣0.5-0.9分。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根据提供的培训方案，包括培训采购人指定的技术人员，制定培训课程计划表，列出培训的地点和时间、培训的内容、方式、次数等。 培训方案完整详细、考虑周全，严谨，职责清晰明确，具有较强的可操作性，教师专业性较强，得3分；评审内容每缺一项扣1分，评审内容有缺陷未完全响应评审标准的扣0.5-0.9分。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完全符合、满足招标文件技术要求的，计15分；带“▲”为重要指标，参数有负偏离的每有1项扣2分，非“▲”指标，每负偏离1项扣1分，扣完为止。 备注：“▲”号参数需提供佐证材料，不限于产品检测报告、产品彩页、产品说明书、官网和功能截图等，文件有要求的按照文件要求提供证明材料。“▲”参数如技术标准中对所提供证明资料有要求，以技术标准中要求的证明材料为准，未作要求的应提供重要参数的功能及性能佐证材料（不限于产品检测报告、产品彩页、产品说明书、官网和功能截图等），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正版版权及出版社</w:t>
            </w:r>
          </w:p>
        </w:tc>
        <w:tc>
          <w:tcPr>
            <w:tcW w:type="dxa" w:w="2492"/>
          </w:tcPr>
          <w:p>
            <w:pPr>
              <w:pStyle w:val="null3"/>
            </w:pPr>
            <w:r>
              <w:rPr>
                <w:rFonts w:ascii="仿宋_GB2312" w:hAnsi="仿宋_GB2312" w:cs="仿宋_GB2312" w:eastAsia="仿宋_GB2312"/>
              </w:rPr>
              <w:t>投标人提供电子图书出版社授权书（包括人民邮电出版社、化学工业出版社、北京大学出版社、中国人民大学出版社、电子工业出版社、清华大学出版社、科学出版社、机械工业出版社），授权书须有双方盖章。投标文件中提供原件扫描件。 1.每提供1份符合以上要求的授权书得2分，满分16分； 2.以上出版社之外的或者授权书格式不正确的，不得分。 3.不提供不得分。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系统平台方案</w:t>
            </w:r>
          </w:p>
        </w:tc>
        <w:tc>
          <w:tcPr>
            <w:tcW w:type="dxa" w:w="2492"/>
          </w:tcPr>
          <w:p>
            <w:pPr>
              <w:pStyle w:val="null3"/>
            </w:pPr>
            <w:r>
              <w:rPr>
                <w:rFonts w:ascii="仿宋_GB2312" w:hAnsi="仿宋_GB2312" w:cs="仿宋_GB2312" w:eastAsia="仿宋_GB2312"/>
              </w:rPr>
              <w:t>投标人提供系统平台方案，包括数据库系统平台导航、检索方式、模块设计、后台管理、支持馆员选书、支持PDA模式、支持读者荐购、出版社专题、服务方式等。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电子书资源方案</w:t>
            </w:r>
          </w:p>
        </w:tc>
        <w:tc>
          <w:tcPr>
            <w:tcW w:type="dxa" w:w="2492"/>
          </w:tcPr>
          <w:p>
            <w:pPr>
              <w:pStyle w:val="null3"/>
            </w:pPr>
            <w:r>
              <w:rPr>
                <w:rFonts w:ascii="仿宋_GB2312" w:hAnsi="仿宋_GB2312" w:cs="仿宋_GB2312" w:eastAsia="仿宋_GB2312"/>
              </w:rPr>
              <w:t>投标人提供电子书资源方案，包括数据库电子书种类数量、大类、更新数量、出版时限、出版社、近三年出版图书占比率高低、提供编目数据、CN-MARC数据、opac整合、满足镜像、服务方式等。 评审标准：方案各部分内容全面详细、阐述条例清晰详尽、符合本项目采购需求，能保障本项目实施得11分；评审内容每缺一项扣1分，评审内容有缺陷未完全响应评审标准的扣0.5-0.9分。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投标人提供备货、供货进度及保证措施，拟投入本项目的人员安排及责任制度，安装、检测、调试措施，安全保障措施，应急处理措施。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根据提供的售后方案及承诺整体情况进行评审（包括售后服务网点的设定、服务标准、拟投入售后服务人员配置情况、日常维护、项目交付用户后出现故障响应时间及措施，质量保证范围）。 售后服务方案全面合理，内容详细完整、适用性强，可全面满足采购人的售后服务需求，售后服务能力符合规范，标准较高，得4分；评审内容每缺一项扣1分，评审内容有缺陷未完全响应评审标准的扣0.5-0.9分。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根据提供的培训方案，包括培训采购人指定的技术人员，制定培训课程计划表，列出培训的地点和时间、培训的内容、方式、次数等。 培训方案完整详细、考虑周全，严谨，职责清晰明确，具有较强的可操作性，教师专业性较强，得3分；评审内容每缺一项扣1分，评审内容有缺陷未完全响应评审标准的扣0.5-0.9分。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