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版本号：DQB-2025094-ZB-120251215001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台式X射线吸收精细结构谱仪采购项目(二次)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DQB-2025094-ZB-1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台式X射线吸收精细结构谱仪采购项目(二次)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DQB-2025094-ZB-1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台式X射线吸收精细结构谱仪采购项目(二次)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台式X射线吸收精细结构谱仪采购。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11、其他特殊资格要求：本项目台式X射线吸收精细结构谱仪允许采购进口产品，如所投产品为进口产品，投标供应商须提供产品制造厂商针对该产品完整授权链的授权书。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银行账号：52880188000144970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代理服务费收费标准：按照以下标准下浮35%收取：成交金额100万元以下，费率1.5%，成交金额100～500万元，费率1.1%，成交金额500～1000万元，费率0.8%，采购代理服务费收费按差额定率累进法计算。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台式X射线吸收精细结构谱仪采购。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5,000,000.00</w:t>
      </w:r>
    </w:p>
    <w:p>
      <w:pPr>
        <w:pStyle w:val="null3"/>
      </w:pPr>
      <w:r>
        <w:rPr>
          <w:rFonts w:ascii="仿宋_GB2312" w:hAnsi="仿宋_GB2312" w:cs="仿宋_GB2312" w:eastAsia="仿宋_GB2312"/>
        </w:rPr>
        <w:t>采购包最高限价（元）: 4,000,000.00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台式X射线吸收精细结构谱仪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标的名称：台式X射线吸收精细结构谱仪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一、综合性能</w:t>
            </w:r>
          </w:p>
          <w:p>
            <w:pPr>
              <w:pStyle w:val="null3"/>
            </w:pPr>
            <w:r>
              <w:rPr>
                <w:rFonts w:ascii="仿宋_GB2312" w:hAnsi="仿宋_GB2312" w:cs="仿宋_GB2312" w:eastAsia="仿宋_GB2312"/>
                <w:sz w:val="21"/>
              </w:rPr>
              <w:t>▲（1）须XAFS（X射线吸收精细结构谱）和XES（X射线发射谱）两个功能集成于同一台设备，并可实现1 min内便捷快速功能切换，需提供功能切换资料作为佐证材料；</w:t>
            </w:r>
          </w:p>
          <w:p>
            <w:pPr>
              <w:pStyle w:val="null3"/>
            </w:pPr>
            <w:r>
              <w:rPr>
                <w:rFonts w:ascii="仿宋_GB2312" w:hAnsi="仿宋_GB2312" w:cs="仿宋_GB2312" w:eastAsia="仿宋_GB2312"/>
                <w:sz w:val="21"/>
              </w:rPr>
              <w:t>（</w:t>
            </w:r>
            <w:r>
              <w:rPr>
                <w:rFonts w:ascii="仿宋_GB2312" w:hAnsi="仿宋_GB2312" w:cs="仿宋_GB2312" w:eastAsia="仿宋_GB2312"/>
                <w:sz w:val="21"/>
              </w:rPr>
              <w:t>2）采用罗兰环结构X射线单色器，罗兰圆直径 ≥ 0.5 m；</w:t>
            </w:r>
          </w:p>
          <w:p>
            <w:pPr>
              <w:pStyle w:val="null3"/>
            </w:pPr>
            <w:r>
              <w:rPr>
                <w:rFonts w:ascii="仿宋_GB2312" w:hAnsi="仿宋_GB2312" w:cs="仿宋_GB2312" w:eastAsia="仿宋_GB2312"/>
                <w:sz w:val="21"/>
              </w:rPr>
              <w:t>（</w:t>
            </w:r>
            <w:r>
              <w:rPr>
                <w:rFonts w:ascii="仿宋_GB2312" w:hAnsi="仿宋_GB2312" w:cs="仿宋_GB2312" w:eastAsia="仿宋_GB2312"/>
                <w:sz w:val="21"/>
              </w:rPr>
              <w:t>3）X射线单色器布拉格角测量范围布拉格角范围：55-85°；</w:t>
            </w:r>
          </w:p>
          <w:p>
            <w:pPr>
              <w:pStyle w:val="null3"/>
            </w:pPr>
            <w:r>
              <w:rPr>
                <w:rFonts w:ascii="仿宋_GB2312" w:hAnsi="仿宋_GB2312" w:cs="仿宋_GB2312" w:eastAsia="仿宋_GB2312"/>
                <w:sz w:val="21"/>
              </w:rPr>
              <w:t>★（4）球面弯曲晶体单色器：不少于10块球面弯曲的Si或Ge布拉格分光弯晶单色器，直径不小于9.5 cm，曲率半径不小于480 mm，弯晶单色器已预校准，具备姿态调节机构。球面弯曲晶体需至少覆盖20种晶面指数，且至少包含专门用于测试Ru和Mo等高能元素的不对称晶面，需提供详细晶面指数信息进行佐证；</w:t>
            </w:r>
          </w:p>
          <w:p>
            <w:pPr>
              <w:pStyle w:val="null3"/>
            </w:pPr>
            <w:r>
              <w:rPr>
                <w:rFonts w:ascii="仿宋_GB2312" w:hAnsi="仿宋_GB2312" w:cs="仿宋_GB2312" w:eastAsia="仿宋_GB2312"/>
                <w:sz w:val="21"/>
              </w:rPr>
              <w:t>★（5）配备一元硅漂移探测器，探测器厚度不小于1.5 mm，检测光通量可达3~3.5 M cps；</w:t>
            </w:r>
          </w:p>
          <w:p>
            <w:pPr>
              <w:pStyle w:val="null3"/>
            </w:pPr>
            <w:r>
              <w:rPr>
                <w:rFonts w:ascii="仿宋_GB2312" w:hAnsi="仿宋_GB2312" w:cs="仿宋_GB2312" w:eastAsia="仿宋_GB2312"/>
                <w:sz w:val="21"/>
              </w:rPr>
              <w:t>★（6）采用固定X射线光源设计，配置不少于4支XRD型X射线管，功率不小于2500 W，包含冷却水系统；配置不少于2支XRF型X射线管，功率不小于100 W，包含空气冷却系统，不接受XES与XAS兼用X射线源；</w:t>
            </w:r>
          </w:p>
          <w:p>
            <w:pPr>
              <w:pStyle w:val="null3"/>
            </w:pPr>
            <w:r>
              <w:rPr>
                <w:rFonts w:ascii="仿宋_GB2312" w:hAnsi="仿宋_GB2312" w:cs="仿宋_GB2312" w:eastAsia="仿宋_GB2312"/>
                <w:sz w:val="21"/>
              </w:rPr>
              <w:t>（</w:t>
            </w:r>
            <w:r>
              <w:rPr>
                <w:rFonts w:ascii="仿宋_GB2312" w:hAnsi="仿宋_GB2312" w:cs="仿宋_GB2312" w:eastAsia="仿宋_GB2312"/>
                <w:sz w:val="21"/>
              </w:rPr>
              <w:t>7）具备X射线自屏蔽功能，X射线辐射瞬时剂量率小于0.3 uSv/h，需提供带有第三方检测机构出具的检测报告复印件；</w:t>
            </w:r>
          </w:p>
          <w:p>
            <w:pPr>
              <w:pStyle w:val="null3"/>
            </w:pPr>
            <w:r>
              <w:rPr>
                <w:rFonts w:ascii="仿宋_GB2312" w:hAnsi="仿宋_GB2312" w:cs="仿宋_GB2312" w:eastAsia="仿宋_GB2312"/>
                <w:sz w:val="21"/>
              </w:rPr>
              <w:t>（</w:t>
            </w:r>
            <w:r>
              <w:rPr>
                <w:rFonts w:ascii="仿宋_GB2312" w:hAnsi="仿宋_GB2312" w:cs="仿宋_GB2312" w:eastAsia="仿宋_GB2312"/>
                <w:sz w:val="21"/>
              </w:rPr>
              <w:t>8）机械调节精度：能量扫描时最小步长不大于0.1 eV，须提供包括但不限于检测证明材料及原始数据等作为佐证材料；</w:t>
            </w:r>
          </w:p>
          <w:p>
            <w:pPr>
              <w:pStyle w:val="null3"/>
            </w:pPr>
            <w:r>
              <w:rPr>
                <w:rFonts w:ascii="仿宋_GB2312" w:hAnsi="仿宋_GB2312" w:cs="仿宋_GB2312" w:eastAsia="仿宋_GB2312"/>
                <w:sz w:val="21"/>
              </w:rPr>
              <w:t>（</w:t>
            </w:r>
            <w:r>
              <w:rPr>
                <w:rFonts w:ascii="仿宋_GB2312" w:hAnsi="仿宋_GB2312" w:cs="仿宋_GB2312" w:eastAsia="仿宋_GB2312"/>
                <w:sz w:val="21"/>
              </w:rPr>
              <w:t>9）采用基于最新正版的Python软件操作系统，可用于单色器校准，日常运行测试，采谱及谱图处理，可实现样品自动连续测试，支持远程控制功能，满足过夜测试需求，无需续费成本，可多终端安装使用；</w:t>
            </w:r>
          </w:p>
          <w:p>
            <w:pPr>
              <w:pStyle w:val="null3"/>
            </w:pPr>
            <w:r>
              <w:rPr>
                <w:rFonts w:ascii="仿宋_GB2312" w:hAnsi="仿宋_GB2312" w:cs="仿宋_GB2312" w:eastAsia="仿宋_GB2312"/>
                <w:sz w:val="21"/>
              </w:rPr>
              <w:t>▲（10）设备可通过操控软件实现对样品吸收信号的均匀度检测功能，需在不大于3 mm范围内至少体现6个测量点，且灵敏度可检测出均匀度差异&lt;2%，需提供均匀度检测证明材料和测试结果截图作为证明材料；</w:t>
            </w:r>
          </w:p>
          <w:p>
            <w:pPr>
              <w:pStyle w:val="null3"/>
            </w:pPr>
            <w:r>
              <w:rPr>
                <w:rFonts w:ascii="仿宋_GB2312" w:hAnsi="仿宋_GB2312" w:cs="仿宋_GB2312" w:eastAsia="仿宋_GB2312"/>
                <w:sz w:val="21"/>
              </w:rPr>
              <w:t>（</w:t>
            </w:r>
            <w:r>
              <w:rPr>
                <w:rFonts w:ascii="仿宋_GB2312" w:hAnsi="仿宋_GB2312" w:cs="仿宋_GB2312" w:eastAsia="仿宋_GB2312"/>
                <w:sz w:val="21"/>
              </w:rPr>
              <w:t>11）配备1套金属箔片套装，至少共包含22个标准箔片，至少包括：Ti, V, Cr, Mn, Fe, Co, Ni, Cu, Zn, Se, Zr, Nb, Mo, Ru, Pd, Ag, Sn, Sb, Au, Pt, Ta, Pb等元素；</w:t>
            </w:r>
          </w:p>
          <w:p>
            <w:pPr>
              <w:pStyle w:val="null3"/>
            </w:pPr>
            <w:r>
              <w:rPr>
                <w:rFonts w:ascii="仿宋_GB2312" w:hAnsi="仿宋_GB2312" w:cs="仿宋_GB2312" w:eastAsia="仿宋_GB2312"/>
                <w:sz w:val="21"/>
              </w:rPr>
              <w:t>（12）配置工作站性能不低于以下要求：CPU: 33 MB 缓存、核心数：20核、线程数：40线程、睿频最高可达5.4 GHz Turbo, 64 G 内存, 2 T 固态硬盘，27寸显示器工作站一套，预装正版操作软件；</w:t>
            </w:r>
          </w:p>
          <w:p>
            <w:pPr>
              <w:pStyle w:val="null3"/>
            </w:pPr>
            <w:r>
              <w:rPr>
                <w:rFonts w:ascii="仿宋_GB2312" w:hAnsi="仿宋_GB2312" w:cs="仿宋_GB2312" w:eastAsia="仿宋_GB2312"/>
                <w:sz w:val="21"/>
              </w:rPr>
              <w:t>（</w:t>
            </w:r>
            <w:r>
              <w:rPr>
                <w:rFonts w:ascii="仿宋_GB2312" w:hAnsi="仿宋_GB2312" w:cs="仿宋_GB2312" w:eastAsia="仿宋_GB2312"/>
                <w:sz w:val="21"/>
              </w:rPr>
              <w:t>13）提供原位测试装置不少于3套，至少包含1套原位气固热、1套原位光热和1套原位光电反应池。</w:t>
            </w:r>
          </w:p>
          <w:p>
            <w:pPr>
              <w:pStyle w:val="null3"/>
              <w:spacing w:before="150"/>
            </w:pPr>
            <w:r>
              <w:rPr>
                <w:rFonts w:ascii="仿宋_GB2312" w:hAnsi="仿宋_GB2312" w:cs="仿宋_GB2312" w:eastAsia="仿宋_GB2312"/>
                <w:sz w:val="21"/>
              </w:rPr>
              <w:t>二、</w:t>
            </w:r>
            <w:r>
              <w:rPr>
                <w:rFonts w:ascii="仿宋_GB2312" w:hAnsi="仿宋_GB2312" w:cs="仿宋_GB2312" w:eastAsia="仿宋_GB2312"/>
                <w:sz w:val="21"/>
              </w:rPr>
              <w:t>X射线吸收谱（XAFS）功能的技术指标参数</w:t>
            </w:r>
          </w:p>
          <w:p>
            <w:pPr>
              <w:pStyle w:val="null3"/>
            </w:pPr>
            <w:r>
              <w:rPr>
                <w:rFonts w:ascii="仿宋_GB2312" w:hAnsi="仿宋_GB2312" w:cs="仿宋_GB2312" w:eastAsia="仿宋_GB2312"/>
                <w:sz w:val="21"/>
              </w:rPr>
              <w:t>▲（1）XAFS能量范围至少包含5~25keV，提供单独利用所投设备发表的期刊论文数据，至少包含Ti、V、Cr、Mn、Fe、Co、Ni、Cu、Zn、Ge、Zr、Mo、I、Ta、W、Ir、Pt、Eu、Gd、Tb、Dy、Ce、U、Ru等元素，须标注所用设备；</w:t>
            </w:r>
          </w:p>
          <w:p>
            <w:pPr>
              <w:pStyle w:val="null3"/>
            </w:pPr>
            <w:r>
              <w:rPr>
                <w:rFonts w:ascii="仿宋_GB2312" w:hAnsi="仿宋_GB2312" w:cs="仿宋_GB2312" w:eastAsia="仿宋_GB2312"/>
                <w:sz w:val="21"/>
              </w:rPr>
              <w:t>（</w:t>
            </w:r>
            <w:r>
              <w:rPr>
                <w:rFonts w:ascii="仿宋_GB2312" w:hAnsi="仿宋_GB2312" w:cs="仿宋_GB2312" w:eastAsia="仿宋_GB2312"/>
                <w:sz w:val="21"/>
              </w:rPr>
              <w:t>2）检测器后台软件的单色X射线输出有效计数率(OCR)≥1,000,000 photons/sec（7keV-9 keV）；</w:t>
            </w:r>
          </w:p>
          <w:p>
            <w:pPr>
              <w:pStyle w:val="null3"/>
            </w:pPr>
            <w:r>
              <w:rPr>
                <w:rFonts w:ascii="仿宋_GB2312" w:hAnsi="仿宋_GB2312" w:cs="仿宋_GB2312" w:eastAsia="仿宋_GB2312"/>
                <w:sz w:val="21"/>
              </w:rPr>
              <w:t>（</w:t>
            </w:r>
            <w:r>
              <w:rPr>
                <w:rFonts w:ascii="仿宋_GB2312" w:hAnsi="仿宋_GB2312" w:cs="仿宋_GB2312" w:eastAsia="仿宋_GB2312"/>
                <w:sz w:val="21"/>
              </w:rPr>
              <w:t>3）光通量可达3,000,000~4,000,000 photons/sec;</w:t>
            </w:r>
          </w:p>
          <w:p>
            <w:pPr>
              <w:pStyle w:val="null3"/>
            </w:pPr>
            <w:r>
              <w:rPr>
                <w:rFonts w:ascii="仿宋_GB2312" w:hAnsi="仿宋_GB2312" w:cs="仿宋_GB2312" w:eastAsia="仿宋_GB2312"/>
                <w:sz w:val="21"/>
              </w:rPr>
              <w:t>（</w:t>
            </w:r>
            <w:r>
              <w:rPr>
                <w:rFonts w:ascii="仿宋_GB2312" w:hAnsi="仿宋_GB2312" w:cs="仿宋_GB2312" w:eastAsia="仿宋_GB2312"/>
                <w:sz w:val="21"/>
              </w:rPr>
              <w:t>4）在7 keV至9 keV能量范围内XAFS模式能量分辨率≤1.5 eV；</w:t>
            </w:r>
          </w:p>
          <w:p>
            <w:pPr>
              <w:pStyle w:val="null3"/>
            </w:pPr>
            <w:r>
              <w:rPr>
                <w:rFonts w:ascii="仿宋_GB2312" w:hAnsi="仿宋_GB2312" w:cs="仿宋_GB2312" w:eastAsia="仿宋_GB2312"/>
                <w:sz w:val="21"/>
              </w:rPr>
              <w:t>（</w:t>
            </w:r>
            <w:r>
              <w:rPr>
                <w:rFonts w:ascii="仿宋_GB2312" w:hAnsi="仿宋_GB2312" w:cs="仿宋_GB2312" w:eastAsia="仿宋_GB2312"/>
                <w:sz w:val="21"/>
              </w:rPr>
              <w:t>5）XAFS模式重复性：≤50 meV 能量尺度漂移；</w:t>
            </w:r>
          </w:p>
          <w:p>
            <w:pPr>
              <w:pStyle w:val="null3"/>
            </w:pPr>
            <w:r>
              <w:rPr>
                <w:rFonts w:ascii="仿宋_GB2312" w:hAnsi="仿宋_GB2312" w:cs="仿宋_GB2312" w:eastAsia="仿宋_GB2312"/>
                <w:sz w:val="21"/>
              </w:rPr>
              <w:t>（</w:t>
            </w:r>
            <w:r>
              <w:rPr>
                <w:rFonts w:ascii="仿宋_GB2312" w:hAnsi="仿宋_GB2312" w:cs="仿宋_GB2312" w:eastAsia="仿宋_GB2312"/>
                <w:sz w:val="21"/>
              </w:rPr>
              <w:t>6）XAFS模式具备不少于8位多样品自动切换功能；</w:t>
            </w:r>
          </w:p>
          <w:p>
            <w:pPr>
              <w:pStyle w:val="null3"/>
            </w:pPr>
            <w:r>
              <w:rPr>
                <w:rFonts w:ascii="仿宋_GB2312" w:hAnsi="仿宋_GB2312" w:cs="仿宋_GB2312" w:eastAsia="仿宋_GB2312"/>
                <w:sz w:val="21"/>
              </w:rPr>
              <w:t>▲（7）可在不低于550℃的温度条件下，实现高温原位EXAFS测试，并提供包括但不限于单独利用所投设备发表的期刊论文数据等作为佐证材料，须标注所用设备；</w:t>
            </w:r>
          </w:p>
          <w:p>
            <w:pPr>
              <w:pStyle w:val="null3"/>
            </w:pPr>
            <w:r>
              <w:rPr>
                <w:rFonts w:ascii="仿宋_GB2312" w:hAnsi="仿宋_GB2312" w:cs="仿宋_GB2312" w:eastAsia="仿宋_GB2312"/>
                <w:sz w:val="21"/>
              </w:rPr>
              <w:t>▲（8）可实现＜0.5wt%样品的EXAFS测试，并提供包括但不限于单独利用所投设备发表的期刊论文数据等作为佐证材料，须标注所用设备。</w:t>
            </w:r>
          </w:p>
          <w:p>
            <w:pPr>
              <w:pStyle w:val="null3"/>
              <w:spacing w:before="150"/>
            </w:pPr>
            <w:r>
              <w:rPr>
                <w:rFonts w:ascii="仿宋_GB2312" w:hAnsi="仿宋_GB2312" w:cs="仿宋_GB2312" w:eastAsia="仿宋_GB2312"/>
                <w:sz w:val="21"/>
              </w:rPr>
              <w:t>三、</w:t>
            </w:r>
            <w:r>
              <w:rPr>
                <w:rFonts w:ascii="仿宋_GB2312" w:hAnsi="仿宋_GB2312" w:cs="仿宋_GB2312" w:eastAsia="仿宋_GB2312"/>
                <w:sz w:val="21"/>
              </w:rPr>
              <w:t>X射线发射谱（XES）功能的技术指标参数</w:t>
            </w:r>
          </w:p>
          <w:p>
            <w:pPr>
              <w:pStyle w:val="null3"/>
            </w:pPr>
            <w:r>
              <w:rPr>
                <w:rFonts w:ascii="仿宋_GB2312" w:hAnsi="仿宋_GB2312" w:cs="仿宋_GB2312" w:eastAsia="仿宋_GB2312"/>
                <w:sz w:val="21"/>
              </w:rPr>
              <w:t>▲（1）具备X射线发射谱(XES)测试功能，需提供单独利用所投设备发表的期刊论文数据，至少包含Ti、V、Cr、Fe、Co、Ni、Se等元素，须标注所用设备；</w:t>
            </w:r>
          </w:p>
          <w:p>
            <w:pPr>
              <w:pStyle w:val="null3"/>
            </w:pPr>
            <w:r>
              <w:rPr>
                <w:rFonts w:ascii="仿宋_GB2312" w:hAnsi="仿宋_GB2312" w:cs="仿宋_GB2312" w:eastAsia="仿宋_GB2312"/>
                <w:sz w:val="21"/>
              </w:rPr>
              <w:t>（</w:t>
            </w:r>
            <w:r>
              <w:rPr>
                <w:rFonts w:ascii="仿宋_GB2312" w:hAnsi="仿宋_GB2312" w:cs="仿宋_GB2312" w:eastAsia="仿宋_GB2312"/>
                <w:sz w:val="21"/>
              </w:rPr>
              <w:t>2）在7 keV至9 keV能量范围内XES模式能量分辨率：≤1.5 eV；</w:t>
            </w:r>
          </w:p>
          <w:p>
            <w:pPr>
              <w:pStyle w:val="null3"/>
            </w:pPr>
            <w:r>
              <w:rPr>
                <w:rFonts w:ascii="仿宋_GB2312" w:hAnsi="仿宋_GB2312" w:cs="仿宋_GB2312" w:eastAsia="仿宋_GB2312"/>
                <w:sz w:val="21"/>
              </w:rPr>
              <w:t>（</w:t>
            </w:r>
            <w:r>
              <w:rPr>
                <w:rFonts w:ascii="仿宋_GB2312" w:hAnsi="仿宋_GB2312" w:cs="仿宋_GB2312" w:eastAsia="仿宋_GB2312"/>
                <w:sz w:val="21"/>
              </w:rPr>
              <w:t>3）XES模式重复性：≤ 25 meV能量尺度漂移；</w:t>
            </w:r>
          </w:p>
          <w:p>
            <w:pPr>
              <w:pStyle w:val="null3"/>
            </w:pPr>
            <w:r>
              <w:rPr>
                <w:rFonts w:ascii="仿宋_GB2312" w:hAnsi="仿宋_GB2312" w:cs="仿宋_GB2312" w:eastAsia="仿宋_GB2312"/>
                <w:sz w:val="21"/>
              </w:rPr>
              <w:t>（</w:t>
            </w:r>
            <w:r>
              <w:rPr>
                <w:rFonts w:ascii="仿宋_GB2312" w:hAnsi="仿宋_GB2312" w:cs="仿宋_GB2312" w:eastAsia="仿宋_GB2312"/>
                <w:sz w:val="21"/>
              </w:rPr>
              <w:t>4）XES模式配备电动对准台，配置不少于7位XES专属的多位样品轮；</w:t>
            </w:r>
          </w:p>
          <w:p>
            <w:pPr>
              <w:pStyle w:val="null3"/>
            </w:pPr>
            <w:r>
              <w:rPr>
                <w:rFonts w:ascii="仿宋_GB2312" w:hAnsi="仿宋_GB2312" w:cs="仿宋_GB2312" w:eastAsia="仿宋_GB2312"/>
                <w:sz w:val="21"/>
              </w:rPr>
              <w:t>▲（5）可扩展软线XES测试，以实现能量范围2~5 keV检测，需提供单独利用所投设备发表的期刊论文数据，至少包含S、P等元素，须标注所用设备；</w:t>
            </w:r>
          </w:p>
          <w:p>
            <w:pPr>
              <w:pStyle w:val="null3"/>
            </w:pPr>
            <w:r>
              <w:rPr>
                <w:rFonts w:ascii="仿宋_GB2312" w:hAnsi="仿宋_GB2312" w:cs="仿宋_GB2312" w:eastAsia="仿宋_GB2312"/>
                <w:sz w:val="21"/>
              </w:rPr>
              <w:t>▲（6）可实现原位XES测试，需提供单独利用所投设备发表的期刊论文数据，须标注所用设备；</w:t>
            </w:r>
          </w:p>
          <w:p>
            <w:pPr>
              <w:pStyle w:val="null3"/>
            </w:pPr>
            <w:r>
              <w:rPr>
                <w:rFonts w:ascii="仿宋_GB2312" w:hAnsi="仿宋_GB2312" w:cs="仿宋_GB2312" w:eastAsia="仿宋_GB2312"/>
                <w:sz w:val="21"/>
              </w:rPr>
              <w:t>▲（7）XES模式配备电动对准台，用于光谱仪入口狭缝后的校准，配置XES专属的多位样品轮，须提供模块照片；</w:t>
            </w:r>
          </w:p>
          <w:p>
            <w:pPr>
              <w:pStyle w:val="null3"/>
            </w:pPr>
            <w:r>
              <w:rPr>
                <w:rFonts w:ascii="仿宋_GB2312" w:hAnsi="仿宋_GB2312" w:cs="仿宋_GB2312" w:eastAsia="仿宋_GB2312"/>
                <w:sz w:val="21"/>
              </w:rPr>
              <w:t>▲（8）XES模式配备提高能量分辨率的组件，至少提供V或者Cr的Ka的半峰宽的数据证明配备组件可以提高分辨率，须提供模块照片。</w:t>
            </w:r>
          </w:p>
          <w:p>
            <w:pPr>
              <w:pStyle w:val="null3"/>
              <w:spacing w:before="150"/>
            </w:pPr>
            <w:r>
              <w:rPr>
                <w:rFonts w:ascii="仿宋_GB2312" w:hAnsi="仿宋_GB2312" w:cs="仿宋_GB2312" w:eastAsia="仿宋_GB2312"/>
                <w:sz w:val="21"/>
              </w:rPr>
              <w:t>四、仪器配置要求</w:t>
            </w:r>
          </w:p>
          <w:p>
            <w:pPr>
              <w:pStyle w:val="null3"/>
            </w:pPr>
            <w:r>
              <w:rPr>
                <w:rFonts w:ascii="仿宋_GB2312" w:hAnsi="仿宋_GB2312" w:cs="仿宋_GB2312" w:eastAsia="仿宋_GB2312"/>
                <w:sz w:val="21"/>
              </w:rPr>
              <w:t>1 X射线吸收精细结构谱仪系统主机1台，包括如下部分：</w:t>
            </w:r>
          </w:p>
          <w:p>
            <w:pPr>
              <w:pStyle w:val="null3"/>
            </w:pPr>
            <w:r>
              <w:rPr>
                <w:rFonts w:ascii="仿宋_GB2312" w:hAnsi="仿宋_GB2312" w:cs="仿宋_GB2312" w:eastAsia="仿宋_GB2312"/>
                <w:sz w:val="21"/>
              </w:rPr>
              <w:t>1.1谱仪防辐射罩，具备自屏蔽功能，1套；</w:t>
            </w:r>
          </w:p>
          <w:p>
            <w:pPr>
              <w:pStyle w:val="null3"/>
            </w:pPr>
            <w:r>
              <w:rPr>
                <w:rFonts w:ascii="仿宋_GB2312" w:hAnsi="仿宋_GB2312" w:cs="仿宋_GB2312" w:eastAsia="仿宋_GB2312"/>
                <w:sz w:val="21"/>
              </w:rPr>
              <w:t>1.2 多维高精度步进电机，1套；</w:t>
            </w:r>
          </w:p>
          <w:p>
            <w:pPr>
              <w:pStyle w:val="null3"/>
            </w:pPr>
            <w:r>
              <w:rPr>
                <w:rFonts w:ascii="仿宋_GB2312" w:hAnsi="仿宋_GB2312" w:cs="仿宋_GB2312" w:eastAsia="仿宋_GB2312"/>
                <w:sz w:val="21"/>
              </w:rPr>
              <w:t>1.3 高压电源、水冷机组及控制器，各1套；</w:t>
            </w:r>
          </w:p>
          <w:p>
            <w:pPr>
              <w:pStyle w:val="null3"/>
            </w:pPr>
            <w:r>
              <w:rPr>
                <w:rFonts w:ascii="仿宋_GB2312" w:hAnsi="仿宋_GB2312" w:cs="仿宋_GB2312" w:eastAsia="仿宋_GB2312"/>
                <w:sz w:val="21"/>
              </w:rPr>
              <w:t>1.4 带Kapton窗口的氦气通路，1套；</w:t>
            </w:r>
          </w:p>
          <w:p>
            <w:pPr>
              <w:pStyle w:val="null3"/>
            </w:pPr>
            <w:r>
              <w:rPr>
                <w:rFonts w:ascii="仿宋_GB2312" w:hAnsi="仿宋_GB2312" w:cs="仿宋_GB2312" w:eastAsia="仿宋_GB2312"/>
                <w:sz w:val="21"/>
              </w:rPr>
              <w:t>1.5 高精度硅漂移探测器，1套；</w:t>
            </w:r>
          </w:p>
          <w:p>
            <w:pPr>
              <w:pStyle w:val="null3"/>
            </w:pPr>
            <w:r>
              <w:rPr>
                <w:rFonts w:ascii="仿宋_GB2312" w:hAnsi="仿宋_GB2312" w:cs="仿宋_GB2312" w:eastAsia="仿宋_GB2312"/>
                <w:sz w:val="21"/>
              </w:rPr>
              <w:t>1.6 球面弯曲晶体分析仪，不少于10块；</w:t>
            </w:r>
          </w:p>
          <w:p>
            <w:pPr>
              <w:pStyle w:val="null3"/>
            </w:pPr>
            <w:r>
              <w:rPr>
                <w:rFonts w:ascii="仿宋_GB2312" w:hAnsi="仿宋_GB2312" w:cs="仿宋_GB2312" w:eastAsia="仿宋_GB2312"/>
                <w:sz w:val="21"/>
              </w:rPr>
              <w:t>1.7 X射线源：</w:t>
            </w:r>
          </w:p>
          <w:p>
            <w:pPr>
              <w:pStyle w:val="null3"/>
            </w:pPr>
            <w:r>
              <w:rPr>
                <w:rFonts w:ascii="仿宋_GB2312" w:hAnsi="仿宋_GB2312" w:cs="仿宋_GB2312" w:eastAsia="仿宋_GB2312"/>
                <w:sz w:val="21"/>
              </w:rPr>
              <w:t>1.7.1 配备不低于2500W XRD型X射线管，不少于4支；</w:t>
            </w:r>
          </w:p>
          <w:p>
            <w:pPr>
              <w:pStyle w:val="null3"/>
            </w:pPr>
            <w:r>
              <w:rPr>
                <w:rFonts w:ascii="仿宋_GB2312" w:hAnsi="仿宋_GB2312" w:cs="仿宋_GB2312" w:eastAsia="仿宋_GB2312"/>
                <w:sz w:val="21"/>
              </w:rPr>
              <w:t>1.7.2 配备不低于100W XRF型X射线管，不少于2支；</w:t>
            </w:r>
          </w:p>
          <w:p>
            <w:pPr>
              <w:pStyle w:val="null3"/>
            </w:pPr>
            <w:r>
              <w:rPr>
                <w:rFonts w:ascii="仿宋_GB2312" w:hAnsi="仿宋_GB2312" w:cs="仿宋_GB2312" w:eastAsia="仿宋_GB2312"/>
                <w:sz w:val="21"/>
              </w:rPr>
              <w:t>2 自动样品轮</w:t>
            </w:r>
          </w:p>
          <w:p>
            <w:pPr>
              <w:pStyle w:val="null3"/>
            </w:pPr>
            <w:r>
              <w:rPr>
                <w:rFonts w:ascii="仿宋_GB2312" w:hAnsi="仿宋_GB2312" w:cs="仿宋_GB2312" w:eastAsia="仿宋_GB2312"/>
                <w:sz w:val="21"/>
              </w:rPr>
              <w:t>2.1 配备≥8位全自动样品轮（XAFS模式），1套；</w:t>
            </w:r>
          </w:p>
          <w:p>
            <w:pPr>
              <w:pStyle w:val="null3"/>
            </w:pPr>
            <w:r>
              <w:rPr>
                <w:rFonts w:ascii="仿宋_GB2312" w:hAnsi="仿宋_GB2312" w:cs="仿宋_GB2312" w:eastAsia="仿宋_GB2312"/>
                <w:sz w:val="21"/>
              </w:rPr>
              <w:t>2.2 配备≥7位全自动样品轮及自动校准台（XES模式），1套；</w:t>
            </w:r>
          </w:p>
          <w:p>
            <w:pPr>
              <w:pStyle w:val="null3"/>
            </w:pPr>
            <w:r>
              <w:rPr>
                <w:rFonts w:ascii="仿宋_GB2312" w:hAnsi="仿宋_GB2312" w:cs="仿宋_GB2312" w:eastAsia="仿宋_GB2312"/>
                <w:sz w:val="21"/>
              </w:rPr>
              <w:t>3 专用工作站及配套操作软件，1套；</w:t>
            </w:r>
          </w:p>
          <w:p>
            <w:pPr>
              <w:pStyle w:val="null3"/>
            </w:pPr>
            <w:r>
              <w:rPr>
                <w:rFonts w:ascii="仿宋_GB2312" w:hAnsi="仿宋_GB2312" w:cs="仿宋_GB2312" w:eastAsia="仿宋_GB2312"/>
                <w:sz w:val="21"/>
              </w:rPr>
              <w:t>3.1 配置工作站1套；</w:t>
            </w:r>
          </w:p>
          <w:p>
            <w:pPr>
              <w:pStyle w:val="null3"/>
            </w:pPr>
            <w:r>
              <w:rPr>
                <w:rFonts w:ascii="仿宋_GB2312" w:hAnsi="仿宋_GB2312" w:cs="仿宋_GB2312" w:eastAsia="仿宋_GB2312"/>
                <w:sz w:val="21"/>
              </w:rPr>
              <w:t>3.2 预装正版操作软件；</w:t>
            </w:r>
          </w:p>
          <w:p>
            <w:pPr>
              <w:pStyle w:val="null3"/>
            </w:pPr>
            <w:r>
              <w:rPr>
                <w:rFonts w:ascii="仿宋_GB2312" w:hAnsi="仿宋_GB2312" w:cs="仿宋_GB2312" w:eastAsia="仿宋_GB2312"/>
                <w:sz w:val="21"/>
              </w:rPr>
              <w:t>4 原位测试</w:t>
            </w:r>
            <w:r>
              <w:rPr>
                <w:rFonts w:ascii="仿宋_GB2312" w:hAnsi="仿宋_GB2312" w:cs="仿宋_GB2312" w:eastAsia="仿宋_GB2312"/>
                <w:sz w:val="21"/>
              </w:rPr>
              <w:t>装置，不少于3套，其中至少包括以下：</w:t>
            </w:r>
          </w:p>
          <w:p>
            <w:pPr>
              <w:pStyle w:val="null3"/>
            </w:pPr>
            <w:r>
              <w:rPr>
                <w:rFonts w:ascii="仿宋_GB2312" w:hAnsi="仿宋_GB2312" w:cs="仿宋_GB2312" w:eastAsia="仿宋_GB2312"/>
                <w:sz w:val="21"/>
              </w:rPr>
              <w:t>4.1 原位气固热反应装置，1套；</w:t>
            </w:r>
          </w:p>
          <w:p>
            <w:pPr>
              <w:pStyle w:val="null3"/>
            </w:pPr>
            <w:r>
              <w:rPr>
                <w:rFonts w:ascii="仿宋_GB2312" w:hAnsi="仿宋_GB2312" w:cs="仿宋_GB2312" w:eastAsia="仿宋_GB2312"/>
                <w:sz w:val="21"/>
              </w:rPr>
              <w:t>4.2 原位光热催化装置，1套；</w:t>
            </w:r>
          </w:p>
          <w:p>
            <w:pPr>
              <w:pStyle w:val="null3"/>
            </w:pPr>
            <w:r>
              <w:rPr>
                <w:rFonts w:ascii="仿宋_GB2312" w:hAnsi="仿宋_GB2312" w:cs="仿宋_GB2312" w:eastAsia="仿宋_GB2312"/>
                <w:sz w:val="21"/>
              </w:rPr>
              <w:t>4.3 原位光电催化装置，1套；</w:t>
            </w:r>
          </w:p>
          <w:p>
            <w:pPr>
              <w:pStyle w:val="null3"/>
            </w:pPr>
            <w:r>
              <w:rPr>
                <w:rFonts w:ascii="仿宋_GB2312" w:hAnsi="仿宋_GB2312" w:cs="仿宋_GB2312" w:eastAsia="仿宋_GB2312"/>
                <w:sz w:val="21"/>
              </w:rPr>
              <w:t>5 压力不小于12吨压片机（配备10mm及13mm直径压片模具及封膜装置），1套；</w:t>
            </w:r>
          </w:p>
          <w:p>
            <w:pPr>
              <w:pStyle w:val="null3"/>
            </w:pPr>
            <w:r>
              <w:rPr>
                <w:rFonts w:ascii="仿宋_GB2312" w:hAnsi="仿宋_GB2312" w:cs="仿宋_GB2312" w:eastAsia="仿宋_GB2312"/>
                <w:sz w:val="21"/>
              </w:rPr>
              <w:t>6 UPS系统（功率≥6 kW，延时不低于3小时），1 套；</w:t>
            </w:r>
          </w:p>
          <w:p>
            <w:pPr>
              <w:pStyle w:val="null3"/>
            </w:pPr>
            <w:r>
              <w:rPr>
                <w:rFonts w:ascii="仿宋_GB2312" w:hAnsi="仿宋_GB2312" w:cs="仿宋_GB2312" w:eastAsia="仿宋_GB2312"/>
                <w:sz w:val="21"/>
              </w:rPr>
              <w:t>7 万分之一天平，1套；</w:t>
            </w:r>
          </w:p>
          <w:p>
            <w:pPr>
              <w:pStyle w:val="null3"/>
            </w:pPr>
            <w:r>
              <w:rPr>
                <w:rFonts w:ascii="仿宋_GB2312" w:hAnsi="仿宋_GB2312" w:cs="仿宋_GB2312" w:eastAsia="仿宋_GB2312"/>
                <w:sz w:val="21"/>
              </w:rPr>
              <w:t>8 研钵、镊子及所有测试需要用到的辅材，1套；</w:t>
            </w:r>
          </w:p>
          <w:p>
            <w:pPr>
              <w:pStyle w:val="null3"/>
            </w:pPr>
            <w:r>
              <w:rPr>
                <w:rFonts w:ascii="仿宋_GB2312" w:hAnsi="仿宋_GB2312" w:cs="仿宋_GB2312" w:eastAsia="仿宋_GB2312"/>
                <w:sz w:val="21"/>
              </w:rPr>
              <w:t>9 工具箱，1套。</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rPr>
              <w:t>五、</w:t>
            </w:r>
            <w:r>
              <w:rPr>
                <w:rFonts w:ascii="仿宋_GB2312" w:hAnsi="仿宋_GB2312" w:cs="仿宋_GB2312" w:eastAsia="仿宋_GB2312"/>
                <w:sz w:val="22"/>
                <w:b/>
              </w:rPr>
              <w:t>供应商须自行选择以下任一付款方式。只能唯一响应，不接受选择性响应，否则视为未实质性响应招标文件要求。</w:t>
            </w:r>
          </w:p>
          <w:p>
            <w:pPr>
              <w:pStyle w:val="null3"/>
              <w:ind w:firstLine="442"/>
              <w:jc w:val="left"/>
            </w:pPr>
            <w:r>
              <w:rPr>
                <w:rFonts w:ascii="仿宋_GB2312" w:hAnsi="仿宋_GB2312" w:cs="仿宋_GB2312" w:eastAsia="仿宋_GB2312"/>
                <w:sz w:val="22"/>
                <w:b/>
              </w:rPr>
              <w:t>选择付款方式必须与投标文件中供货期相符。</w:t>
            </w:r>
          </w:p>
          <w:p>
            <w:pPr>
              <w:pStyle w:val="null3"/>
              <w:ind w:firstLine="442"/>
              <w:jc w:val="both"/>
            </w:pPr>
            <w:r>
              <w:rPr>
                <w:rFonts w:ascii="仿宋_GB2312" w:hAnsi="仿宋_GB2312" w:cs="仿宋_GB2312" w:eastAsia="仿宋_GB2312"/>
                <w:sz w:val="22"/>
                <w:b/>
              </w:rPr>
              <w:t>方式一（仅限</w:t>
            </w:r>
            <w:r>
              <w:rPr>
                <w:rFonts w:ascii="仿宋_GB2312" w:hAnsi="仿宋_GB2312" w:cs="仿宋_GB2312" w:eastAsia="仿宋_GB2312"/>
                <w:sz w:val="22"/>
                <w:b/>
              </w:rPr>
              <w:t>202</w:t>
            </w:r>
            <w:r>
              <w:rPr>
                <w:rFonts w:ascii="仿宋_GB2312" w:hAnsi="仿宋_GB2312" w:cs="仿宋_GB2312" w:eastAsia="仿宋_GB2312"/>
                <w:sz w:val="22"/>
                <w:b/>
              </w:rPr>
              <w:t>5</w:t>
            </w:r>
            <w:r>
              <w:rPr>
                <w:rFonts w:ascii="仿宋_GB2312" w:hAnsi="仿宋_GB2312" w:cs="仿宋_GB2312" w:eastAsia="仿宋_GB2312"/>
                <w:sz w:val="22"/>
                <w:b/>
              </w:rPr>
              <w:t>年</w:t>
            </w:r>
            <w:r>
              <w:rPr>
                <w:rFonts w:ascii="仿宋_GB2312" w:hAnsi="仿宋_GB2312" w:cs="仿宋_GB2312" w:eastAsia="仿宋_GB2312"/>
                <w:sz w:val="22"/>
                <w:b/>
              </w:rPr>
              <w:t>12</w:t>
            </w:r>
            <w:r>
              <w:rPr>
                <w:rFonts w:ascii="仿宋_GB2312" w:hAnsi="仿宋_GB2312" w:cs="仿宋_GB2312" w:eastAsia="仿宋_GB2312"/>
                <w:sz w:val="22"/>
                <w:b/>
              </w:rPr>
              <w:t>月</w:t>
            </w:r>
            <w:r>
              <w:rPr>
                <w:rFonts w:ascii="仿宋_GB2312" w:hAnsi="仿宋_GB2312" w:cs="仿宋_GB2312" w:eastAsia="仿宋_GB2312"/>
                <w:sz w:val="22"/>
                <w:b/>
              </w:rPr>
              <w:t>15</w:t>
            </w:r>
            <w:r>
              <w:rPr>
                <w:rFonts w:ascii="仿宋_GB2312" w:hAnsi="仿宋_GB2312" w:cs="仿宋_GB2312" w:eastAsia="仿宋_GB2312"/>
                <w:sz w:val="22"/>
                <w:b/>
              </w:rPr>
              <w:t>日前</w:t>
            </w:r>
            <w:r>
              <w:rPr>
                <w:rFonts w:ascii="仿宋_GB2312" w:hAnsi="仿宋_GB2312" w:cs="仿宋_GB2312" w:eastAsia="仿宋_GB2312"/>
                <w:sz w:val="22"/>
                <w:b/>
              </w:rPr>
              <w:t>无法验收合格</w:t>
            </w:r>
            <w:r>
              <w:rPr>
                <w:rFonts w:ascii="仿宋_GB2312" w:hAnsi="仿宋_GB2312" w:cs="仿宋_GB2312" w:eastAsia="仿宋_GB2312"/>
                <w:sz w:val="22"/>
                <w:b/>
              </w:rPr>
              <w:t>的进口产品</w:t>
            </w:r>
            <w:r>
              <w:rPr>
                <w:rFonts w:ascii="仿宋_GB2312" w:hAnsi="仿宋_GB2312" w:cs="仿宋_GB2312" w:eastAsia="仿宋_GB2312"/>
                <w:sz w:val="22"/>
                <w:b/>
              </w:rPr>
              <w:t>项目）：</w:t>
            </w:r>
          </w:p>
          <w:p>
            <w:pPr>
              <w:pStyle w:val="null3"/>
              <w:ind w:firstLine="480"/>
              <w:jc w:val="both"/>
            </w:pPr>
            <w:r>
              <w:rPr>
                <w:rFonts w:ascii="仿宋_GB2312" w:hAnsi="仿宋_GB2312" w:cs="仿宋_GB2312" w:eastAsia="仿宋_GB2312"/>
                <w:sz w:val="24"/>
              </w:rPr>
              <w:t>1.设备进口减免税手续由采购人指定的进出口外贸公司办理（外贸代理服务费由中标人承担），采购人可协助提供相关资料。</w:t>
            </w:r>
          </w:p>
          <w:p>
            <w:pPr>
              <w:pStyle w:val="null3"/>
              <w:ind w:firstLine="480"/>
              <w:jc w:val="both"/>
            </w:pPr>
            <w:r>
              <w:rPr>
                <w:rFonts w:ascii="仿宋_GB2312" w:hAnsi="仿宋_GB2312" w:cs="仿宋_GB2312" w:eastAsia="仿宋_GB2312"/>
                <w:sz w:val="24"/>
              </w:rPr>
              <w:t>2.合同签订后，采购人将100%合同金额</w:t>
            </w:r>
            <w:r>
              <w:rPr>
                <w:rFonts w:ascii="仿宋_GB2312" w:hAnsi="仿宋_GB2312" w:cs="仿宋_GB2312" w:eastAsia="仿宋_GB2312"/>
                <w:sz w:val="24"/>
              </w:rPr>
              <w:t>款项</w:t>
            </w:r>
            <w:r>
              <w:rPr>
                <w:rFonts w:ascii="仿宋_GB2312" w:hAnsi="仿宋_GB2312" w:cs="仿宋_GB2312" w:eastAsia="仿宋_GB2312"/>
                <w:sz w:val="24"/>
              </w:rPr>
              <w:t>转入由进出口外贸公司、采购人及相关银行的三方监管账户，项目验收合格后解付监管账户相关资金。</w:t>
            </w:r>
          </w:p>
          <w:p>
            <w:pPr>
              <w:pStyle w:val="null3"/>
              <w:ind w:firstLine="480"/>
              <w:jc w:val="both"/>
            </w:pPr>
            <w:r>
              <w:rPr>
                <w:rFonts w:ascii="仿宋_GB2312" w:hAnsi="仿宋_GB2312" w:cs="仿宋_GB2312" w:eastAsia="仿宋_GB2312"/>
                <w:sz w:val="24"/>
              </w:rPr>
              <w:t>3.中标人在签订合同前须向采购人交纳中标金额的5%做为履约保证金，待验收合格后，无异议，供货商提交申请，使用部门签字确认后一次性无息退还。</w:t>
            </w:r>
          </w:p>
          <w:p>
            <w:pPr>
              <w:pStyle w:val="null3"/>
              <w:ind w:firstLine="442"/>
              <w:jc w:val="both"/>
            </w:pPr>
            <w:r>
              <w:rPr>
                <w:rFonts w:ascii="仿宋_GB2312" w:hAnsi="仿宋_GB2312" w:cs="仿宋_GB2312" w:eastAsia="仿宋_GB2312"/>
                <w:sz w:val="22"/>
                <w:b/>
              </w:rPr>
              <w:t>方式</w:t>
            </w:r>
            <w:r>
              <w:rPr>
                <w:rFonts w:ascii="仿宋_GB2312" w:hAnsi="仿宋_GB2312" w:cs="仿宋_GB2312" w:eastAsia="仿宋_GB2312"/>
                <w:sz w:val="22"/>
                <w:b/>
              </w:rPr>
              <w:t>二</w:t>
            </w:r>
            <w:r>
              <w:rPr>
                <w:rFonts w:ascii="仿宋_GB2312" w:hAnsi="仿宋_GB2312" w:cs="仿宋_GB2312" w:eastAsia="仿宋_GB2312"/>
                <w:sz w:val="22"/>
                <w:b/>
              </w:rPr>
              <w:t>（</w:t>
            </w:r>
            <w:r>
              <w:rPr>
                <w:rFonts w:ascii="仿宋_GB2312" w:hAnsi="仿宋_GB2312" w:cs="仿宋_GB2312" w:eastAsia="仿宋_GB2312"/>
                <w:sz w:val="22"/>
                <w:b/>
              </w:rPr>
              <w:t>仅限</w:t>
            </w:r>
            <w:r>
              <w:rPr>
                <w:rFonts w:ascii="仿宋_GB2312" w:hAnsi="仿宋_GB2312" w:cs="仿宋_GB2312" w:eastAsia="仿宋_GB2312"/>
                <w:sz w:val="22"/>
                <w:b/>
              </w:rPr>
              <w:t>202</w:t>
            </w:r>
            <w:r>
              <w:rPr>
                <w:rFonts w:ascii="仿宋_GB2312" w:hAnsi="仿宋_GB2312" w:cs="仿宋_GB2312" w:eastAsia="仿宋_GB2312"/>
                <w:sz w:val="22"/>
                <w:b/>
              </w:rPr>
              <w:t>5</w:t>
            </w:r>
            <w:r>
              <w:rPr>
                <w:rFonts w:ascii="仿宋_GB2312" w:hAnsi="仿宋_GB2312" w:cs="仿宋_GB2312" w:eastAsia="仿宋_GB2312"/>
                <w:sz w:val="22"/>
                <w:b/>
              </w:rPr>
              <w:t>年</w:t>
            </w:r>
            <w:r>
              <w:rPr>
                <w:rFonts w:ascii="仿宋_GB2312" w:hAnsi="仿宋_GB2312" w:cs="仿宋_GB2312" w:eastAsia="仿宋_GB2312"/>
                <w:sz w:val="22"/>
                <w:b/>
              </w:rPr>
              <w:t>12</w:t>
            </w:r>
            <w:r>
              <w:rPr>
                <w:rFonts w:ascii="仿宋_GB2312" w:hAnsi="仿宋_GB2312" w:cs="仿宋_GB2312" w:eastAsia="仿宋_GB2312"/>
                <w:sz w:val="22"/>
                <w:b/>
              </w:rPr>
              <w:t>月</w:t>
            </w:r>
            <w:r>
              <w:rPr>
                <w:rFonts w:ascii="仿宋_GB2312" w:hAnsi="仿宋_GB2312" w:cs="仿宋_GB2312" w:eastAsia="仿宋_GB2312"/>
                <w:sz w:val="22"/>
                <w:b/>
              </w:rPr>
              <w:t>15</w:t>
            </w:r>
            <w:r>
              <w:rPr>
                <w:rFonts w:ascii="仿宋_GB2312" w:hAnsi="仿宋_GB2312" w:cs="仿宋_GB2312" w:eastAsia="仿宋_GB2312"/>
                <w:sz w:val="22"/>
                <w:b/>
              </w:rPr>
              <w:t>日前</w:t>
            </w:r>
            <w:r>
              <w:rPr>
                <w:rFonts w:ascii="仿宋_GB2312" w:hAnsi="仿宋_GB2312" w:cs="仿宋_GB2312" w:eastAsia="仿宋_GB2312"/>
                <w:sz w:val="22"/>
                <w:b/>
              </w:rPr>
              <w:t>验收合格</w:t>
            </w:r>
            <w:r>
              <w:rPr>
                <w:rFonts w:ascii="仿宋_GB2312" w:hAnsi="仿宋_GB2312" w:cs="仿宋_GB2312" w:eastAsia="仿宋_GB2312"/>
                <w:sz w:val="22"/>
                <w:b/>
              </w:rPr>
              <w:t>的进口产品</w:t>
            </w:r>
            <w:r>
              <w:rPr>
                <w:rFonts w:ascii="仿宋_GB2312" w:hAnsi="仿宋_GB2312" w:cs="仿宋_GB2312" w:eastAsia="仿宋_GB2312"/>
                <w:sz w:val="22"/>
                <w:b/>
              </w:rPr>
              <w:t>项目）：</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设备进口减免税手续由采购人指定的进出口外贸公司办理（外贸代理服务费由中标人承担），采购人可协助提供相关资料。</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发票在货到验收合格后由</w:t>
            </w:r>
            <w:r>
              <w:rPr>
                <w:rFonts w:ascii="仿宋_GB2312" w:hAnsi="仿宋_GB2312" w:cs="仿宋_GB2312" w:eastAsia="仿宋_GB2312"/>
                <w:sz w:val="24"/>
              </w:rPr>
              <w:t>中标人</w:t>
            </w:r>
            <w:r>
              <w:rPr>
                <w:rFonts w:ascii="仿宋_GB2312" w:hAnsi="仿宋_GB2312" w:cs="仿宋_GB2312" w:eastAsia="仿宋_GB2312"/>
                <w:sz w:val="24"/>
              </w:rPr>
              <w:t>委托的外贸代理机构开具给</w:t>
            </w:r>
            <w:r>
              <w:rPr>
                <w:rFonts w:ascii="仿宋_GB2312" w:hAnsi="仿宋_GB2312" w:cs="仿宋_GB2312" w:eastAsia="仿宋_GB2312"/>
                <w:sz w:val="24"/>
              </w:rPr>
              <w:t>采购人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采购人</w:t>
            </w:r>
            <w:r>
              <w:rPr>
                <w:rFonts w:ascii="仿宋_GB2312" w:hAnsi="仿宋_GB2312" w:cs="仿宋_GB2312" w:eastAsia="仿宋_GB2312"/>
                <w:sz w:val="24"/>
              </w:rPr>
              <w:t>收到</w:t>
            </w:r>
            <w:r>
              <w:rPr>
                <w:rFonts w:ascii="仿宋_GB2312" w:hAnsi="仿宋_GB2312" w:cs="仿宋_GB2312" w:eastAsia="仿宋_GB2312"/>
                <w:sz w:val="24"/>
              </w:rPr>
              <w:t>中标人</w:t>
            </w:r>
            <w:r>
              <w:rPr>
                <w:rFonts w:ascii="仿宋_GB2312" w:hAnsi="仿宋_GB2312" w:cs="仿宋_GB2312" w:eastAsia="仿宋_GB2312"/>
                <w:sz w:val="24"/>
              </w:rPr>
              <w:t>委托的外贸代理机构</w:t>
            </w:r>
            <w:r>
              <w:rPr>
                <w:rFonts w:ascii="仿宋_GB2312" w:hAnsi="仿宋_GB2312" w:cs="仿宋_GB2312" w:eastAsia="仿宋_GB2312"/>
                <w:sz w:val="24"/>
              </w:rPr>
              <w:t>开</w:t>
            </w:r>
            <w:r>
              <w:rPr>
                <w:rFonts w:ascii="仿宋_GB2312" w:hAnsi="仿宋_GB2312" w:cs="仿宋_GB2312" w:eastAsia="仿宋_GB2312"/>
                <w:sz w:val="24"/>
              </w:rPr>
              <w:t>具的全额发票后及时向</w:t>
            </w:r>
            <w:r>
              <w:rPr>
                <w:rFonts w:ascii="仿宋_GB2312" w:hAnsi="仿宋_GB2312" w:cs="仿宋_GB2312" w:eastAsia="仿宋_GB2312"/>
                <w:sz w:val="24"/>
              </w:rPr>
              <w:t>中标人</w:t>
            </w:r>
            <w:r>
              <w:rPr>
                <w:rFonts w:ascii="仿宋_GB2312" w:hAnsi="仿宋_GB2312" w:cs="仿宋_GB2312" w:eastAsia="仿宋_GB2312"/>
                <w:sz w:val="24"/>
              </w:rPr>
              <w:t>委托的外贸代理机构支付合同总价款的</w:t>
            </w:r>
            <w:r>
              <w:rPr>
                <w:rFonts w:ascii="仿宋_GB2312" w:hAnsi="仿宋_GB2312" w:cs="仿宋_GB2312" w:eastAsia="仿宋_GB2312"/>
                <w:sz w:val="24"/>
              </w:rPr>
              <w:t>100</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中标人在签订合同前须向采购人交纳中标金额的</w:t>
            </w:r>
            <w:r>
              <w:rPr>
                <w:rFonts w:ascii="仿宋_GB2312" w:hAnsi="仿宋_GB2312" w:cs="仿宋_GB2312" w:eastAsia="仿宋_GB2312"/>
                <w:sz w:val="24"/>
              </w:rPr>
              <w:t>5%做为履约保证金，待验收合格后，无异议，供货商提交申请，使用部门签字确认后一次性无息退还</w:t>
            </w:r>
          </w:p>
          <w:p>
            <w:pPr>
              <w:pStyle w:val="null3"/>
              <w:ind w:firstLine="442"/>
              <w:jc w:val="both"/>
            </w:pPr>
            <w:r>
              <w:rPr>
                <w:rFonts w:ascii="仿宋_GB2312" w:hAnsi="仿宋_GB2312" w:cs="仿宋_GB2312" w:eastAsia="仿宋_GB2312"/>
                <w:sz w:val="22"/>
                <w:b/>
              </w:rPr>
              <w:t>方式</w:t>
            </w:r>
            <w:r>
              <w:rPr>
                <w:rFonts w:ascii="仿宋_GB2312" w:hAnsi="仿宋_GB2312" w:cs="仿宋_GB2312" w:eastAsia="仿宋_GB2312"/>
                <w:sz w:val="22"/>
                <w:b/>
              </w:rPr>
              <w:t>三</w:t>
            </w:r>
            <w:r>
              <w:rPr>
                <w:rFonts w:ascii="仿宋_GB2312" w:hAnsi="仿宋_GB2312" w:cs="仿宋_GB2312" w:eastAsia="仿宋_GB2312"/>
                <w:sz w:val="22"/>
                <w:b/>
              </w:rPr>
              <w:t>（仅限</w:t>
            </w:r>
            <w:r>
              <w:rPr>
                <w:rFonts w:ascii="仿宋_GB2312" w:hAnsi="仿宋_GB2312" w:cs="仿宋_GB2312" w:eastAsia="仿宋_GB2312"/>
                <w:sz w:val="22"/>
                <w:b/>
              </w:rPr>
              <w:t>202</w:t>
            </w:r>
            <w:r>
              <w:rPr>
                <w:rFonts w:ascii="仿宋_GB2312" w:hAnsi="仿宋_GB2312" w:cs="仿宋_GB2312" w:eastAsia="仿宋_GB2312"/>
                <w:sz w:val="22"/>
                <w:b/>
              </w:rPr>
              <w:t>5</w:t>
            </w:r>
            <w:r>
              <w:rPr>
                <w:rFonts w:ascii="仿宋_GB2312" w:hAnsi="仿宋_GB2312" w:cs="仿宋_GB2312" w:eastAsia="仿宋_GB2312"/>
                <w:sz w:val="22"/>
                <w:b/>
              </w:rPr>
              <w:t>年</w:t>
            </w:r>
            <w:r>
              <w:rPr>
                <w:rFonts w:ascii="仿宋_GB2312" w:hAnsi="仿宋_GB2312" w:cs="仿宋_GB2312" w:eastAsia="仿宋_GB2312"/>
                <w:sz w:val="22"/>
                <w:b/>
              </w:rPr>
              <w:t>12</w:t>
            </w:r>
            <w:r>
              <w:rPr>
                <w:rFonts w:ascii="仿宋_GB2312" w:hAnsi="仿宋_GB2312" w:cs="仿宋_GB2312" w:eastAsia="仿宋_GB2312"/>
                <w:sz w:val="22"/>
                <w:b/>
              </w:rPr>
              <w:t>月</w:t>
            </w:r>
            <w:r>
              <w:rPr>
                <w:rFonts w:ascii="仿宋_GB2312" w:hAnsi="仿宋_GB2312" w:cs="仿宋_GB2312" w:eastAsia="仿宋_GB2312"/>
                <w:sz w:val="22"/>
                <w:b/>
              </w:rPr>
              <w:t>15</w:t>
            </w:r>
            <w:r>
              <w:rPr>
                <w:rFonts w:ascii="仿宋_GB2312" w:hAnsi="仿宋_GB2312" w:cs="仿宋_GB2312" w:eastAsia="仿宋_GB2312"/>
                <w:sz w:val="22"/>
                <w:b/>
              </w:rPr>
              <w:t>日前</w:t>
            </w:r>
            <w:r>
              <w:rPr>
                <w:rFonts w:ascii="仿宋_GB2312" w:hAnsi="仿宋_GB2312" w:cs="仿宋_GB2312" w:eastAsia="仿宋_GB2312"/>
                <w:sz w:val="22"/>
                <w:b/>
              </w:rPr>
              <w:t>验收合格</w:t>
            </w:r>
            <w:r>
              <w:rPr>
                <w:rFonts w:ascii="仿宋_GB2312" w:hAnsi="仿宋_GB2312" w:cs="仿宋_GB2312" w:eastAsia="仿宋_GB2312"/>
                <w:sz w:val="22"/>
                <w:b/>
              </w:rPr>
              <w:t>的国产产品</w:t>
            </w:r>
            <w:r>
              <w:rPr>
                <w:rFonts w:ascii="仿宋_GB2312" w:hAnsi="仿宋_GB2312" w:cs="仿宋_GB2312" w:eastAsia="仿宋_GB2312"/>
                <w:sz w:val="22"/>
                <w:b/>
              </w:rPr>
              <w:t>项目）：</w:t>
            </w:r>
          </w:p>
          <w:p>
            <w:pPr>
              <w:pStyle w:val="null3"/>
              <w:ind w:firstLine="480"/>
              <w:jc w:val="both"/>
            </w:pPr>
            <w:r>
              <w:rPr>
                <w:rFonts w:ascii="仿宋_GB2312" w:hAnsi="仿宋_GB2312" w:cs="仿宋_GB2312" w:eastAsia="仿宋_GB2312"/>
                <w:sz w:val="24"/>
              </w:rPr>
              <w:t>1.发票在货到验收合格后由中标人开具给采购人。</w:t>
            </w:r>
          </w:p>
          <w:p>
            <w:pPr>
              <w:pStyle w:val="null3"/>
              <w:ind w:firstLine="480"/>
              <w:jc w:val="both"/>
            </w:pPr>
            <w:r>
              <w:rPr>
                <w:rFonts w:ascii="仿宋_GB2312" w:hAnsi="仿宋_GB2312" w:cs="仿宋_GB2312" w:eastAsia="仿宋_GB2312"/>
                <w:sz w:val="24"/>
              </w:rPr>
              <w:t>2.采购人收到中标人开具的全额增值税专用发票（电子、纸质发票均可，纸质发票须包含发票联、抵扣联）后及时向中标人支付合同总价款的100%。</w:t>
            </w:r>
          </w:p>
          <w:p>
            <w:pPr>
              <w:pStyle w:val="null3"/>
              <w:ind w:firstLine="480"/>
              <w:jc w:val="both"/>
            </w:pPr>
            <w:r>
              <w:rPr>
                <w:rFonts w:ascii="仿宋_GB2312" w:hAnsi="仿宋_GB2312" w:cs="仿宋_GB2312" w:eastAsia="仿宋_GB2312"/>
                <w:sz w:val="24"/>
              </w:rPr>
              <w:t>3.中标人在签订合同前须向采购人交纳中标金额的5%做为履约保证金，待验收合格后，无异议，供货商提交申请，使用部门签字确认后一次性无息退还。</w:t>
            </w:r>
          </w:p>
          <w:p>
            <w:pPr>
              <w:pStyle w:val="null3"/>
              <w:ind w:firstLine="442"/>
              <w:jc w:val="both"/>
            </w:pPr>
            <w:r>
              <w:rPr>
                <w:rFonts w:ascii="仿宋_GB2312" w:hAnsi="仿宋_GB2312" w:cs="仿宋_GB2312" w:eastAsia="仿宋_GB2312"/>
                <w:sz w:val="22"/>
                <w:b/>
              </w:rPr>
              <w:t>方式四（</w:t>
            </w:r>
            <w:r>
              <w:rPr>
                <w:rFonts w:ascii="仿宋_GB2312" w:hAnsi="仿宋_GB2312" w:cs="仿宋_GB2312" w:eastAsia="仿宋_GB2312"/>
                <w:sz w:val="22"/>
                <w:b/>
              </w:rPr>
              <w:t>仅限</w:t>
            </w:r>
            <w:r>
              <w:rPr>
                <w:rFonts w:ascii="仿宋_GB2312" w:hAnsi="仿宋_GB2312" w:cs="仿宋_GB2312" w:eastAsia="仿宋_GB2312"/>
                <w:sz w:val="22"/>
                <w:b/>
              </w:rPr>
              <w:t>202</w:t>
            </w:r>
            <w:r>
              <w:rPr>
                <w:rFonts w:ascii="仿宋_GB2312" w:hAnsi="仿宋_GB2312" w:cs="仿宋_GB2312" w:eastAsia="仿宋_GB2312"/>
                <w:sz w:val="22"/>
                <w:b/>
              </w:rPr>
              <w:t>5</w:t>
            </w:r>
            <w:r>
              <w:rPr>
                <w:rFonts w:ascii="仿宋_GB2312" w:hAnsi="仿宋_GB2312" w:cs="仿宋_GB2312" w:eastAsia="仿宋_GB2312"/>
                <w:sz w:val="22"/>
                <w:b/>
              </w:rPr>
              <w:t>年</w:t>
            </w:r>
            <w:r>
              <w:rPr>
                <w:rFonts w:ascii="仿宋_GB2312" w:hAnsi="仿宋_GB2312" w:cs="仿宋_GB2312" w:eastAsia="仿宋_GB2312"/>
                <w:sz w:val="22"/>
                <w:b/>
              </w:rPr>
              <w:t>12</w:t>
            </w:r>
            <w:r>
              <w:rPr>
                <w:rFonts w:ascii="仿宋_GB2312" w:hAnsi="仿宋_GB2312" w:cs="仿宋_GB2312" w:eastAsia="仿宋_GB2312"/>
                <w:sz w:val="22"/>
                <w:b/>
              </w:rPr>
              <w:t>月</w:t>
            </w:r>
            <w:r>
              <w:rPr>
                <w:rFonts w:ascii="仿宋_GB2312" w:hAnsi="仿宋_GB2312" w:cs="仿宋_GB2312" w:eastAsia="仿宋_GB2312"/>
                <w:sz w:val="22"/>
                <w:b/>
              </w:rPr>
              <w:t>15</w:t>
            </w:r>
            <w:r>
              <w:rPr>
                <w:rFonts w:ascii="仿宋_GB2312" w:hAnsi="仿宋_GB2312" w:cs="仿宋_GB2312" w:eastAsia="仿宋_GB2312"/>
                <w:sz w:val="22"/>
                <w:b/>
              </w:rPr>
              <w:t>日前</w:t>
            </w:r>
            <w:r>
              <w:rPr>
                <w:rFonts w:ascii="仿宋_GB2312" w:hAnsi="仿宋_GB2312" w:cs="仿宋_GB2312" w:eastAsia="仿宋_GB2312"/>
                <w:sz w:val="22"/>
                <w:b/>
              </w:rPr>
              <w:t>无法验收合格</w:t>
            </w:r>
            <w:r>
              <w:rPr>
                <w:rFonts w:ascii="仿宋_GB2312" w:hAnsi="仿宋_GB2312" w:cs="仿宋_GB2312" w:eastAsia="仿宋_GB2312"/>
                <w:sz w:val="22"/>
                <w:b/>
              </w:rPr>
              <w:t>的国产产品项目</w:t>
            </w:r>
            <w:r>
              <w:rPr>
                <w:rFonts w:ascii="仿宋_GB2312" w:hAnsi="仿宋_GB2312" w:cs="仿宋_GB2312" w:eastAsia="仿宋_GB2312"/>
                <w:sz w:val="22"/>
                <w:b/>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合同生效后，乙方开具合同金额等额银行保函，甲方收到银行保函正本后预付合同货款。</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发票在货到验收合格后由中标人开具给采购人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采购人收到中标人开具的全额增值税专用发票（电子、纸质发票均可，纸质发票须包含发票联、抵扣联）后</w:t>
            </w:r>
            <w:r>
              <w:rPr>
                <w:rFonts w:ascii="仿宋_GB2312" w:hAnsi="仿宋_GB2312" w:cs="仿宋_GB2312" w:eastAsia="仿宋_GB2312"/>
                <w:sz w:val="24"/>
              </w:rPr>
              <w:t>，甲方退还银行保函正本。</w:t>
            </w:r>
          </w:p>
          <w:p>
            <w:pPr>
              <w:pStyle w:val="null3"/>
            </w:pPr>
            <w:r>
              <w:rPr>
                <w:rFonts w:ascii="仿宋_GB2312" w:hAnsi="仿宋_GB2312" w:cs="仿宋_GB2312" w:eastAsia="仿宋_GB2312"/>
                <w:sz w:val="24"/>
              </w:rPr>
              <w:t>4</w:t>
            </w:r>
            <w:r>
              <w:rPr>
                <w:rFonts w:ascii="仿宋_GB2312" w:hAnsi="仿宋_GB2312" w:cs="仿宋_GB2312" w:eastAsia="仿宋_GB2312"/>
                <w:sz w:val="24"/>
              </w:rPr>
              <w:t>.中标人在签订合同前须向采购人交纳中标金额的5%做为履约保证金，待验收合格后，无异议，供货商提交申请，使用部门签字确认后一次性无息退还。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供应商须自行选择以下任一付款方式。只能唯一响应，不接受选择性响应，否则视为未实质 性响应招标文件要求。支付约定详见3.3技术要求</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到货后，供应商负责安装调试，达到正常运行条件后书面通知采购人验收。采购人收到验收申请后30日历日内组织验收，验收时中标人应无条件予以配合并提供验收所需的全部资料，若中标人不配合或者未按合同要求提供服务的，采购人将拒绝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质保期不少于3年。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 （3）时间迟延的，违约方按照每天1‰向对方承担违约责任。产品质量问题违约的，除了按照迟延时间计算违约金外，另可以采取退货、换货等方式，由供应商承担一切费用。 （4）供应商不得进行债权转让。</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报价包括产品的供应费及所发生的运输费、杂费（含保险）、商检费、搬运费、安装调试费、培训费等，包括从产品供应地点到交货地点所包含的一切费用，报价不可变更，不受市场价变化的影响，不受实际数量变化的影响。 （2）设备到达后：在用户所在地对操作人员进行培训，培训内容实训装置的原理、操作、简单故障排除、基本维护等，确保受培训人员能独立进行操作、基本维护等，按照采购人要求，培训周期不少于1个月。 （3）供应商需要在线提交所有通过电子化交易平台实施的政府采购项目的投标文件，同时，线下提交纸质投标文件贰份；若电子投标文件与纸质投标文件不一致的，以电子投标文件为准；投标文件装订成册密封（在书脊处标明项目名称、供应商名称（机打或手写均可），逐页标注连续页码），在封口处加盖供应商公章；纸质投标文件递交截止时间与线上开评标时间一致；纸质投标文件可邮寄递交，应于递交投标文件截止时间前邮寄到代理机构（地点：西安市高新区丈八一路1号汇鑫中心D座2206陕西德勤招标有限公司）。 （4）如提交保函，建议至少提前一个工作日将保函正本送至采购代理机构，如提供电子保函，应将电子保函发送至代理机构指定邮箱deqinlh@126.com。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其他特殊资格要求</w:t>
            </w:r>
          </w:p>
        </w:tc>
        <w:tc>
          <w:tcPr>
            <w:tcW w:type="dxa" w:w="3322"/>
          </w:tcPr>
          <w:p>
            <w:pPr>
              <w:pStyle w:val="null3"/>
            </w:pPr>
            <w:r>
              <w:rPr>
                <w:rFonts w:ascii="仿宋_GB2312" w:hAnsi="仿宋_GB2312" w:cs="仿宋_GB2312" w:eastAsia="仿宋_GB2312"/>
              </w:rPr>
              <w:t>本项目台式X射线吸收精细结构谱仪允许采购进口产品，如所投产品为进口产品，投标供应商须提供产品制造厂商针对该产品完整授权链的授权书。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法定代表人授权委托书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技术参数响应清晰明确，符合使用要求，技术指标和性能完全响应招标文件要求，满足使用需求，并提供相关证明材料，计40分。结合证明材料，按招标文件内配置最低要求，标注“▲”的参数，出现1个负偏离，扣4分；其他参数每出现1个负偏离，扣1分。扣完为止。 投标人须提供相关证明材料（证明材料包括但不限于第三方机构出具的检测报告或功能截图或产品说明书或技术参数白皮书等，加盖投标人公章），参数中对证明材料有要求的，按照参数中要求提供，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的实施方案，包括：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可提供的增值服务；4、保证使用单位能熟练操作维护和正常使用。选型方案先进可靠，质量保证承诺详尽得4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可提供增值服务；4、保修期的保修范围和维护期的服务范围等。方案描述详尽清晰，可行性高，内容完整无缺项漏项，得4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6分，每有一项缺项内容扣1.5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提供2022年1月1日至今与本项目投标货物同类型产品的销售业绩（以合同签订时间为准），提供中标通知书和完整合同复印件（扫描件）加盖投标人公章，每份计1分，最高得分。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35x(评标基准价/投标报价)价格分计算四舍五入，保留两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