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版本号：SZT2025-SN-SC-ZC-FW-123920251215001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2026年度国产电子资源采购项目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SZT2025-SN-SC-ZC-FW-1239</w:t>
      </w:r>
      <w:r>
        <w:br/>
      </w:r>
      <w:r>
        <w:br/>
      </w:r>
      <w:r>
        <w:br/>
      </w:r>
    </w:p>
    <w:p>
      <w:pPr>
        <w:pStyle w:val="null3"/>
        <w:jc w:val="center"/>
        <w:outlineLvl w:val="5"/>
      </w:pPr>
      <w:r>
        <w:rPr>
          <w:rFonts w:ascii="仿宋_GB2312" w:hAnsi="仿宋_GB2312" w:cs="仿宋_GB2312" w:eastAsia="仿宋_GB2312"/>
          <w:sz w:val="15"/>
          <w:b/>
        </w:rPr>
        <w:t>延安大学</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2026年度国产电子资源采购项目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SZT2025-SN-SC-ZC-FW-1239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2026年度国产电子资源采购项目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采购延安大学2026年度国产电子资源服务，包括：中国知网系列数据库服务、超星发现系统、读秀知识库服务、中国名校精品课资源服务平台服务、新工科创新资源平台服务、BKS外文电子图书、外文科技报告数据库服务、人大报刊复印资料全文数据库服务、万方数据库（学位论文）服务、科学文库数据库服务、医学教育视频资源服务平台服务、中国社会科学文库数据库服务、百度文库高校版数据库服务、云图数字有声图书馆资源服务、中华医学期刊全文数据库服务、新知学术发现系统服务、超星百链服务、新时代中国特色社会主义思政教育视频数据库服务、中国建筑数字图书馆服务，未来学堂——教育资源及案例系统更新服务，中国共产党思想理论资源数据库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采购包1：490,000.00元</w:t>
            </w:r>
          </w:p>
          <w:p>
            <w:pPr>
              <w:pStyle w:val="null3"/>
            </w:pPr>
            <w:r>
              <w:rPr>
                <w:rFonts w:ascii="仿宋_GB2312" w:hAnsi="仿宋_GB2312" w:cs="仿宋_GB2312" w:eastAsia="仿宋_GB2312"/>
              </w:rPr>
              <w:t>采购包2：192,000.00元</w:t>
            </w:r>
          </w:p>
          <w:p>
            <w:pPr>
              <w:pStyle w:val="null3"/>
            </w:pPr>
            <w:r>
              <w:rPr>
                <w:rFonts w:ascii="仿宋_GB2312" w:hAnsi="仿宋_GB2312" w:cs="仿宋_GB2312" w:eastAsia="仿宋_GB2312"/>
              </w:rPr>
              <w:t>采购包3：66,000.00元</w:t>
            </w:r>
          </w:p>
          <w:p>
            <w:pPr>
              <w:pStyle w:val="null3"/>
            </w:pPr>
            <w:r>
              <w:rPr>
                <w:rFonts w:ascii="仿宋_GB2312" w:hAnsi="仿宋_GB2312" w:cs="仿宋_GB2312" w:eastAsia="仿宋_GB2312"/>
              </w:rPr>
              <w:t>采购包4：67,000.00元</w:t>
            </w:r>
          </w:p>
          <w:p>
            <w:pPr>
              <w:pStyle w:val="null3"/>
            </w:pPr>
            <w:r>
              <w:rPr>
                <w:rFonts w:ascii="仿宋_GB2312" w:hAnsi="仿宋_GB2312" w:cs="仿宋_GB2312" w:eastAsia="仿宋_GB2312"/>
              </w:rPr>
              <w:t>采购包5：92,000.00元</w:t>
            </w:r>
          </w:p>
          <w:p>
            <w:pPr>
              <w:pStyle w:val="null3"/>
            </w:pPr>
            <w:r>
              <w:rPr>
                <w:rFonts w:ascii="仿宋_GB2312" w:hAnsi="仿宋_GB2312" w:cs="仿宋_GB2312" w:eastAsia="仿宋_GB2312"/>
              </w:rPr>
              <w:t>采购包6：72,000.00元</w:t>
            </w:r>
          </w:p>
          <w:p>
            <w:pPr>
              <w:pStyle w:val="null3"/>
            </w:pPr>
            <w:r>
              <w:rPr>
                <w:rFonts w:ascii="仿宋_GB2312" w:hAnsi="仿宋_GB2312" w:cs="仿宋_GB2312" w:eastAsia="仿宋_GB2312"/>
              </w:rPr>
              <w:t>采购包7：82,000.00元</w:t>
            </w:r>
          </w:p>
          <w:p>
            <w:pPr>
              <w:pStyle w:val="null3"/>
            </w:pPr>
            <w:r>
              <w:rPr>
                <w:rFonts w:ascii="仿宋_GB2312" w:hAnsi="仿宋_GB2312" w:cs="仿宋_GB2312" w:eastAsia="仿宋_GB2312"/>
              </w:rPr>
              <w:t>采购包8：154,000.00元</w:t>
            </w:r>
          </w:p>
          <w:p>
            <w:pPr>
              <w:pStyle w:val="null3"/>
            </w:pPr>
            <w:r>
              <w:rPr>
                <w:rFonts w:ascii="仿宋_GB2312" w:hAnsi="仿宋_GB2312" w:cs="仿宋_GB2312" w:eastAsia="仿宋_GB2312"/>
              </w:rPr>
              <w:t>采购包9：123,000.00元</w:t>
            </w:r>
          </w:p>
          <w:p>
            <w:pPr>
              <w:pStyle w:val="null3"/>
            </w:pPr>
            <w:r>
              <w:rPr>
                <w:rFonts w:ascii="仿宋_GB2312" w:hAnsi="仿宋_GB2312" w:cs="仿宋_GB2312" w:eastAsia="仿宋_GB2312"/>
              </w:rPr>
              <w:t>采购包10：142,000.00元</w:t>
            </w:r>
          </w:p>
          <w:p>
            <w:pPr>
              <w:pStyle w:val="null3"/>
            </w:pPr>
            <w:r>
              <w:rPr>
                <w:rFonts w:ascii="仿宋_GB2312" w:hAnsi="仿宋_GB2312" w:cs="仿宋_GB2312" w:eastAsia="仿宋_GB2312"/>
              </w:rPr>
              <w:t>采购包11：110,000.00元</w:t>
            </w:r>
          </w:p>
          <w:p>
            <w:pPr>
              <w:pStyle w:val="null3"/>
            </w:pPr>
            <w:r>
              <w:rPr>
                <w:rFonts w:ascii="仿宋_GB2312" w:hAnsi="仿宋_GB2312" w:cs="仿宋_GB2312" w:eastAsia="仿宋_GB2312"/>
              </w:rPr>
              <w:t>采购包12：92,000.00元</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采购包14：102,000.00元</w:t>
            </w:r>
          </w:p>
          <w:p>
            <w:pPr>
              <w:pStyle w:val="null3"/>
            </w:pPr>
            <w:r>
              <w:rPr>
                <w:rFonts w:ascii="仿宋_GB2312" w:hAnsi="仿宋_GB2312" w:cs="仿宋_GB2312" w:eastAsia="仿宋_GB2312"/>
              </w:rPr>
              <w:t>采购包15：72,000.00元</w:t>
            </w:r>
          </w:p>
          <w:p>
            <w:pPr>
              <w:pStyle w:val="null3"/>
            </w:pPr>
            <w:r>
              <w:rPr>
                <w:rFonts w:ascii="仿宋_GB2312" w:hAnsi="仿宋_GB2312" w:cs="仿宋_GB2312" w:eastAsia="仿宋_GB2312"/>
              </w:rPr>
              <w:t>采购包16：122,000.00元</w:t>
            </w:r>
          </w:p>
          <w:p>
            <w:pPr>
              <w:pStyle w:val="null3"/>
            </w:pPr>
            <w:r>
              <w:rPr>
                <w:rFonts w:ascii="仿宋_GB2312" w:hAnsi="仿宋_GB2312" w:cs="仿宋_GB2312" w:eastAsia="仿宋_GB2312"/>
              </w:rPr>
              <w:t>采购包17：101,000.00元</w:t>
            </w:r>
          </w:p>
          <w:p>
            <w:pPr>
              <w:pStyle w:val="null3"/>
            </w:pPr>
            <w:r>
              <w:rPr>
                <w:rFonts w:ascii="仿宋_GB2312" w:hAnsi="仿宋_GB2312" w:cs="仿宋_GB2312" w:eastAsia="仿宋_GB2312"/>
              </w:rPr>
              <w:t>采购包18：92,000.00元</w:t>
            </w:r>
          </w:p>
          <w:p>
            <w:pPr>
              <w:pStyle w:val="null3"/>
            </w:pPr>
            <w:r>
              <w:rPr>
                <w:rFonts w:ascii="仿宋_GB2312" w:hAnsi="仿宋_GB2312" w:cs="仿宋_GB2312" w:eastAsia="仿宋_GB2312"/>
              </w:rPr>
              <w:t>采购包19：62,000.00元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采购包1：490,000.00元</w:t>
            </w:r>
          </w:p>
          <w:p>
            <w:pPr>
              <w:pStyle w:val="null3"/>
            </w:pPr>
            <w:r>
              <w:rPr>
                <w:rFonts w:ascii="仿宋_GB2312" w:hAnsi="仿宋_GB2312" w:cs="仿宋_GB2312" w:eastAsia="仿宋_GB2312"/>
              </w:rPr>
              <w:t>采购包2：192,000.00元</w:t>
            </w:r>
          </w:p>
          <w:p>
            <w:pPr>
              <w:pStyle w:val="null3"/>
            </w:pPr>
            <w:r>
              <w:rPr>
                <w:rFonts w:ascii="仿宋_GB2312" w:hAnsi="仿宋_GB2312" w:cs="仿宋_GB2312" w:eastAsia="仿宋_GB2312"/>
              </w:rPr>
              <w:t>采购包3：66,000.00元</w:t>
            </w:r>
          </w:p>
          <w:p>
            <w:pPr>
              <w:pStyle w:val="null3"/>
            </w:pPr>
            <w:r>
              <w:rPr>
                <w:rFonts w:ascii="仿宋_GB2312" w:hAnsi="仿宋_GB2312" w:cs="仿宋_GB2312" w:eastAsia="仿宋_GB2312"/>
              </w:rPr>
              <w:t>采购包4：67,000.00元</w:t>
            </w:r>
          </w:p>
          <w:p>
            <w:pPr>
              <w:pStyle w:val="null3"/>
            </w:pPr>
            <w:r>
              <w:rPr>
                <w:rFonts w:ascii="仿宋_GB2312" w:hAnsi="仿宋_GB2312" w:cs="仿宋_GB2312" w:eastAsia="仿宋_GB2312"/>
              </w:rPr>
              <w:t>采购包5：92,000.00元</w:t>
            </w:r>
          </w:p>
          <w:p>
            <w:pPr>
              <w:pStyle w:val="null3"/>
            </w:pPr>
            <w:r>
              <w:rPr>
                <w:rFonts w:ascii="仿宋_GB2312" w:hAnsi="仿宋_GB2312" w:cs="仿宋_GB2312" w:eastAsia="仿宋_GB2312"/>
              </w:rPr>
              <w:t>采购包6：72,000.00元</w:t>
            </w:r>
          </w:p>
          <w:p>
            <w:pPr>
              <w:pStyle w:val="null3"/>
            </w:pPr>
            <w:r>
              <w:rPr>
                <w:rFonts w:ascii="仿宋_GB2312" w:hAnsi="仿宋_GB2312" w:cs="仿宋_GB2312" w:eastAsia="仿宋_GB2312"/>
              </w:rPr>
              <w:t>采购包7：82,000.00元</w:t>
            </w:r>
          </w:p>
          <w:p>
            <w:pPr>
              <w:pStyle w:val="null3"/>
            </w:pPr>
            <w:r>
              <w:rPr>
                <w:rFonts w:ascii="仿宋_GB2312" w:hAnsi="仿宋_GB2312" w:cs="仿宋_GB2312" w:eastAsia="仿宋_GB2312"/>
              </w:rPr>
              <w:t>采购包8：154,000.00元</w:t>
            </w:r>
          </w:p>
          <w:p>
            <w:pPr>
              <w:pStyle w:val="null3"/>
            </w:pPr>
            <w:r>
              <w:rPr>
                <w:rFonts w:ascii="仿宋_GB2312" w:hAnsi="仿宋_GB2312" w:cs="仿宋_GB2312" w:eastAsia="仿宋_GB2312"/>
              </w:rPr>
              <w:t>采购包9：123,000.00元</w:t>
            </w:r>
          </w:p>
          <w:p>
            <w:pPr>
              <w:pStyle w:val="null3"/>
            </w:pPr>
            <w:r>
              <w:rPr>
                <w:rFonts w:ascii="仿宋_GB2312" w:hAnsi="仿宋_GB2312" w:cs="仿宋_GB2312" w:eastAsia="仿宋_GB2312"/>
              </w:rPr>
              <w:t>采购包10：142,000.00元</w:t>
            </w:r>
          </w:p>
          <w:p>
            <w:pPr>
              <w:pStyle w:val="null3"/>
            </w:pPr>
            <w:r>
              <w:rPr>
                <w:rFonts w:ascii="仿宋_GB2312" w:hAnsi="仿宋_GB2312" w:cs="仿宋_GB2312" w:eastAsia="仿宋_GB2312"/>
              </w:rPr>
              <w:t>采购包11：110,000.00元</w:t>
            </w:r>
          </w:p>
          <w:p>
            <w:pPr>
              <w:pStyle w:val="null3"/>
            </w:pPr>
            <w:r>
              <w:rPr>
                <w:rFonts w:ascii="仿宋_GB2312" w:hAnsi="仿宋_GB2312" w:cs="仿宋_GB2312" w:eastAsia="仿宋_GB2312"/>
              </w:rPr>
              <w:t>采购包12：92,000.00元</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采购包14：102,000.00元</w:t>
            </w:r>
          </w:p>
          <w:p>
            <w:pPr>
              <w:pStyle w:val="null3"/>
            </w:pPr>
            <w:r>
              <w:rPr>
                <w:rFonts w:ascii="仿宋_GB2312" w:hAnsi="仿宋_GB2312" w:cs="仿宋_GB2312" w:eastAsia="仿宋_GB2312"/>
              </w:rPr>
              <w:t>采购包15：72,000.00元</w:t>
            </w:r>
          </w:p>
          <w:p>
            <w:pPr>
              <w:pStyle w:val="null3"/>
            </w:pPr>
            <w:r>
              <w:rPr>
                <w:rFonts w:ascii="仿宋_GB2312" w:hAnsi="仿宋_GB2312" w:cs="仿宋_GB2312" w:eastAsia="仿宋_GB2312"/>
              </w:rPr>
              <w:t>采购包16：122,000.00元</w:t>
            </w:r>
          </w:p>
          <w:p>
            <w:pPr>
              <w:pStyle w:val="null3"/>
            </w:pPr>
            <w:r>
              <w:rPr>
                <w:rFonts w:ascii="仿宋_GB2312" w:hAnsi="仿宋_GB2312" w:cs="仿宋_GB2312" w:eastAsia="仿宋_GB2312"/>
              </w:rPr>
              <w:t>采购包17：101,000.00元</w:t>
            </w:r>
          </w:p>
          <w:p>
            <w:pPr>
              <w:pStyle w:val="null3"/>
            </w:pPr>
            <w:r>
              <w:rPr>
                <w:rFonts w:ascii="仿宋_GB2312" w:hAnsi="仿宋_GB2312" w:cs="仿宋_GB2312" w:eastAsia="仿宋_GB2312"/>
              </w:rPr>
              <w:t>采购包18：92,000.00元</w:t>
            </w:r>
          </w:p>
          <w:p>
            <w:pPr>
              <w:pStyle w:val="null3"/>
            </w:pPr>
            <w:r>
              <w:rPr>
                <w:rFonts w:ascii="仿宋_GB2312" w:hAnsi="仿宋_GB2312" w:cs="仿宋_GB2312" w:eastAsia="仿宋_GB2312"/>
              </w:rPr>
              <w:t>采购包19：62,000.00元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p>
          <w:p>
            <w:pPr>
              <w:pStyle w:val="null3"/>
            </w:pPr>
            <w:r>
              <w:rPr>
                <w:rFonts w:ascii="仿宋_GB2312" w:hAnsi="仿宋_GB2312" w:cs="仿宋_GB2312" w:eastAsia="仿宋_GB2312"/>
              </w:rPr>
              <w:t>采购包14：不接受</w:t>
            </w:r>
          </w:p>
          <w:p>
            <w:pPr>
              <w:pStyle w:val="null3"/>
            </w:pPr>
            <w:r>
              <w:rPr>
                <w:rFonts w:ascii="仿宋_GB2312" w:hAnsi="仿宋_GB2312" w:cs="仿宋_GB2312" w:eastAsia="仿宋_GB2312"/>
              </w:rPr>
              <w:t>采购包15：不接受</w:t>
            </w:r>
          </w:p>
          <w:p>
            <w:pPr>
              <w:pStyle w:val="null3"/>
            </w:pPr>
            <w:r>
              <w:rPr>
                <w:rFonts w:ascii="仿宋_GB2312" w:hAnsi="仿宋_GB2312" w:cs="仿宋_GB2312" w:eastAsia="仿宋_GB2312"/>
              </w:rPr>
              <w:t>采购包16：不接受</w:t>
            </w:r>
          </w:p>
          <w:p>
            <w:pPr>
              <w:pStyle w:val="null3"/>
            </w:pPr>
            <w:r>
              <w:rPr>
                <w:rFonts w:ascii="仿宋_GB2312" w:hAnsi="仿宋_GB2312" w:cs="仿宋_GB2312" w:eastAsia="仿宋_GB2312"/>
              </w:rPr>
              <w:t>采购包17：不接受</w:t>
            </w:r>
          </w:p>
          <w:p>
            <w:pPr>
              <w:pStyle w:val="null3"/>
            </w:pPr>
            <w:r>
              <w:rPr>
                <w:rFonts w:ascii="仿宋_GB2312" w:hAnsi="仿宋_GB2312" w:cs="仿宋_GB2312" w:eastAsia="仿宋_GB2312"/>
              </w:rPr>
              <w:t>采购包18：不接受</w:t>
            </w:r>
          </w:p>
          <w:p>
            <w:pPr>
              <w:pStyle w:val="null3"/>
            </w:pPr>
            <w:r>
              <w:rPr>
                <w:rFonts w:ascii="仿宋_GB2312" w:hAnsi="仿宋_GB2312" w:cs="仿宋_GB2312" w:eastAsia="仿宋_GB2312"/>
              </w:rPr>
              <w:t>采购包19：不接受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采购包10：缴纳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p>
            <w:pPr>
              <w:pStyle w:val="null3"/>
            </w:pPr>
            <w:r>
              <w:rPr>
                <w:rFonts w:ascii="仿宋_GB2312" w:hAnsi="仿宋_GB2312" w:cs="仿宋_GB2312" w:eastAsia="仿宋_GB2312"/>
              </w:rPr>
              <w:t>采购包19：缴纳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项目每个采购包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 号：1299 1681 2810 001 转账事由： （项目编号后四位+包号）招标代理服务费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p>
            <w:pPr>
              <w:pStyle w:val="null3"/>
            </w:pPr>
            <w:r>
              <w:rPr>
                <w:rFonts w:ascii="仿宋_GB2312" w:hAnsi="仿宋_GB2312" w:cs="仿宋_GB2312" w:eastAsia="仿宋_GB2312"/>
              </w:rPr>
              <w:t>采购包14：组织现场踏勘：否</w:t>
            </w:r>
          </w:p>
          <w:p>
            <w:pPr>
              <w:pStyle w:val="null3"/>
            </w:pPr>
            <w:r>
              <w:rPr>
                <w:rFonts w:ascii="仿宋_GB2312" w:hAnsi="仿宋_GB2312" w:cs="仿宋_GB2312" w:eastAsia="仿宋_GB2312"/>
              </w:rPr>
              <w:t>采购包15：组织现场踏勘：否</w:t>
            </w:r>
          </w:p>
          <w:p>
            <w:pPr>
              <w:pStyle w:val="null3"/>
            </w:pPr>
            <w:r>
              <w:rPr>
                <w:rFonts w:ascii="仿宋_GB2312" w:hAnsi="仿宋_GB2312" w:cs="仿宋_GB2312" w:eastAsia="仿宋_GB2312"/>
              </w:rPr>
              <w:t>采购包16：组织现场踏勘：否</w:t>
            </w:r>
          </w:p>
          <w:p>
            <w:pPr>
              <w:pStyle w:val="null3"/>
            </w:pPr>
            <w:r>
              <w:rPr>
                <w:rFonts w:ascii="仿宋_GB2312" w:hAnsi="仿宋_GB2312" w:cs="仿宋_GB2312" w:eastAsia="仿宋_GB2312"/>
              </w:rPr>
              <w:t>采购包17：组织现场踏勘：否</w:t>
            </w:r>
          </w:p>
          <w:p>
            <w:pPr>
              <w:pStyle w:val="null3"/>
            </w:pPr>
            <w:r>
              <w:rPr>
                <w:rFonts w:ascii="仿宋_GB2312" w:hAnsi="仿宋_GB2312" w:cs="仿宋_GB2312" w:eastAsia="仿宋_GB2312"/>
              </w:rPr>
              <w:t>采购包18：组织现场踏勘：否</w:t>
            </w:r>
          </w:p>
          <w:p>
            <w:pPr>
              <w:pStyle w:val="null3"/>
            </w:pPr>
            <w:r>
              <w:rPr>
                <w:rFonts w:ascii="仿宋_GB2312" w:hAnsi="仿宋_GB2312" w:cs="仿宋_GB2312" w:eastAsia="仿宋_GB2312"/>
              </w:rPr>
              <w:t>采购包19：组织现场踏勘：否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pPr>
      <w:r>
        <w:rPr>
          <w:rFonts w:ascii="仿宋_GB2312" w:hAnsi="仿宋_GB2312" w:cs="仿宋_GB2312" w:eastAsia="仿宋_GB2312"/>
        </w:rPr>
        <w:t>采购包14：不允许合同分包。</w:t>
      </w:r>
    </w:p>
    <w:p>
      <w:pPr>
        <w:pStyle w:val="null3"/>
      </w:pPr>
      <w:r>
        <w:rPr>
          <w:rFonts w:ascii="仿宋_GB2312" w:hAnsi="仿宋_GB2312" w:cs="仿宋_GB2312" w:eastAsia="仿宋_GB2312"/>
        </w:rPr>
        <w:t>采购包15：不允许合同分包。</w:t>
      </w:r>
    </w:p>
    <w:p>
      <w:pPr>
        <w:pStyle w:val="null3"/>
      </w:pPr>
      <w:r>
        <w:rPr>
          <w:rFonts w:ascii="仿宋_GB2312" w:hAnsi="仿宋_GB2312" w:cs="仿宋_GB2312" w:eastAsia="仿宋_GB2312"/>
        </w:rPr>
        <w:t>采购包16：不允许合同分包。</w:t>
      </w:r>
    </w:p>
    <w:p>
      <w:pPr>
        <w:pStyle w:val="null3"/>
      </w:pPr>
      <w:r>
        <w:rPr>
          <w:rFonts w:ascii="仿宋_GB2312" w:hAnsi="仿宋_GB2312" w:cs="仿宋_GB2312" w:eastAsia="仿宋_GB2312"/>
        </w:rPr>
        <w:t>采购包17：不允许合同分包。</w:t>
      </w:r>
    </w:p>
    <w:p>
      <w:pPr>
        <w:pStyle w:val="null3"/>
      </w:pPr>
      <w:r>
        <w:rPr>
          <w:rFonts w:ascii="仿宋_GB2312" w:hAnsi="仿宋_GB2312" w:cs="仿宋_GB2312" w:eastAsia="仿宋_GB2312"/>
        </w:rPr>
        <w:t>采购包18：不允许合同分包。</w:t>
      </w:r>
    </w:p>
    <w:p>
      <w:pPr>
        <w:pStyle w:val="null3"/>
      </w:pPr>
      <w:r>
        <w:rPr>
          <w:rFonts w:ascii="仿宋_GB2312" w:hAnsi="仿宋_GB2312" w:cs="仿宋_GB2312" w:eastAsia="仿宋_GB2312"/>
        </w:rPr>
        <w:t>采购包19：不允许合同分包。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详见采购文件、合同文本相关内容。</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详见采购文件、合同文本相关内容。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采购延安大学2026年度国产电子资源服务，包括：中国知网系列数据库服务、超星发现系统、读秀知识库服务、中国名校精品课资源服务平台服务、新工科创新资源平台服务、BKS外文电子图书、外文科技报告数据库服务、人大报刊复印资料全文数据库服务、万方数据库（学位论文）服务、科学文库数据库服务、医学教育视频资源服务平台服务、中国社会科学文库数据库服务、百度文库高校版数据库服务、云图数字有声图书馆资源服务、中华医学期刊全文数据库服务、新知学术发现系统服务、超星百链服务、新时代中国特色社会主义思政教育视频数据库服务、中国建筑数字图书馆服务，未来学堂——教育资源及案例系统更新服务，中国共产党思想理论资源数据库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中国知网系列数据库服务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192,000.00</w:t>
      </w:r>
    </w:p>
    <w:p>
      <w:pPr>
        <w:pStyle w:val="null3"/>
      </w:pPr>
      <w:r>
        <w:rPr>
          <w:rFonts w:ascii="仿宋_GB2312" w:hAnsi="仿宋_GB2312" w:cs="仿宋_GB2312" w:eastAsia="仿宋_GB2312"/>
        </w:rPr>
        <w:t>采购包最高限价（元）: 192,000.00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超星发现系统、读秀知识库服务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66,000.00</w:t>
      </w:r>
    </w:p>
    <w:p>
      <w:pPr>
        <w:pStyle w:val="null3"/>
      </w:pPr>
      <w:r>
        <w:rPr>
          <w:rFonts w:ascii="仿宋_GB2312" w:hAnsi="仿宋_GB2312" w:cs="仿宋_GB2312" w:eastAsia="仿宋_GB2312"/>
        </w:rPr>
        <w:t>采购包最高限价（元）: 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中国名校精品课资源服务平台资源服务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67,000.00</w:t>
      </w:r>
    </w:p>
    <w:p>
      <w:pPr>
        <w:pStyle w:val="null3"/>
      </w:pPr>
      <w:r>
        <w:rPr>
          <w:rFonts w:ascii="仿宋_GB2312" w:hAnsi="仿宋_GB2312" w:cs="仿宋_GB2312" w:eastAsia="仿宋_GB2312"/>
        </w:rPr>
        <w:t>采购包最高限价（元）: 67,000.00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新工科创新资源平台服务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92,000.00</w:t>
      </w:r>
    </w:p>
    <w:p>
      <w:pPr>
        <w:pStyle w:val="null3"/>
      </w:pPr>
      <w:r>
        <w:rPr>
          <w:rFonts w:ascii="仿宋_GB2312" w:hAnsi="仿宋_GB2312" w:cs="仿宋_GB2312" w:eastAsia="仿宋_GB2312"/>
        </w:rPr>
        <w:t>采购包最高限价（元）: 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BKS外文电子图书、外文科技报告数据库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72,000.00</w:t>
      </w:r>
    </w:p>
    <w:p>
      <w:pPr>
        <w:pStyle w:val="null3"/>
      </w:pPr>
      <w:r>
        <w:rPr>
          <w:rFonts w:ascii="仿宋_GB2312" w:hAnsi="仿宋_GB2312" w:cs="仿宋_GB2312" w:eastAsia="仿宋_GB2312"/>
        </w:rPr>
        <w:t>采购包最高限价（元）: 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人大报刊复印资料全文数据库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82,000.00</w:t>
      </w:r>
    </w:p>
    <w:p>
      <w:pPr>
        <w:pStyle w:val="null3"/>
      </w:pPr>
      <w:r>
        <w:rPr>
          <w:rFonts w:ascii="仿宋_GB2312" w:hAnsi="仿宋_GB2312" w:cs="仿宋_GB2312" w:eastAsia="仿宋_GB2312"/>
        </w:rPr>
        <w:t>采购包最高限价（元）: 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万方数据库（学位论文）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154,000.00</w:t>
      </w:r>
    </w:p>
    <w:p>
      <w:pPr>
        <w:pStyle w:val="null3"/>
      </w:pPr>
      <w:r>
        <w:rPr>
          <w:rFonts w:ascii="仿宋_GB2312" w:hAnsi="仿宋_GB2312" w:cs="仿宋_GB2312" w:eastAsia="仿宋_GB2312"/>
        </w:rPr>
        <w:t>采购包最高限价（元）: 154,000.00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科学文库数据库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123,000.00</w:t>
      </w:r>
    </w:p>
    <w:p>
      <w:pPr>
        <w:pStyle w:val="null3"/>
      </w:pPr>
      <w:r>
        <w:rPr>
          <w:rFonts w:ascii="仿宋_GB2312" w:hAnsi="仿宋_GB2312" w:cs="仿宋_GB2312" w:eastAsia="仿宋_GB2312"/>
        </w:rPr>
        <w:t>采购包最高限价（元）: 123,000.00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医学教育视频资源服务平台资源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142,000.00</w:t>
      </w:r>
    </w:p>
    <w:p>
      <w:pPr>
        <w:pStyle w:val="null3"/>
      </w:pPr>
      <w:r>
        <w:rPr>
          <w:rFonts w:ascii="仿宋_GB2312" w:hAnsi="仿宋_GB2312" w:cs="仿宋_GB2312" w:eastAsia="仿宋_GB2312"/>
        </w:rPr>
        <w:t>采购包最高限价（元）: 142,000.00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中国社会科学文库数据库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百度文库高校版数据库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92,000.00</w:t>
      </w:r>
    </w:p>
    <w:p>
      <w:pPr>
        <w:pStyle w:val="null3"/>
      </w:pPr>
      <w:r>
        <w:rPr>
          <w:rFonts w:ascii="仿宋_GB2312" w:hAnsi="仿宋_GB2312" w:cs="仿宋_GB2312" w:eastAsia="仿宋_GB2312"/>
        </w:rPr>
        <w:t>采购包最高限价（元）: 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云图数字有声图书馆资源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中华医学期刊全文数据库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采购包预算金额（元）: 102,000.00</w:t>
      </w:r>
    </w:p>
    <w:p>
      <w:pPr>
        <w:pStyle w:val="null3"/>
      </w:pPr>
      <w:r>
        <w:rPr>
          <w:rFonts w:ascii="仿宋_GB2312" w:hAnsi="仿宋_GB2312" w:cs="仿宋_GB2312" w:eastAsia="仿宋_GB2312"/>
        </w:rPr>
        <w:t>采购包最高限价（元）: 102,000.00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新知学术发现系统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采购包预算金额（元）: 72,000.00</w:t>
      </w:r>
    </w:p>
    <w:p>
      <w:pPr>
        <w:pStyle w:val="null3"/>
      </w:pPr>
      <w:r>
        <w:rPr>
          <w:rFonts w:ascii="仿宋_GB2312" w:hAnsi="仿宋_GB2312" w:cs="仿宋_GB2312" w:eastAsia="仿宋_GB2312"/>
        </w:rPr>
        <w:t>采购包最高限价（元）: 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超星百链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采购包预算金额（元）: 122,000.00</w:t>
      </w:r>
    </w:p>
    <w:p>
      <w:pPr>
        <w:pStyle w:val="null3"/>
      </w:pPr>
      <w:r>
        <w:rPr>
          <w:rFonts w:ascii="仿宋_GB2312" w:hAnsi="仿宋_GB2312" w:cs="仿宋_GB2312" w:eastAsia="仿宋_GB2312"/>
        </w:rPr>
        <w:t>采购包最高限价（元）: 122,000.00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新时代中国特色社会主义思政教育视频数据库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采购包预算金额（元）: 101,000.00</w:t>
      </w:r>
    </w:p>
    <w:p>
      <w:pPr>
        <w:pStyle w:val="null3"/>
      </w:pPr>
      <w:r>
        <w:rPr>
          <w:rFonts w:ascii="仿宋_GB2312" w:hAnsi="仿宋_GB2312" w:cs="仿宋_GB2312" w:eastAsia="仿宋_GB2312"/>
        </w:rPr>
        <w:t>采购包最高限价（元）: 101,000.00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中国建筑数字图书馆服务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采购包预算金额（元）: 92,000.00</w:t>
      </w:r>
    </w:p>
    <w:p>
      <w:pPr>
        <w:pStyle w:val="null3"/>
      </w:pPr>
      <w:r>
        <w:rPr>
          <w:rFonts w:ascii="仿宋_GB2312" w:hAnsi="仿宋_GB2312" w:cs="仿宋_GB2312" w:eastAsia="仿宋_GB2312"/>
        </w:rPr>
        <w:t>采购包最高限价（元）: 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未来学堂教育资源及案例系统更新服务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采购包预算金额（元）: 62,000.00</w:t>
      </w:r>
    </w:p>
    <w:p>
      <w:pPr>
        <w:pStyle w:val="null3"/>
      </w:pPr>
      <w:r>
        <w:rPr>
          <w:rFonts w:ascii="仿宋_GB2312" w:hAnsi="仿宋_GB2312" w:cs="仿宋_GB2312" w:eastAsia="仿宋_GB2312"/>
        </w:rPr>
        <w:t>采购包最高限价（元）: 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中国共产党思想理论资源数据库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标的名称：中国知网系列数据库服务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中国知网系列数据库服务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1）提供中国学术期刊(网络版)、中国博士学位论文全文数据库、中国优秀硕士学位论文全文数据库、中国重要会议论文全文数据库A,B,C,D,E,F,G,H,I,J专辑</w:t>
                  </w:r>
                  <w:r>
                    <w:rPr>
                      <w:rFonts w:ascii="仿宋_GB2312" w:hAnsi="仿宋_GB2312" w:cs="仿宋_GB2312" w:eastAsia="仿宋_GB2312"/>
                      <w:sz w:val="21"/>
                    </w:rPr>
                    <w:t>等</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相应专辑内容</w:t>
                  </w:r>
                  <w:r>
                    <w:rPr>
                      <w:rFonts w:ascii="仿宋_GB2312" w:hAnsi="仿宋_GB2312" w:cs="仿宋_GB2312" w:eastAsia="仿宋_GB2312"/>
                      <w:sz w:val="21"/>
                    </w:rPr>
                    <w:t>对甲方</w:t>
                  </w:r>
                  <w:r>
                    <w:rPr>
                      <w:rFonts w:ascii="仿宋_GB2312" w:hAnsi="仿宋_GB2312" w:cs="仿宋_GB2312" w:eastAsia="仿宋_GB2312"/>
                      <w:sz w:val="21"/>
                    </w:rPr>
                    <w:t>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标的名称：超星发现系统、读秀知识库服务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超星发现系统、读秀知识库服务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超星发现系统、读秀知识库相应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数据库</w:t>
                  </w:r>
                  <w:r>
                    <w:rPr>
                      <w:rFonts w:ascii="仿宋_GB2312" w:hAnsi="仿宋_GB2312" w:cs="仿宋_GB2312" w:eastAsia="仿宋_GB2312"/>
                      <w:sz w:val="21"/>
                    </w:rPr>
                    <w:t>对甲方</w:t>
                  </w:r>
                  <w:r>
                    <w:rPr>
                      <w:rFonts w:ascii="仿宋_GB2312" w:hAnsi="仿宋_GB2312" w:cs="仿宋_GB2312" w:eastAsia="仿宋_GB2312"/>
                      <w:sz w:val="21"/>
                    </w:rPr>
                    <w:t>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标的名称：中国名校精品课资源服务平台资源服务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中国名校精品课资源服务平台资源服务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数据库</w:t>
                  </w:r>
                  <w:r>
                    <w:rPr>
                      <w:rFonts w:ascii="仿宋_GB2312" w:hAnsi="仿宋_GB2312" w:cs="仿宋_GB2312" w:eastAsia="仿宋_GB2312"/>
                      <w:sz w:val="21"/>
                    </w:rPr>
                    <w:t>对甲方</w:t>
                  </w:r>
                  <w:r>
                    <w:rPr>
                      <w:rFonts w:ascii="仿宋_GB2312" w:hAnsi="仿宋_GB2312" w:cs="仿宋_GB2312" w:eastAsia="仿宋_GB2312"/>
                      <w:sz w:val="21"/>
                    </w:rPr>
                    <w:t>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标的名称：新工科创新资源平台服务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新工科创新资源平台服务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数据库</w:t>
                  </w:r>
                  <w:r>
                    <w:rPr>
                      <w:rFonts w:ascii="仿宋_GB2312" w:hAnsi="仿宋_GB2312" w:cs="仿宋_GB2312" w:eastAsia="仿宋_GB2312"/>
                      <w:sz w:val="21"/>
                    </w:rPr>
                    <w:t>对甲方</w:t>
                  </w:r>
                  <w:r>
                    <w:rPr>
                      <w:rFonts w:ascii="仿宋_GB2312" w:hAnsi="仿宋_GB2312" w:cs="仿宋_GB2312" w:eastAsia="仿宋_GB2312"/>
                      <w:sz w:val="21"/>
                    </w:rPr>
                    <w:t>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标的名称：BKS外文电子图书、外文科技报告数据库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BKS外文电子图书、外文科技报告数据库服务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数据库</w:t>
                  </w:r>
                  <w:r>
                    <w:rPr>
                      <w:rFonts w:ascii="仿宋_GB2312" w:hAnsi="仿宋_GB2312" w:cs="仿宋_GB2312" w:eastAsia="仿宋_GB2312"/>
                      <w:sz w:val="21"/>
                    </w:rPr>
                    <w:t>对甲方</w:t>
                  </w:r>
                  <w:r>
                    <w:rPr>
                      <w:rFonts w:ascii="仿宋_GB2312" w:hAnsi="仿宋_GB2312" w:cs="仿宋_GB2312" w:eastAsia="仿宋_GB2312"/>
                      <w:sz w:val="21"/>
                    </w:rPr>
                    <w:t>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标的名称：人大报刊复印资料全文数据库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人大报刊复印资料全文数据库服务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数据库</w:t>
                  </w:r>
                  <w:r>
                    <w:rPr>
                      <w:rFonts w:ascii="仿宋_GB2312" w:hAnsi="仿宋_GB2312" w:cs="仿宋_GB2312" w:eastAsia="仿宋_GB2312"/>
                      <w:sz w:val="21"/>
                    </w:rPr>
                    <w:t>对甲方</w:t>
                  </w:r>
                  <w:r>
                    <w:rPr>
                      <w:rFonts w:ascii="仿宋_GB2312" w:hAnsi="仿宋_GB2312" w:cs="仿宋_GB2312" w:eastAsia="仿宋_GB2312"/>
                      <w:sz w:val="21"/>
                    </w:rPr>
                    <w:t>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标的名称：万方数据库（学位论文）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万方数据库（学位论文）服务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标的名称：科学文库数据库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科学文库数据库服务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标的名称：医学教育视频资源服务平台资源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医学教育视频资源服务平台资源服务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标的名称：中国社会科学文库数据库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中国社会科学文库数据库服务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标的名称：百度文库高校版数据库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百度文库高校版数据库服务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标的名称：云图数字有声图书馆资源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云图数字有声图书馆资源服务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标的名称：中华医学期刊全文数据库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中华医学期刊全文数据库服务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标的名称：新知学术发现系统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新知学术发现系统服务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标的名称：超星百链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超星百链服务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标的名称：新时代中国特色社会主义思政教育视频数据库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新时代中国特色社会主义思政教育视频数据库服务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相应</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标的名称：中国建筑数字图书馆服务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中国建筑数字图书馆服务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全库</w:t>
                  </w:r>
                  <w:r>
                    <w:rPr>
                      <w:rFonts w:ascii="仿宋_GB2312" w:hAnsi="仿宋_GB2312" w:cs="仿宋_GB2312" w:eastAsia="仿宋_GB2312"/>
                      <w:sz w:val="21"/>
                    </w:rPr>
                    <w:t>内容的浏览、检索、下载、导出等功能，支持对检索结果的进一步筛选。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标的名称：未来学堂教育资源及案例系统更新服务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4"/>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未来学堂</w:t>
                  </w:r>
                  <w:r>
                    <w:rPr>
                      <w:rFonts w:ascii="仿宋_GB2312" w:hAnsi="仿宋_GB2312" w:cs="仿宋_GB2312" w:eastAsia="仿宋_GB2312"/>
                      <w:sz w:val="24"/>
                      <w:color w:val="333333"/>
                    </w:rPr>
                    <w:t>——教育资源及案例系统更新服务</w:t>
                  </w:r>
                </w:p>
              </w:tc>
              <w:tc>
                <w:tcPr>
                  <w:tcW w:type="dxa" w:w="178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w:t>
                  </w:r>
                  <w:r>
                    <w:rPr>
                      <w:rFonts w:ascii="仿宋_GB2312" w:hAnsi="仿宋_GB2312" w:cs="仿宋_GB2312" w:eastAsia="仿宋_GB2312"/>
                      <w:sz w:val="21"/>
                    </w:rPr>
                    <w:t>全库</w:t>
                  </w:r>
                  <w:r>
                    <w:rPr>
                      <w:rFonts w:ascii="仿宋_GB2312" w:hAnsi="仿宋_GB2312" w:cs="仿宋_GB2312" w:eastAsia="仿宋_GB2312"/>
                      <w:sz w:val="21"/>
                    </w:rPr>
                    <w:t>内容的浏览、检索等功能，支持对结果的进一步筛选。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3）数据库对甲方IP开放，全年提供全天24小时网络服务，无并发用户数限制。提供服务器访问地址等变化信息；提供IP地址实时更新。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w:t>
                  </w:r>
                </w:p>
              </w:tc>
            </w:tr>
          </w:tbl>
          <w:p/>
        </w:tc>
      </w:tr>
    </w:tbl>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标的名称：中国共产党思想理论资源数据库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289"/>
              <w:gridCol w:w="1783"/>
              <w:gridCol w:w="289"/>
            </w:tblGrid>
            <w:tr>
              <w:tc>
                <w:tcPr>
                  <w:tcW w:type="dxa" w:w="19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p>
                  <w:pPr>
                    <w:pStyle w:val="null3"/>
                  </w:pPr>
                  <w:r>
                    <w:rPr>
                      <w:rFonts w:ascii="仿宋_GB2312" w:hAnsi="仿宋_GB2312" w:cs="仿宋_GB2312" w:eastAsia="仿宋_GB2312"/>
                      <w:sz w:val="19"/>
                    </w:rPr>
                    <w:t xml:space="preserve"> </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78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技术参数与性能指标、服务要求</w:t>
                  </w:r>
                </w:p>
              </w:tc>
              <w:tc>
                <w:tcPr>
                  <w:tcW w:type="dxa" w:w="28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color w:val="333333"/>
                    </w:rPr>
                    <w:t>中国共产党思想理论资源数据库</w:t>
                  </w:r>
                </w:p>
              </w:tc>
              <w:tc>
                <w:tcPr>
                  <w:tcW w:type="dxa" w:w="17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1）提供全库内容的浏览、检索等功能，支持对检索结果的进一步筛选。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2）无版权纠纷，若出现版权问题，一律由供应商负责。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3）数据库对甲方IP开放，全年提供全天24小时网络服务，并发用户数</w:t>
                  </w:r>
                  <w:r>
                    <w:rPr>
                      <w:rFonts w:ascii="仿宋_GB2312" w:hAnsi="仿宋_GB2312" w:cs="仿宋_GB2312" w:eastAsia="仿宋_GB2312"/>
                      <w:sz w:val="21"/>
                    </w:rPr>
                    <w:t>不少于</w:t>
                  </w:r>
                  <w:r>
                    <w:rPr>
                      <w:rFonts w:ascii="仿宋_GB2312" w:hAnsi="仿宋_GB2312" w:cs="仿宋_GB2312" w:eastAsia="仿宋_GB2312"/>
                      <w:sz w:val="21"/>
                    </w:rPr>
                    <w:t>10个</w:t>
                  </w:r>
                  <w:r>
                    <w:rPr>
                      <w:rFonts w:ascii="仿宋_GB2312" w:hAnsi="仿宋_GB2312" w:cs="仿宋_GB2312" w:eastAsia="仿宋_GB2312"/>
                      <w:sz w:val="21"/>
                    </w:rPr>
                    <w:t>。提供服务器访问地址等变化信息；提供</w:t>
                  </w:r>
                  <w:r>
                    <w:rPr>
                      <w:rFonts w:ascii="仿宋_GB2312" w:hAnsi="仿宋_GB2312" w:cs="仿宋_GB2312" w:eastAsia="仿宋_GB2312"/>
                      <w:sz w:val="21"/>
                    </w:rPr>
                    <w:t>IP地址实时更新。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4）提供数据库使用培训及技术支持，不定期根据用户需求举办相应的用户培训。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5）根据用户需求，及时提供相关使用统计。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6）提供电话和电子邮件咨询和服务：电话服务：提供7*24小时电话服务；电话响应时间：1小时内；如出现使用故障，保证48小时内解决问题。</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7）供应商需对内容进行严格审核，落实意识形态责任，防止出现违反宪法、法律、法规等规定的内容，确保内容健康、导向正确、操作规范。</w:t>
                  </w:r>
                </w:p>
              </w:tc>
              <w:tc>
                <w:tcPr>
                  <w:tcW w:type="dxa" w:w="28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1/项</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详见服务内容及服务要求，达到服务要求所必须的人员</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详见服务内容及服务要求，达到服务要求所必须的人员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详见服务内容及服务要求，达到服务要求所必须的设备</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详见服务内容及服务要求，达到服务要求所必须的设备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合同签订之日起一年</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延安大学</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延安大学</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项目完成并验收合格后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采购包18：</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采购包19：</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供应商按照合同约定，按时开放采购数据库的访问权限，保障数据库的正常使用，至验收之日使用状况良好，并满足合同约定的其它服务要求。</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http://acc.mof.gov.cn)。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拒绝商业贿赂承诺书.docx 服务内容及服务要求应答表.docx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采购标的成本说明.docx 服务方案.docx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响应函 商务服务偏离表.docx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供应商诚信承诺书.docx 服务内容及服务要求应答表.docx 拒绝商业贿赂承诺书.docx 商务服务偏离表.docx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供应商相关专利、专有技术情况说明.docx 中小企业声明函 残疾人福利性单位声明函 服务方案.docx 采购标的成本说明.docx 监狱企业的证明文件 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服务内容及服务要求应答表.docx 商务服务偏离表.docx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服务内容及服务要求应答表.docx 响应函 商务服务偏离表.docx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计算机软件著作权登记证书或授权书</w:t>
            </w:r>
          </w:p>
        </w:tc>
        <w:tc>
          <w:tcPr>
            <w:tcW w:type="dxa" w:w="3322"/>
          </w:tcPr>
          <w:p>
            <w:pPr>
              <w:pStyle w:val="null3"/>
            </w:pPr>
            <w:r>
              <w:rPr>
                <w:rFonts w:ascii="仿宋_GB2312" w:hAnsi="仿宋_GB2312" w:cs="仿宋_GB2312" w:eastAsia="仿宋_GB2312"/>
              </w:rPr>
              <w:t>供应商为生产商的需提供计算机软件著作权登记证书；供应商为经销商的需提供生产商的计算机软件著作权登记证书及唯一授权书</w:t>
            </w:r>
          </w:p>
        </w:tc>
        <w:tc>
          <w:tcPr>
            <w:tcW w:type="dxa" w:w="1661"/>
          </w:tcPr>
          <w:p>
            <w:pPr>
              <w:pStyle w:val="null3"/>
            </w:pPr>
            <w:r>
              <w:rPr>
                <w:rFonts w:ascii="仿宋_GB2312" w:hAnsi="仿宋_GB2312" w:cs="仿宋_GB2312" w:eastAsia="仿宋_GB2312"/>
              </w:rPr>
              <w:t>计算机软件著作权登记证书或授权书.docx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ind w:firstLine="960"/>
      </w:pPr>
      <w:r>
        <w:rPr>
          <w:rFonts w:ascii="仿宋_GB2312" w:hAnsi="仿宋_GB2312" w:cs="仿宋_GB2312" w:eastAsia="仿宋_GB2312"/>
        </w:rPr>
        <w:t>详见附件：计算机软件著作权登记证书或授权书.docx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详见附件：商务服务偏离表.docx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详见附件：计算机软件著作权登记证书或授权书.docx</w:t>
      </w:r>
    </w:p>
    <w:p>
      <w:pPr>
        <w:pStyle w:val="null3"/>
        <w:ind w:firstLine="960"/>
      </w:pPr>
      <w:r>
        <w:rPr>
          <w:rFonts w:ascii="仿宋_GB2312" w:hAnsi="仿宋_GB2312" w:cs="仿宋_GB2312" w:eastAsia="仿宋_GB2312"/>
        </w:rPr>
        <w:t>详见附件：供应商相关专利、专有技术情况说明.docx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详见附件：采购标的成本说明.docx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