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版本号：HCXM-GK-2512-0620251215001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生物所食品安全和营养健康项目仪器采购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HCXM-GK-2512-06</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生物所食品安全和营养健康项目仪器采购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HCXM-GK-2512-06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生物所食品安全和营养健康项目仪器采购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本项目采购相关仪器设备用于陕西省食品安全风险监测工作。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1、本项目的特定资格要求：（1）、具有独立承担民事责任能力的法人、其他组织或自然人，并提供合法有效的营业执照或事业单位法人证书等国家规定的相关证明，自然人参与的提供其身份证明; （2）、财务状况报告（二选一）：①供应商提供2024年度经会计事务所或审计机构审计的完整的财务审计报告（成立时间至提供响应文件截止时间不足一年的可提供成立后任意时段的资产负债表）；②在开标截止时间前三个月内其开户银行出具的资信证明（附开户许可证或基本账户存款信息）； （3）、税收缴纳证明：提供2025年6月1日至今任意一个月的纳税证明或完税证明，依法免税的单位应提供相关证明材料; （4）、社会保障资金缴纳证明：提供2025年6月1日至今任意一个月的社会保障资金缴存单据或社保机构开具的社会保险参保缴费情况证明，依法不需要缴纳社会保障资金的单位应提供相关证明材料;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 （7）、供应商应出具参加政府采购活动前3年内在经营活动中没有重大违法记录的书面声明; （8）、提供具有履行本合同所必需的设备和专业技术能力的书面声明；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陕西省碑林区和平门外建东街3号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029-82476605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陕西省西安市高新区团结南路西安国际人才大厦A座1508室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潘志伟、董丽英、刘婧莎、陈小超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w:t>
            </w:r>
          </w:p>
          <w:p>
            <w:pPr>
              <w:pStyle w:val="null3"/>
            </w:pPr>
            <w:r>
              <w:rPr>
                <w:rFonts w:ascii="仿宋_GB2312" w:hAnsi="仿宋_GB2312" w:cs="仿宋_GB2312" w:eastAsia="仿宋_GB2312"/>
              </w:rPr>
              <w:t>开户银行：中国建设银行西安高新科技支行</w:t>
            </w:r>
          </w:p>
          <w:p>
            <w:pPr>
              <w:pStyle w:val="null3"/>
            </w:pPr>
            <w:r>
              <w:rPr>
                <w:rFonts w:ascii="仿宋_GB2312" w:hAnsi="仿宋_GB2312" w:cs="仿宋_GB2312" w:eastAsia="仿宋_GB2312"/>
              </w:rPr>
              <w:t>银行账号：6105 0192 5700 0000 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代理服务费收费标准：参照国家计委关于《招标代理服务收费管理暂行办法》的通知（计价格[2002]1980号）、《国家发展改革委办公厅关于招标代理服务收费有关问题的通知》（发改价格[2003]857号）规定执行。 服务费账户信息： 户名：汇成项目管理有限公司 账号：61050192570000000294 开户行：中国建设银行西安高新科技支行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仪器到达采购人指定地点后，采购方应在合理时间内组织与中标方共同开箱验货,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联系人：潘志伟</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地址：陕西省西安市雁塔区团结南路12号西安国际人才大厦A座1508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本项目采购相关仪器设备用于陕西省食品安全风险监测工作。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生物所食品安全和营养健康项目仪器采购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标的名称：生物所食品安全和营养健康项目仪器采购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color w:val="000000"/>
              </w:rPr>
              <w:t>(注:带“★"的参数需求为实质性</w:t>
            </w:r>
            <w:r>
              <w:rPr>
                <w:rFonts w:ascii="仿宋_GB2312" w:hAnsi="仿宋_GB2312" w:cs="仿宋_GB2312" w:eastAsia="仿宋_GB2312"/>
                <w:sz w:val="24"/>
                <w:color w:val="000000"/>
              </w:rPr>
              <w:t>要求，供应商必须响应并满足的参数需求，采购人、采购代理机构应当根据项目实</w:t>
            </w:r>
            <w:r>
              <w:rPr>
                <w:rFonts w:ascii="仿宋_GB2312" w:hAnsi="仿宋_GB2312" w:cs="仿宋_GB2312" w:eastAsia="仿宋_GB2312"/>
                <w:sz w:val="24"/>
                <w:color w:val="000000"/>
              </w:rPr>
              <w:t>际需求合理设定，并明确具体要求。带</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"号条款为允许负偏离的参数需求，若未响应或者不满足，将在综合评审中予以扣分处理。)</w:t>
            </w:r>
          </w:p>
          <w:tbl>
            <w:tblPr>
              <w:tblBorders>
                <w:top w:val="none" w:color="000000" w:sz="4"/>
                <w:left w:val="none" w:color="000000" w:sz="4"/>
                <w:bottom w:val="none" w:color="000000" w:sz="4"/>
                <w:right w:val="none" w:color="000000" w:sz="4"/>
                <w:insideH w:val="none"/>
                <w:insideV w:val="none"/>
              </w:tblBorders>
            </w:tblPr>
            <w:tblGrid>
              <w:gridCol w:w="156"/>
              <w:gridCol w:w="225"/>
              <w:gridCol w:w="192"/>
              <w:gridCol w:w="1737"/>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数</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１</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低温保存箱（卧式</w:t>
                  </w:r>
                  <w:r>
                    <w:rPr>
                      <w:rFonts w:ascii="仿宋_GB2312" w:hAnsi="仿宋_GB2312" w:cs="仿宋_GB2312" w:eastAsia="仿宋_GB2312"/>
                      <w:sz w:val="21"/>
                      <w:color w:val="000000"/>
                    </w:rPr>
                    <w:t>-20—-40℃）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1、卧式设计，有效容积≥350L,配备物品筐；</w:t>
                  </w:r>
                </w:p>
                <w:p>
                  <w:pPr>
                    <w:pStyle w:val="null3"/>
                    <w:jc w:val="left"/>
                  </w:pPr>
                  <w:r>
                    <w:rPr>
                      <w:rFonts w:ascii="仿宋_GB2312" w:hAnsi="仿宋_GB2312" w:cs="仿宋_GB2312" w:eastAsia="仿宋_GB2312"/>
                      <w:sz w:val="21"/>
                      <w:color w:val="000000"/>
                    </w:rPr>
                    <w:t>▲2、温度范围-20℃～-40℃可调节，控温精度±0.1℃；</w:t>
                  </w:r>
                </w:p>
                <w:p>
                  <w:pPr>
                    <w:pStyle w:val="null3"/>
                    <w:jc w:val="left"/>
                  </w:pPr>
                  <w:r>
                    <w:rPr>
                      <w:rFonts w:ascii="仿宋_GB2312" w:hAnsi="仿宋_GB2312" w:cs="仿宋_GB2312" w:eastAsia="仿宋_GB2312"/>
                      <w:sz w:val="21"/>
                      <w:color w:val="000000"/>
                    </w:rPr>
                    <w:t>3.具备LED数字显示功能，断电后能显示温度，显示精度±0.1℃；</w:t>
                  </w:r>
                </w:p>
                <w:p>
                  <w:pPr>
                    <w:pStyle w:val="null3"/>
                    <w:jc w:val="left"/>
                  </w:pPr>
                  <w:r>
                    <w:rPr>
                      <w:rFonts w:ascii="仿宋_GB2312" w:hAnsi="仿宋_GB2312" w:cs="仿宋_GB2312" w:eastAsia="仿宋_GB2312"/>
                      <w:sz w:val="21"/>
                      <w:color w:val="000000"/>
                    </w:rPr>
                    <w:t>4、制冷技术采用内置冷凝器+后背冷凝器结构；</w:t>
                  </w:r>
                </w:p>
                <w:p>
                  <w:pPr>
                    <w:pStyle w:val="null3"/>
                    <w:jc w:val="left"/>
                  </w:pPr>
                  <w:r>
                    <w:rPr>
                      <w:rFonts w:ascii="仿宋_GB2312" w:hAnsi="仿宋_GB2312" w:cs="仿宋_GB2312" w:eastAsia="仿宋_GB2312"/>
                      <w:sz w:val="21"/>
                      <w:color w:val="000000"/>
                    </w:rPr>
                    <w:t>5、保温层≥100mm，多气囊门封条；</w:t>
                  </w:r>
                </w:p>
                <w:p>
                  <w:pPr>
                    <w:pStyle w:val="null3"/>
                    <w:jc w:val="left"/>
                  </w:pPr>
                  <w:r>
                    <w:rPr>
                      <w:rFonts w:ascii="仿宋_GB2312" w:hAnsi="仿宋_GB2312" w:cs="仿宋_GB2312" w:eastAsia="仿宋_GB2312"/>
                      <w:sz w:val="21"/>
                      <w:color w:val="000000"/>
                    </w:rPr>
                    <w:t>▲6、具备开机延时保护、停机间隔保护、显示面板密码保护、断电记忆数据保护、传感器故障保护等功能；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具备故障报警功能：高温报警、低温报警、传感器故障报警、断电报警、超温限报警等，同时可进行声光提示；</w:t>
                  </w:r>
                </w:p>
                <w:p>
                  <w:pPr>
                    <w:pStyle w:val="null3"/>
                    <w:jc w:val="left"/>
                  </w:pPr>
                  <w:r>
                    <w:rPr>
                      <w:rFonts w:ascii="仿宋_GB2312" w:hAnsi="仿宋_GB2312" w:cs="仿宋_GB2312" w:eastAsia="仿宋_GB2312"/>
                      <w:sz w:val="21"/>
                      <w:color w:val="000000"/>
                    </w:rPr>
                    <w:t>8、配备排水孔；</w:t>
                  </w:r>
                </w:p>
                <w:p>
                  <w:pPr>
                    <w:pStyle w:val="null3"/>
                    <w:jc w:val="left"/>
                  </w:pPr>
                  <w:r>
                    <w:rPr>
                      <w:rFonts w:ascii="仿宋_GB2312" w:hAnsi="仿宋_GB2312" w:cs="仿宋_GB2312" w:eastAsia="仿宋_GB2312"/>
                      <w:sz w:val="21"/>
                      <w:color w:val="000000"/>
                    </w:rPr>
                    <w:t>9、配备4个带刹车的万向脚轮；</w:t>
                  </w:r>
                </w:p>
                <w:p>
                  <w:pPr>
                    <w:pStyle w:val="null3"/>
                    <w:jc w:val="left"/>
                  </w:pPr>
                  <w:r>
                    <w:rPr>
                      <w:rFonts w:ascii="仿宋_GB2312" w:hAnsi="仿宋_GB2312" w:cs="仿宋_GB2312" w:eastAsia="仿宋_GB2312"/>
                      <w:sz w:val="21"/>
                      <w:color w:val="000000"/>
                    </w:rPr>
                    <w:t>10. 电源：交流供电：220V±10%，50Hz 。</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医用冷藏箱（双开门</w:t>
                  </w:r>
                  <w:r>
                    <w:rPr>
                      <w:rFonts w:ascii="仿宋_GB2312" w:hAnsi="仿宋_GB2312" w:cs="仿宋_GB2312" w:eastAsia="仿宋_GB2312"/>
                      <w:sz w:val="21"/>
                      <w:color w:val="000000"/>
                    </w:rPr>
                    <w:t>2—8℃）</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1、立式全角度自关门设计，双锁结构；</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2.有效容积≥1000L；</w:t>
                  </w:r>
                </w:p>
                <w:p>
                  <w:pPr>
                    <w:pStyle w:val="null3"/>
                    <w:jc w:val="left"/>
                  </w:pPr>
                  <w:r>
                    <w:rPr>
                      <w:rFonts w:ascii="仿宋_GB2312" w:hAnsi="仿宋_GB2312" w:cs="仿宋_GB2312" w:eastAsia="仿宋_GB2312"/>
                      <w:sz w:val="21"/>
                      <w:color w:val="000000"/>
                    </w:rPr>
                    <w:t>▲3、存储温度范围： 2~8℃，温度可显示，显示精度±0.1℃；</w:t>
                  </w:r>
                </w:p>
                <w:p>
                  <w:pPr>
                    <w:pStyle w:val="null3"/>
                    <w:jc w:val="left"/>
                  </w:pPr>
                  <w:r>
                    <w:rPr>
                      <w:rFonts w:ascii="仿宋_GB2312" w:hAnsi="仿宋_GB2312" w:cs="仿宋_GB2312" w:eastAsia="仿宋_GB2312"/>
                      <w:sz w:val="21"/>
                      <w:color w:val="000000"/>
                    </w:rPr>
                    <w:t>4、温度均匀度±1.5℃，用户可自主调整；</w:t>
                  </w:r>
                </w:p>
                <w:p>
                  <w:pPr>
                    <w:pStyle w:val="null3"/>
                    <w:jc w:val="left"/>
                  </w:pPr>
                  <w:r>
                    <w:rPr>
                      <w:rFonts w:ascii="仿宋_GB2312" w:hAnsi="仿宋_GB2312" w:cs="仿宋_GB2312" w:eastAsia="仿宋_GB2312"/>
                      <w:sz w:val="21"/>
                      <w:color w:val="000000"/>
                    </w:rPr>
                    <w:t>5、内层置物架≥10个，高度可调；。</w:t>
                  </w:r>
                </w:p>
                <w:p>
                  <w:pPr>
                    <w:pStyle w:val="null3"/>
                    <w:jc w:val="left"/>
                  </w:pPr>
                  <w:r>
                    <w:rPr>
                      <w:rFonts w:ascii="仿宋_GB2312" w:hAnsi="仿宋_GB2312" w:cs="仿宋_GB2312" w:eastAsia="仿宋_GB2312"/>
                      <w:sz w:val="21"/>
                      <w:color w:val="000000"/>
                    </w:rPr>
                    <w:t>6、具备自动除露功能；</w:t>
                  </w:r>
                </w:p>
                <w:p>
                  <w:pPr>
                    <w:pStyle w:val="null3"/>
                    <w:jc w:val="left"/>
                  </w:pPr>
                  <w:r>
                    <w:rPr>
                      <w:rFonts w:ascii="仿宋_GB2312" w:hAnsi="仿宋_GB2312" w:cs="仿宋_GB2312" w:eastAsia="仿宋_GB2312"/>
                      <w:sz w:val="21"/>
                      <w:color w:val="000000"/>
                    </w:rPr>
                    <w:t>7、传感温度控制：≥7路；</w:t>
                  </w:r>
                </w:p>
                <w:p>
                  <w:pPr>
                    <w:pStyle w:val="null3"/>
                    <w:jc w:val="left"/>
                  </w:pPr>
                  <w:r>
                    <w:rPr>
                      <w:rFonts w:ascii="仿宋_GB2312" w:hAnsi="仿宋_GB2312" w:cs="仿宋_GB2312" w:eastAsia="仿宋_GB2312"/>
                      <w:sz w:val="21"/>
                      <w:color w:val="000000"/>
                    </w:rPr>
                    <w:t>8、具备开机延时保护、停机间隔保护、显示面板密码保护、断电记忆数据保护、传感器故障保护等功能；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具备故障报警功能：高低温、断电、开门、传感器故障、电量低等，同时可进行声光提示；</w:t>
                  </w:r>
                </w:p>
                <w:p>
                  <w:pPr>
                    <w:pStyle w:val="null3"/>
                    <w:jc w:val="left"/>
                  </w:pPr>
                  <w:r>
                    <w:rPr>
                      <w:rFonts w:ascii="仿宋_GB2312" w:hAnsi="仿宋_GB2312" w:cs="仿宋_GB2312" w:eastAsia="仿宋_GB2312"/>
                      <w:sz w:val="21"/>
                      <w:color w:val="000000"/>
                    </w:rPr>
                    <w:t>10、具备远程报警接口，可连接报警器到其他房间实现报警功能。</w:t>
                  </w:r>
                </w:p>
                <w:p>
                  <w:pPr>
                    <w:pStyle w:val="null3"/>
                    <w:jc w:val="left"/>
                  </w:pPr>
                  <w:r>
                    <w:rPr>
                      <w:rFonts w:ascii="仿宋_GB2312" w:hAnsi="仿宋_GB2312" w:cs="仿宋_GB2312" w:eastAsia="仿宋_GB2312"/>
                      <w:sz w:val="21"/>
                      <w:color w:val="000000"/>
                    </w:rPr>
                    <w:t>▲11、配备WIFI功能，可通过手机APP程序，远程监控设备状态，查看温度情况及报警情况。</w:t>
                  </w:r>
                </w:p>
                <w:p>
                  <w:pPr>
                    <w:pStyle w:val="null3"/>
                    <w:jc w:val="both"/>
                  </w:pPr>
                  <w:r>
                    <w:rPr>
                      <w:rFonts w:ascii="仿宋_GB2312" w:hAnsi="仿宋_GB2312" w:cs="仿宋_GB2312" w:eastAsia="仿宋_GB2312"/>
                      <w:sz w:val="21"/>
                      <w:color w:val="000000"/>
                    </w:rPr>
                    <w:t>12、配备四个万向脚轮，两个固定底角。</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医用冷藏冷冻箱（冷藏</w:t>
                  </w:r>
                  <w:r>
                    <w:rPr>
                      <w:rFonts w:ascii="仿宋_GB2312" w:hAnsi="仿宋_GB2312" w:cs="仿宋_GB2312" w:eastAsia="仿宋_GB2312"/>
                      <w:sz w:val="21"/>
                      <w:color w:val="000000"/>
                    </w:rPr>
                    <w:t>2~8℃，冷冻-10~-30℃）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1、立式双门设计；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2、容积：有效容积≥300L；冷藏室容积≥200L，冷冻室容积≥100L；</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LED数字显示功能，可同时显示冷藏、冷冻室温度，支持自行调节温度；</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4.冷藏室温度范围2～8℃，精度±0.1℃；冷冻室温度范围-10~-30℃，精度±1℃；</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双压缩机、双制冷系统，上冷藏室和下冷冻室可独立控制运行；</w:t>
                  </w:r>
                </w:p>
                <w:p>
                  <w:pPr>
                    <w:pStyle w:val="null3"/>
                    <w:jc w:val="left"/>
                  </w:pPr>
                  <w:r>
                    <w:rPr>
                      <w:rFonts w:ascii="仿宋_GB2312" w:hAnsi="仿宋_GB2312" w:cs="仿宋_GB2312" w:eastAsia="仿宋_GB2312"/>
                      <w:sz w:val="21"/>
                      <w:color w:val="000000"/>
                    </w:rPr>
                    <w:t>6、温度均匀性：冷藏室温度均匀性≤±3℃；</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7、配备远程报警接口，具备高温报警、低温报警、传感器故障报警、断电报警、开门报警、环温高报警、电池电量低报警等，同时可进行声光提示；</w:t>
                  </w:r>
                </w:p>
                <w:p>
                  <w:pPr>
                    <w:pStyle w:val="null3"/>
                    <w:jc w:val="left"/>
                  </w:pPr>
                  <w:r>
                    <w:rPr>
                      <w:rFonts w:ascii="仿宋_GB2312" w:hAnsi="仿宋_GB2312" w:cs="仿宋_GB2312" w:eastAsia="仿宋_GB2312"/>
                      <w:sz w:val="21"/>
                      <w:color w:val="000000"/>
                    </w:rPr>
                    <w:t>8、温度监控测试孔：≥2个；</w:t>
                  </w:r>
                </w:p>
                <w:p>
                  <w:pPr>
                    <w:pStyle w:val="null3"/>
                    <w:jc w:val="left"/>
                  </w:pPr>
                  <w:r>
                    <w:rPr>
                      <w:rFonts w:ascii="仿宋_GB2312" w:hAnsi="仿宋_GB2312" w:cs="仿宋_GB2312" w:eastAsia="仿宋_GB2312"/>
                      <w:sz w:val="21"/>
                      <w:color w:val="000000"/>
                    </w:rPr>
                    <w:t>9、冷藏室具备自动化霜功能；</w:t>
                  </w:r>
                </w:p>
                <w:p>
                  <w:pPr>
                    <w:pStyle w:val="null3"/>
                    <w:jc w:val="left"/>
                  </w:pPr>
                  <w:r>
                    <w:rPr>
                      <w:rFonts w:ascii="仿宋_GB2312" w:hAnsi="仿宋_GB2312" w:cs="仿宋_GB2312" w:eastAsia="仿宋_GB2312"/>
                      <w:sz w:val="21"/>
                      <w:color w:val="000000"/>
                    </w:rPr>
                    <w:t>10、运行安全：当冷藏或者冷冻室传感器损坏后，自动进入安全运行模式并报警，压缩机按照周期启停运行；</w:t>
                  </w:r>
                </w:p>
                <w:p>
                  <w:pPr>
                    <w:pStyle w:val="null3"/>
                    <w:jc w:val="left"/>
                  </w:pPr>
                  <w:r>
                    <w:rPr>
                      <w:rFonts w:ascii="仿宋_GB2312" w:hAnsi="仿宋_GB2312" w:cs="仿宋_GB2312" w:eastAsia="仿宋_GB2312"/>
                      <w:sz w:val="21"/>
                      <w:color w:val="000000"/>
                    </w:rPr>
                    <w:t>11、停电报警：内置大容量电池，产品断电后继续显示箱内的实时温度，持续时间≥24小时；</w:t>
                  </w:r>
                </w:p>
                <w:p>
                  <w:pPr>
                    <w:pStyle w:val="null3"/>
                    <w:jc w:val="left"/>
                  </w:pPr>
                  <w:r>
                    <w:rPr>
                      <w:rFonts w:ascii="仿宋_GB2312" w:hAnsi="仿宋_GB2312" w:cs="仿宋_GB2312" w:eastAsia="仿宋_GB2312"/>
                      <w:sz w:val="21"/>
                      <w:color w:val="000000"/>
                    </w:rPr>
                    <w:t>12、箱内配置：冷藏室内层置物架≥3个，冷冻室内层置物架≥2个，抽屉≥2个；</w:t>
                  </w:r>
                </w:p>
                <w:p>
                  <w:pPr>
                    <w:pStyle w:val="null3"/>
                    <w:jc w:val="left"/>
                  </w:pPr>
                  <w:r>
                    <w:rPr>
                      <w:rFonts w:ascii="仿宋_GB2312" w:hAnsi="仿宋_GB2312" w:cs="仿宋_GB2312" w:eastAsia="仿宋_GB2312"/>
                      <w:sz w:val="21"/>
                      <w:color w:val="000000"/>
                    </w:rPr>
                    <w:t>13、安全保障：冷藏室配备外挂锁、暗锁各1个，冷冻室均配置外挂锁1个；</w:t>
                  </w:r>
                </w:p>
                <w:p>
                  <w:pPr>
                    <w:pStyle w:val="null3"/>
                    <w:jc w:val="left"/>
                  </w:pPr>
                  <w:r>
                    <w:rPr>
                      <w:rFonts w:ascii="仿宋_GB2312" w:hAnsi="仿宋_GB2312" w:cs="仿宋_GB2312" w:eastAsia="仿宋_GB2312"/>
                      <w:sz w:val="21"/>
                      <w:color w:val="000000"/>
                    </w:rPr>
                    <w:t>14、配备4个万向脚轮，2个平衡底脚；</w:t>
                  </w:r>
                </w:p>
                <w:p>
                  <w:pPr>
                    <w:pStyle w:val="null3"/>
                    <w:jc w:val="left"/>
                  </w:pPr>
                  <w:r>
                    <w:rPr>
                      <w:rFonts w:ascii="仿宋_GB2312" w:hAnsi="仿宋_GB2312" w:cs="仿宋_GB2312" w:eastAsia="仿宋_GB2312"/>
                      <w:sz w:val="21"/>
                      <w:color w:val="000000"/>
                    </w:rPr>
                    <w:t>15、通过网络，能够将冰箱运行温度数据及报警信息传至云平台，通过手机端提醒。</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多功能微生物培养监测系统</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触摸屏</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7寸，同时显示多个通道的制备模式及质量控制等级，具有培养罐模式、手动模式和注射针模式；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手动模式有控压模式和计时模式，控压模式可手动设置真空压力、充气压力和循环次数，计时模式可手动设置真空时间、充气时间和循环次数；</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注射针模式可智能判定器皿容积，自适应匹配算法，具有一键启动快捷程序并可自定义设置增加</w:t>
                  </w:r>
                  <w:r>
                    <w:rPr>
                      <w:rFonts w:ascii="仿宋_GB2312" w:hAnsi="仿宋_GB2312" w:cs="仿宋_GB2312" w:eastAsia="仿宋_GB2312"/>
                      <w:sz w:val="21"/>
                      <w:color w:val="000000"/>
                    </w:rPr>
                    <w:t>1～4次气体置换循环；</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培养罐模式具有厌氧、微需氧、弯曲菌培养至少</w:t>
                  </w:r>
                  <w:r>
                    <w:rPr>
                      <w:rFonts w:ascii="仿宋_GB2312" w:hAnsi="仿宋_GB2312" w:cs="仿宋_GB2312" w:eastAsia="仿宋_GB2312"/>
                      <w:sz w:val="21"/>
                      <w:color w:val="000000"/>
                    </w:rPr>
                    <w:t>4个一键启动快捷程序并且包含一键启动自定义快捷程序；</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可单独设置氧气浓度和二氧化碳浓度，氧气浓度调节范围</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%，二氧化碳浓度调节范围1%～</w:t>
                  </w:r>
                  <w:r>
                    <w:rPr>
                      <w:rFonts w:ascii="仿宋_GB2312" w:hAnsi="仿宋_GB2312" w:cs="仿宋_GB2312" w:eastAsia="仿宋_GB2312"/>
                      <w:sz w:val="21"/>
                      <w:color w:val="000000"/>
                    </w:rPr>
                    <w:t>18</w:t>
                  </w:r>
                  <w:r>
                    <w:rPr>
                      <w:rFonts w:ascii="仿宋_GB2312" w:hAnsi="仿宋_GB2312" w:cs="仿宋_GB2312" w:eastAsia="仿宋_GB2312"/>
                      <w:sz w:val="21"/>
                      <w:color w:val="000000"/>
                    </w:rPr>
                    <w:t>%，制备精度±0.1%；</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使用</w:t>
                  </w:r>
                  <w:r>
                    <w:rPr>
                      <w:rFonts w:ascii="仿宋_GB2312" w:hAnsi="仿宋_GB2312" w:cs="仿宋_GB2312" w:eastAsia="仿宋_GB2312"/>
                      <w:sz w:val="21"/>
                      <w:color w:val="000000"/>
                    </w:rPr>
                    <w:t>1.5升培养罐启动完整质控，厌氧环境制备时间最快≤1</w:t>
                  </w:r>
                  <w:r>
                    <w:rPr>
                      <w:rFonts w:ascii="仿宋_GB2312" w:hAnsi="仿宋_GB2312" w:cs="仿宋_GB2312" w:eastAsia="仿宋_GB2312"/>
                      <w:sz w:val="21"/>
                      <w:color w:val="000000"/>
                    </w:rPr>
                    <w:t>2</w:t>
                  </w:r>
                  <w:r>
                    <w:rPr>
                      <w:rFonts w:ascii="仿宋_GB2312" w:hAnsi="仿宋_GB2312" w:cs="仿宋_GB2312" w:eastAsia="仿宋_GB2312"/>
                      <w:sz w:val="21"/>
                      <w:color w:val="000000"/>
                    </w:rPr>
                    <w:t>0s，微需氧环境制备时间最快≤</w:t>
                  </w:r>
                  <w:r>
                    <w:rPr>
                      <w:rFonts w:ascii="仿宋_GB2312" w:hAnsi="仿宋_GB2312" w:cs="仿宋_GB2312" w:eastAsia="仿宋_GB2312"/>
                      <w:sz w:val="21"/>
                      <w:color w:val="000000"/>
                    </w:rPr>
                    <w:t>6</w:t>
                  </w:r>
                  <w:r>
                    <w:rPr>
                      <w:rFonts w:ascii="仿宋_GB2312" w:hAnsi="仿宋_GB2312" w:cs="仿宋_GB2312" w:eastAsia="仿宋_GB2312"/>
                      <w:sz w:val="21"/>
                      <w:color w:val="000000"/>
                    </w:rPr>
                    <w:t>0s，触摸屏可显示每个罐的气体环境制备时间；</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具有开机自检程序，自动检测大气压、气源压力、泵及阀组件是否工作正常，自检不通过程序停止运行并提示故障原因；</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工作过程异常断开培养罐设备报错时间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秒；</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标配</w:t>
                  </w:r>
                  <w:r>
                    <w:rPr>
                      <w:rFonts w:ascii="仿宋_GB2312" w:hAnsi="仿宋_GB2312" w:cs="仿宋_GB2312" w:eastAsia="仿宋_GB2312"/>
                      <w:sz w:val="21"/>
                      <w:color w:val="000000"/>
                    </w:rPr>
                    <w:t>≥</w:t>
                  </w:r>
                  <w:r>
                    <w:rPr>
                      <w:rFonts w:ascii="仿宋_GB2312" w:hAnsi="仿宋_GB2312" w:cs="仿宋_GB2312" w:eastAsia="仿宋_GB2312"/>
                      <w:sz w:val="21"/>
                      <w:color w:val="000000"/>
                    </w:rPr>
                    <w:t>4通道，可同时连接</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4个培养罐，每个培养罐独立控制，单次设置程序，</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4个培养罐可分别选择4道程序。</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设备具有颜色指示灯实体按键，可显示设备程序运行状态及报警信息，单个按键集成启动、急停等功能；</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可自行设置气源气体比例并保存，氢气、二氧化碳、氮气浓度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连续可调，仪器可根据设定的气源配比自动计算生成的环境气体浓度；</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纯氮气模式，无氢气条件下自适应算法；</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设置界面可选择是否开启登录密码；</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color w:val="000000"/>
                    </w:rPr>
                    <w:t>具有四级权限管理功能，管理员可给不同用户分配权限，每个用户均具有独立的账号和密码；</w:t>
                  </w:r>
                </w:p>
                <w:p>
                  <w:pPr>
                    <w:pStyle w:val="null3"/>
                    <w:jc w:val="left"/>
                  </w:pP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color w:val="000000"/>
                    </w:rPr>
                    <w:t>培养罐气管接口及密封锁紧装置均在侧面，顶部平整无凸起。</w:t>
                  </w:r>
                </w:p>
                <w:p>
                  <w:pPr>
                    <w:pStyle w:val="null3"/>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color w:val="000000"/>
                    </w:rPr>
                    <w:t>培养罐罐型</w:t>
                  </w: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种，可适配客户培养皿、弯曲菌双孔培养皿、</w:t>
                  </w:r>
                  <w:r>
                    <w:rPr>
                      <w:rFonts w:ascii="仿宋_GB2312" w:hAnsi="仿宋_GB2312" w:cs="仿宋_GB2312" w:eastAsia="仿宋_GB2312"/>
                      <w:sz w:val="21"/>
                      <w:color w:val="000000"/>
                    </w:rPr>
                    <w:t>96孔板鉴定药敏板、三角瓶、增菌瓶、试管、均质袋等器皿；</w:t>
                  </w:r>
                </w:p>
                <w:p>
                  <w:pPr>
                    <w:pStyle w:val="null3"/>
                    <w:jc w:val="left"/>
                  </w:pPr>
                  <w:r>
                    <w:rPr>
                      <w:rFonts w:ascii="仿宋_GB2312" w:hAnsi="仿宋_GB2312" w:cs="仿宋_GB2312" w:eastAsia="仿宋_GB2312"/>
                      <w:sz w:val="21"/>
                      <w:color w:val="000000"/>
                    </w:rPr>
                    <w:t>▲17</w:t>
                  </w:r>
                  <w:r>
                    <w:rPr>
                      <w:rFonts w:ascii="仿宋_GB2312" w:hAnsi="仿宋_GB2312" w:cs="仿宋_GB2312" w:eastAsia="仿宋_GB2312"/>
                      <w:sz w:val="21"/>
                      <w:color w:val="000000"/>
                    </w:rPr>
                    <w:t>、</w:t>
                  </w:r>
                  <w:r>
                    <w:rPr>
                      <w:rFonts w:ascii="仿宋_GB2312" w:hAnsi="仿宋_GB2312" w:cs="仿宋_GB2312" w:eastAsia="仿宋_GB2312"/>
                      <w:sz w:val="21"/>
                      <w:color w:val="000000"/>
                    </w:rPr>
                    <w:t>标配注射针模式，微型注入模块含注入器、气动快速连接器，注入器长度</w:t>
                  </w:r>
                  <w:r>
                    <w:rPr>
                      <w:rFonts w:ascii="仿宋_GB2312" w:hAnsi="仿宋_GB2312" w:cs="仿宋_GB2312" w:eastAsia="仿宋_GB2312"/>
                      <w:sz w:val="21"/>
                      <w:color w:val="000000"/>
                    </w:rPr>
                    <w:t>≥28mm，内径≤0.6mm，与控制程序关联，自动启合防回流；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w:t>
                  </w:r>
                  <w:r>
                    <w:rPr>
                      <w:rFonts w:ascii="仿宋_GB2312" w:hAnsi="仿宋_GB2312" w:cs="仿宋_GB2312" w:eastAsia="仿宋_GB2312"/>
                      <w:sz w:val="21"/>
                      <w:color w:val="000000"/>
                    </w:rPr>
                    <w:t>培养温度</w:t>
                  </w:r>
                  <w:r>
                    <w:rPr>
                      <w:rFonts w:ascii="仿宋_GB2312" w:hAnsi="仿宋_GB2312" w:cs="仿宋_GB2312" w:eastAsia="仿宋_GB2312"/>
                      <w:sz w:val="21"/>
                      <w:color w:val="000000"/>
                    </w:rPr>
                    <w:t>0-70℃可调，温度均匀性≤±0.2℃（运行温度22℃），触摸屏内置集成式物联模块，可通过手机APP远程监测及反向控制设备，具有APP及公众号报警功能；</w:t>
                  </w:r>
                </w:p>
                <w:p>
                  <w:pPr>
                    <w:pStyle w:val="null3"/>
                    <w:jc w:val="left"/>
                  </w:pPr>
                  <w:r>
                    <w:rPr>
                      <w:rFonts w:ascii="仿宋_GB2312" w:hAnsi="仿宋_GB2312" w:cs="仿宋_GB2312" w:eastAsia="仿宋_GB2312"/>
                      <w:sz w:val="21"/>
                      <w:color w:val="000000"/>
                    </w:rPr>
                    <w:t>19</w:t>
                  </w:r>
                  <w:r>
                    <w:rPr>
                      <w:rFonts w:ascii="仿宋_GB2312" w:hAnsi="仿宋_GB2312" w:cs="仿宋_GB2312" w:eastAsia="仿宋_GB2312"/>
                      <w:sz w:val="21"/>
                      <w:color w:val="000000"/>
                    </w:rPr>
                    <w:t>、</w:t>
                  </w:r>
                  <w:r>
                    <w:rPr>
                      <w:rFonts w:ascii="仿宋_GB2312" w:hAnsi="仿宋_GB2312" w:cs="仿宋_GB2312" w:eastAsia="仿宋_GB2312"/>
                      <w:sz w:val="21"/>
                      <w:color w:val="000000"/>
                    </w:rPr>
                    <w:t>培养温控监测系统可实现同时放置</w:t>
                  </w:r>
                  <w:r>
                    <w:rPr>
                      <w:rFonts w:ascii="仿宋_GB2312" w:hAnsi="仿宋_GB2312" w:cs="仿宋_GB2312" w:eastAsia="仿宋_GB2312"/>
                      <w:sz w:val="21"/>
                      <w:color w:val="000000"/>
                    </w:rPr>
                    <w:t>5L培养罐≥</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个，标配</w:t>
                  </w:r>
                  <w:r>
                    <w:rPr>
                      <w:rFonts w:ascii="仿宋_GB2312" w:hAnsi="仿宋_GB2312" w:cs="仿宋_GB2312" w:eastAsia="仿宋_GB2312"/>
                      <w:sz w:val="21"/>
                      <w:color w:val="000000"/>
                    </w:rPr>
                    <w:t>2个无线探头，每个探头均可监测培养罐内氧气浓度、二氧化碳浓度、温度、湿度、压力等数据，一体式触摸屏可同时显示培养腔体内部及培养罐内各项数据，监测数据可导出，可追溯；</w:t>
                  </w:r>
                </w:p>
                <w:p>
                  <w:pPr>
                    <w:pStyle w:val="null3"/>
                    <w:jc w:val="both"/>
                  </w:pPr>
                  <w:r>
                    <w:rPr>
                      <w:rFonts w:ascii="仿宋_GB2312" w:hAnsi="仿宋_GB2312" w:cs="仿宋_GB2312" w:eastAsia="仿宋_GB2312"/>
                      <w:sz w:val="21"/>
                      <w:color w:val="000000"/>
                    </w:rPr>
                    <w:t>20、</w:t>
                  </w:r>
                  <w:r>
                    <w:rPr>
                      <w:rFonts w:ascii="仿宋_GB2312" w:hAnsi="仿宋_GB2312" w:cs="仿宋_GB2312" w:eastAsia="仿宋_GB2312"/>
                      <w:sz w:val="21"/>
                      <w:color w:val="000000"/>
                    </w:rPr>
                    <w:t>配置：主机</w:t>
                  </w:r>
                  <w:r>
                    <w:rPr>
                      <w:rFonts w:ascii="仿宋_GB2312" w:hAnsi="仿宋_GB2312" w:cs="仿宋_GB2312" w:eastAsia="仿宋_GB2312"/>
                      <w:sz w:val="21"/>
                      <w:color w:val="000000"/>
                    </w:rPr>
                    <w:t>1台，侧面接口可堆叠式6皿培养罐1个，侧面接口可堆叠式12皿培养罐1个，侧面接口可堆叠式24皿培养罐1个，双级减压阀1套，微型注入模块2套，大包催化剂4袋，小包催化剂2袋，还原箱1台，同品牌培养温控监测系统1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超敏生物毒素免疫荧光检测箱</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、便携式，适用现场、野外检测户外使用。</w:t>
                  </w:r>
                </w:p>
                <w:p>
                  <w:pPr>
                    <w:pStyle w:val="null3"/>
                    <w:jc w:val="both"/>
                  </w:pPr>
                  <w:r>
                    <w:rPr>
                      <w:rFonts w:ascii="仿宋_GB2312" w:hAnsi="仿宋_GB2312" w:cs="仿宋_GB2312" w:eastAsia="仿宋_GB2312"/>
                      <w:sz w:val="21"/>
                      <w:color w:val="000000"/>
                    </w:rPr>
                    <w:t>2、主机体积</w:t>
                  </w:r>
                  <w:r>
                    <w:rPr>
                      <w:rFonts w:ascii="仿宋_GB2312" w:hAnsi="仿宋_GB2312" w:cs="仿宋_GB2312" w:eastAsia="仿宋_GB2312"/>
                      <w:sz w:val="21"/>
                      <w:color w:val="000000"/>
                    </w:rPr>
                    <w:t>≤</w:t>
                  </w:r>
                  <w:r>
                    <w:rPr>
                      <w:rFonts w:ascii="仿宋_GB2312" w:hAnsi="仿宋_GB2312" w:cs="仿宋_GB2312" w:eastAsia="仿宋_GB2312"/>
                      <w:sz w:val="21"/>
                      <w:color w:val="000000"/>
                    </w:rPr>
                    <w:t>15cm×10cm×</w:t>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cm；净重：≤ 0.5 kg;</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、具备两种工作模式：</w:t>
                  </w:r>
                  <w:r>
                    <w:rPr>
                      <w:rFonts w:ascii="仿宋_GB2312" w:hAnsi="仿宋_GB2312" w:cs="仿宋_GB2312" w:eastAsia="仿宋_GB2312"/>
                      <w:sz w:val="21"/>
                      <w:color w:val="000000"/>
                    </w:rPr>
                    <w:t>USB供电直接使用，也可以使用自带的充电锂电池；</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采用逐行扫描方式采集高敏荧光提高信噪比，光路组件双柱面透镜聚焦荧光信号，荧光检测灵敏度达到</w:t>
                  </w:r>
                  <w:r>
                    <w:rPr>
                      <w:rFonts w:ascii="仿宋_GB2312" w:hAnsi="仿宋_GB2312" w:cs="仿宋_GB2312" w:eastAsia="仿宋_GB2312"/>
                      <w:sz w:val="21"/>
                      <w:color w:val="000000"/>
                    </w:rPr>
                    <w:t>4个数量级；</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、可以蓝牙无线通讯</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、提供检测管理软件包：</w:t>
                  </w:r>
                  <w:r>
                    <w:rPr>
                      <w:rFonts w:ascii="仿宋_GB2312" w:hAnsi="仿宋_GB2312" w:cs="仿宋_GB2312" w:eastAsia="仿宋_GB2312"/>
                      <w:sz w:val="21"/>
                      <w:color w:val="000000"/>
                    </w:rPr>
                    <w:t>PC/APP 软件通用采用镧系高敏荧光微球示踪标记物及超敏光路，实现极微量物质的快速、定量的检测。</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、即时检测，数</w:t>
                  </w:r>
                  <w:r>
                    <w:rPr>
                      <w:rFonts w:ascii="仿宋_GB2312" w:hAnsi="仿宋_GB2312" w:cs="仿宋_GB2312" w:eastAsia="仿宋_GB2312"/>
                      <w:sz w:val="21"/>
                    </w:rPr>
                    <w:t>据上传并存于</w:t>
                  </w:r>
                  <w:r>
                    <w:rPr>
                      <w:rFonts w:ascii="仿宋_GB2312" w:hAnsi="仿宋_GB2312" w:cs="仿宋_GB2312" w:eastAsia="仿宋_GB2312"/>
                      <w:sz w:val="21"/>
                      <w:color w:val="000000"/>
                    </w:rPr>
                    <w:t>个人账户</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、至少包含项目有：肉毒毒素、炭疽、金黄色葡萄球菌毒素等</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适应多种基质样本，灵敏度可达到</w:t>
                  </w:r>
                  <w:r>
                    <w:rPr>
                      <w:rFonts w:ascii="仿宋_GB2312" w:hAnsi="仿宋_GB2312" w:cs="仿宋_GB2312" w:eastAsia="仿宋_GB2312"/>
                      <w:sz w:val="21"/>
                      <w:color w:val="000000"/>
                    </w:rPr>
                    <w:t>ul/ng</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color w:val="000000"/>
                    </w:rPr>
                    <w:t>配备肉毒毒素</w:t>
                  </w:r>
                  <w:r>
                    <w:rPr>
                      <w:rFonts w:ascii="仿宋_GB2312" w:hAnsi="仿宋_GB2312" w:cs="仿宋_GB2312" w:eastAsia="仿宋_GB2312"/>
                      <w:sz w:val="21"/>
                      <w:color w:val="000000"/>
                    </w:rPr>
                    <w:t>A、肉毒毒素B检测卡各1盒（20T/盒）</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离心机</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1、最高转速:≥ 14500rpm/min</w:t>
                  </w:r>
                </w:p>
                <w:p>
                  <w:pPr>
                    <w:pStyle w:val="null3"/>
                    <w:jc w:val="both"/>
                  </w:pPr>
                  <w:r>
                    <w:rPr>
                      <w:rFonts w:ascii="仿宋_GB2312" w:hAnsi="仿宋_GB2312" w:cs="仿宋_GB2312" w:eastAsia="仿宋_GB2312"/>
                      <w:sz w:val="21"/>
                    </w:rPr>
                    <w:t>2、最大相对离心力:≥ 14100g</w:t>
                  </w:r>
                </w:p>
                <w:p>
                  <w:pPr>
                    <w:pStyle w:val="null3"/>
                    <w:jc w:val="both"/>
                  </w:pPr>
                  <w:r>
                    <w:rPr>
                      <w:rFonts w:ascii="仿宋_GB2312" w:hAnsi="仿宋_GB2312" w:cs="仿宋_GB2312" w:eastAsia="仿宋_GB2312"/>
                      <w:sz w:val="21"/>
                    </w:rPr>
                    <w:t>3、金属角转: 12×1.5/2.0ml</w:t>
                  </w:r>
                </w:p>
                <w:p>
                  <w:pPr>
                    <w:pStyle w:val="null3"/>
                    <w:jc w:val="both"/>
                  </w:pPr>
                  <w:r>
                    <w:rPr>
                      <w:rFonts w:ascii="仿宋_GB2312" w:hAnsi="仿宋_GB2312" w:cs="仿宋_GB2312" w:eastAsia="仿宋_GB2312"/>
                      <w:sz w:val="21"/>
                    </w:rPr>
                    <w:t>4、 PCR排管转子:2×PCR8联管</w:t>
                  </w:r>
                </w:p>
                <w:p>
                  <w:pPr>
                    <w:pStyle w:val="null3"/>
                    <w:jc w:val="both"/>
                  </w:pPr>
                  <w:r>
                    <w:rPr>
                      <w:rFonts w:ascii="仿宋_GB2312" w:hAnsi="仿宋_GB2312" w:cs="仿宋_GB2312" w:eastAsia="仿宋_GB2312"/>
                      <w:sz w:val="21"/>
                    </w:rPr>
                    <w:t>5、转子可高温高压灭菌</w:t>
                  </w:r>
                </w:p>
                <w:p>
                  <w:pPr>
                    <w:pStyle w:val="null3"/>
                    <w:jc w:val="both"/>
                  </w:pPr>
                  <w:r>
                    <w:rPr>
                      <w:rFonts w:ascii="仿宋_GB2312" w:hAnsi="仿宋_GB2312" w:cs="仿宋_GB2312" w:eastAsia="仿宋_GB2312"/>
                      <w:sz w:val="21"/>
                    </w:rPr>
                    <w:t>6、加速到最高转速所需时间: ≤13秒</w:t>
                  </w:r>
                </w:p>
                <w:p>
                  <w:pPr>
                    <w:pStyle w:val="null3"/>
                    <w:jc w:val="both"/>
                  </w:pPr>
                  <w:r>
                    <w:rPr>
                      <w:rFonts w:ascii="仿宋_GB2312" w:hAnsi="仿宋_GB2312" w:cs="仿宋_GB2312" w:eastAsia="仿宋_GB2312"/>
                      <w:sz w:val="21"/>
                    </w:rPr>
                    <w:t>7、从最高转速减速所需时间：≤12秒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8、计时器设置时间范围:15秒—99分钟</w:t>
                  </w:r>
                </w:p>
                <w:p>
                  <w:pPr>
                    <w:pStyle w:val="null3"/>
                    <w:jc w:val="both"/>
                  </w:pPr>
                  <w:r>
                    <w:rPr>
                      <w:rFonts w:ascii="仿宋_GB2312" w:hAnsi="仿宋_GB2312" w:cs="仿宋_GB2312" w:eastAsia="仿宋_GB2312"/>
                      <w:sz w:val="21"/>
                    </w:rPr>
                    <w:t>9、具备离心结束后自动开盖功能；</w:t>
                  </w:r>
                </w:p>
                <w:p>
                  <w:pPr>
                    <w:pStyle w:val="null3"/>
                    <w:jc w:val="both"/>
                  </w:pPr>
                  <w:r>
                    <w:rPr>
                      <w:rFonts w:ascii="仿宋_GB2312" w:hAnsi="仿宋_GB2312" w:cs="仿宋_GB2312" w:eastAsia="仿宋_GB2312"/>
                      <w:sz w:val="21"/>
                    </w:rPr>
                    <w:t>10、噪音：≤60dBa</w:t>
                  </w:r>
                </w:p>
                <w:p>
                  <w:pPr>
                    <w:pStyle w:val="null3"/>
                    <w:jc w:val="both"/>
                  </w:pPr>
                  <w:r>
                    <w:rPr>
                      <w:rFonts w:ascii="仿宋_GB2312" w:hAnsi="仿宋_GB2312" w:cs="仿宋_GB2312" w:eastAsia="仿宋_GB2312"/>
                      <w:sz w:val="21"/>
                    </w:rPr>
                    <w:t>11、配备角转1</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PCR排管转子</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12、具有过载保护、不平衡保护等安全保护功能</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陶瓷加热板</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1、载物盘面≥26</w:t>
                  </w:r>
                  <w:r>
                    <w:rPr>
                      <w:rFonts w:ascii="仿宋_GB2312" w:hAnsi="仿宋_GB2312" w:cs="仿宋_GB2312" w:eastAsia="仿宋_GB2312"/>
                      <w:sz w:val="21"/>
                    </w:rPr>
                    <w:t>*</w:t>
                  </w:r>
                  <w:r>
                    <w:rPr>
                      <w:rFonts w:ascii="仿宋_GB2312" w:hAnsi="仿宋_GB2312" w:cs="仿宋_GB2312" w:eastAsia="仿宋_GB2312"/>
                      <w:sz w:val="21"/>
                    </w:rPr>
                    <w:t>26cm，盘面为陶瓷；</w:t>
                  </w:r>
                </w:p>
                <w:p>
                  <w:pPr>
                    <w:pStyle w:val="null3"/>
                    <w:jc w:val="both"/>
                  </w:pPr>
                  <w:r>
                    <w:rPr>
                      <w:rFonts w:ascii="仿宋_GB2312" w:hAnsi="仿宋_GB2312" w:cs="仿宋_GB2312" w:eastAsia="仿宋_GB2312"/>
                      <w:sz w:val="21"/>
                    </w:rPr>
                    <w:t>温度范围：</w:t>
                  </w:r>
                  <w:r>
                    <w:rPr>
                      <w:rFonts w:ascii="仿宋_GB2312" w:hAnsi="仿宋_GB2312" w:cs="仿宋_GB2312" w:eastAsia="仿宋_GB2312"/>
                      <w:sz w:val="21"/>
                    </w:rPr>
                    <w:t>5℃-400℃，数字显示</w:t>
                  </w:r>
                </w:p>
                <w:p>
                  <w:pPr>
                    <w:pStyle w:val="null3"/>
                    <w:jc w:val="both"/>
                  </w:pPr>
                  <w:r>
                    <w:rPr>
                      <w:rFonts w:ascii="仿宋_GB2312" w:hAnsi="仿宋_GB2312" w:cs="仿宋_GB2312" w:eastAsia="仿宋_GB2312"/>
                      <w:sz w:val="21"/>
                    </w:rPr>
                    <w:t>▲2、加热面板空载时，从室温加热至最高温度400℃，加热时间≤15分钟</w:t>
                  </w:r>
                </w:p>
                <w:p>
                  <w:pPr>
                    <w:pStyle w:val="null3"/>
                    <w:jc w:val="both"/>
                  </w:pPr>
                  <w:r>
                    <w:rPr>
                      <w:rFonts w:ascii="仿宋_GB2312" w:hAnsi="仿宋_GB2312" w:cs="仿宋_GB2312" w:eastAsia="仿宋_GB2312"/>
                      <w:sz w:val="21"/>
                    </w:rPr>
                    <w:t>▲3、加热板中心位置的温度稳定性为：±2</w:t>
                  </w:r>
                  <w:r>
                    <w:rPr>
                      <w:rFonts w:ascii="仿宋_GB2312" w:hAnsi="仿宋_GB2312" w:cs="仿宋_GB2312" w:eastAsia="仿宋_GB2312"/>
                      <w:sz w:val="21"/>
                    </w:rPr>
                    <w:t>.</w:t>
                  </w:r>
                  <w:r>
                    <w:rPr>
                      <w:rFonts w:ascii="仿宋_GB2312" w:hAnsi="仿宋_GB2312" w:cs="仿宋_GB2312" w:eastAsia="仿宋_GB2312"/>
                      <w:sz w:val="21"/>
                    </w:rPr>
                    <w:t>0℃@100℃</w:t>
                  </w:r>
                </w:p>
                <w:p>
                  <w:pPr>
                    <w:pStyle w:val="null3"/>
                    <w:jc w:val="both"/>
                  </w:pPr>
                  <w:r>
                    <w:rPr>
                      <w:rFonts w:ascii="仿宋_GB2312" w:hAnsi="仿宋_GB2312" w:cs="仿宋_GB2312" w:eastAsia="仿宋_GB2312"/>
                      <w:sz w:val="21"/>
                    </w:rPr>
                    <w:t>4、样品温度稳定性为：±0.5℃@70℃（500ml水，容器：1000ml烧瓶）</w:t>
                  </w:r>
                </w:p>
                <w:p>
                  <w:pPr>
                    <w:pStyle w:val="null3"/>
                    <w:jc w:val="both"/>
                  </w:pPr>
                  <w:r>
                    <w:rPr>
                      <w:rFonts w:ascii="仿宋_GB2312" w:hAnsi="仿宋_GB2312" w:cs="仿宋_GB2312" w:eastAsia="仿宋_GB2312"/>
                      <w:sz w:val="21"/>
                    </w:rPr>
                    <w:t>5、加热板温度精度：使用外置样品温度探头时，温度精度为：±1.5℃（面板设置温度为100℃时）</w:t>
                  </w:r>
                </w:p>
                <w:p>
                  <w:pPr>
                    <w:pStyle w:val="null3"/>
                    <w:jc w:val="both"/>
                  </w:pPr>
                  <w:r>
                    <w:rPr>
                      <w:rFonts w:ascii="仿宋_GB2312" w:hAnsi="仿宋_GB2312" w:cs="仿宋_GB2312" w:eastAsia="仿宋_GB2312"/>
                      <w:sz w:val="21"/>
                    </w:rPr>
                    <w:t>6、温度≥50℃时启用超温报警，关闭电源开关后依然显示</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恒温恒湿培养箱</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rPr>
                    <w:t>1、温度范围：5℃～75℃</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湿度范围：</w:t>
                  </w:r>
                  <w:r>
                    <w:rPr>
                      <w:rFonts w:ascii="仿宋_GB2312" w:hAnsi="仿宋_GB2312" w:cs="仿宋_GB2312" w:eastAsia="仿宋_GB2312"/>
                      <w:sz w:val="21"/>
                    </w:rPr>
                    <w:t>10%～90%RH</w:t>
                  </w:r>
                </w:p>
                <w:p>
                  <w:pPr>
                    <w:pStyle w:val="null3"/>
                  </w:pPr>
                  <w:r>
                    <w:rPr>
                      <w:rFonts w:ascii="仿宋_GB2312" w:hAnsi="仿宋_GB2312" w:cs="仿宋_GB2312" w:eastAsia="仿宋_GB2312"/>
                      <w:sz w:val="21"/>
                    </w:rPr>
                    <w:t>3、显示精度：±0.1℃</w:t>
                  </w:r>
                </w:p>
                <w:p>
                  <w:pPr>
                    <w:pStyle w:val="null3"/>
                  </w:pPr>
                  <w:r>
                    <w:rPr>
                      <w:rFonts w:ascii="仿宋_GB2312" w:hAnsi="仿宋_GB2312" w:cs="仿宋_GB2312" w:eastAsia="仿宋_GB2312"/>
                      <w:sz w:val="21"/>
                    </w:rPr>
                    <w:t>4、温度波动度：±0.2℃</w:t>
                  </w:r>
                </w:p>
                <w:p>
                  <w:pPr>
                    <w:pStyle w:val="null3"/>
                  </w:pPr>
                  <w:r>
                    <w:rPr>
                      <w:rFonts w:ascii="仿宋_GB2312" w:hAnsi="仿宋_GB2312" w:cs="仿宋_GB2312" w:eastAsia="仿宋_GB2312"/>
                      <w:sz w:val="21"/>
                    </w:rPr>
                    <w:t>5、湿度波动度：±2%RH</w:t>
                  </w:r>
                </w:p>
                <w:p>
                  <w:pPr>
                    <w:pStyle w:val="null3"/>
                  </w:pPr>
                  <w:r>
                    <w:rPr>
                      <w:rFonts w:ascii="仿宋_GB2312" w:hAnsi="仿宋_GB2312" w:cs="仿宋_GB2312" w:eastAsia="仿宋_GB2312"/>
                      <w:sz w:val="21"/>
                    </w:rPr>
                    <w:t>▲6、容积：≥150L</w:t>
                  </w:r>
                </w:p>
                <w:p>
                  <w:pPr>
                    <w:pStyle w:val="null3"/>
                  </w:pPr>
                  <w:r>
                    <w:rPr>
                      <w:rFonts w:ascii="仿宋_GB2312" w:hAnsi="仿宋_GB2312" w:cs="仿宋_GB2312" w:eastAsia="仿宋_GB2312"/>
                      <w:sz w:val="21"/>
                    </w:rPr>
                    <w:t>7、外加湿系统和制冷除湿系统</w:t>
                  </w:r>
                </w:p>
                <w:p>
                  <w:pPr>
                    <w:pStyle w:val="null3"/>
                  </w:pPr>
                  <w:r>
                    <w:rPr>
                      <w:rFonts w:ascii="仿宋_GB2312" w:hAnsi="仿宋_GB2312" w:cs="仿宋_GB2312" w:eastAsia="仿宋_GB2312"/>
                      <w:sz w:val="21"/>
                    </w:rPr>
                    <w:t>▲8、采用品牌制冷压缩机和冷凝风机，采用环保型制冷剂</w:t>
                  </w:r>
                </w:p>
                <w:p>
                  <w:pPr>
                    <w:pStyle w:val="null3"/>
                  </w:pPr>
                  <w:r>
                    <w:rPr>
                      <w:rFonts w:ascii="仿宋_GB2312" w:hAnsi="仿宋_GB2312" w:cs="仿宋_GB2312" w:eastAsia="仿宋_GB2312"/>
                      <w:sz w:val="21"/>
                    </w:rPr>
                    <w:t>9、设置测试孔，内配硅胶软塞1只</w:t>
                  </w:r>
                </w:p>
                <w:p>
                  <w:pPr>
                    <w:pStyle w:val="null3"/>
                  </w:pPr>
                  <w:r>
                    <w:rPr>
                      <w:rFonts w:ascii="仿宋_GB2312" w:hAnsi="仿宋_GB2312" w:cs="仿宋_GB2312" w:eastAsia="仿宋_GB2312"/>
                      <w:sz w:val="21"/>
                    </w:rPr>
                    <w:t>10、安全装置：压缩机过热保护，超温保护，缺水保护，过载保护，风机过热保护</w:t>
                  </w:r>
                  <w:r>
                    <w:rPr>
                      <w:rFonts w:ascii="仿宋_GB2312" w:hAnsi="仿宋_GB2312" w:cs="仿宋_GB2312" w:eastAsia="仿宋_GB2312"/>
                      <w:sz w:val="21"/>
                    </w:rPr>
                    <w:t>等</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酶标仪</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1、用途：适用于酶活性实验，蛋白浓度测定、核酸浓度测定、ELISA、细胞增殖和凋亡、动力学检测、内毒素检测、细菌生长曲线测定</w:t>
                  </w:r>
                </w:p>
                <w:p>
                  <w:pPr>
                    <w:pStyle w:val="null3"/>
                    <w:jc w:val="both"/>
                  </w:pPr>
                  <w:r>
                    <w:rPr>
                      <w:rFonts w:ascii="仿宋_GB2312" w:hAnsi="仿宋_GB2312" w:cs="仿宋_GB2312" w:eastAsia="仿宋_GB2312"/>
                      <w:sz w:val="21"/>
                    </w:rPr>
                    <w:t>2、光源：闪烁式氙灯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3、波长范围：200-1000nm，1nm步进</w:t>
                  </w:r>
                </w:p>
                <w:p>
                  <w:pPr>
                    <w:pStyle w:val="null3"/>
                    <w:jc w:val="both"/>
                  </w:pPr>
                  <w:r>
                    <w:rPr>
                      <w:rFonts w:ascii="仿宋_GB2312" w:hAnsi="仿宋_GB2312" w:cs="仿宋_GB2312" w:eastAsia="仿宋_GB2312"/>
                      <w:sz w:val="21"/>
                    </w:rPr>
                    <w:t>4、带宽：≤2.5nm</w:t>
                  </w:r>
                </w:p>
                <w:p>
                  <w:pPr>
                    <w:pStyle w:val="null3"/>
                    <w:jc w:val="both"/>
                  </w:pPr>
                  <w:r>
                    <w:rPr>
                      <w:rFonts w:ascii="仿宋_GB2312" w:hAnsi="仿宋_GB2312" w:cs="仿宋_GB2312" w:eastAsia="仿宋_GB2312"/>
                      <w:sz w:val="21"/>
                    </w:rPr>
                    <w:t>▲5、读数范围：0-4.0Abs</w:t>
                  </w:r>
                </w:p>
                <w:p>
                  <w:pPr>
                    <w:pStyle w:val="null3"/>
                    <w:jc w:val="both"/>
                  </w:pPr>
                  <w:r>
                    <w:rPr>
                      <w:rFonts w:ascii="仿宋_GB2312" w:hAnsi="仿宋_GB2312" w:cs="仿宋_GB2312" w:eastAsia="仿宋_GB2312"/>
                      <w:sz w:val="21"/>
                    </w:rPr>
                    <w:t>6、7英寸图形化触摸屏，中文操作界面，支持U盘数据导出、Cloud数据云、Microsoft OneDrive云分享</w:t>
                  </w:r>
                </w:p>
                <w:p>
                  <w:pPr>
                    <w:pStyle w:val="null3"/>
                    <w:jc w:val="both"/>
                  </w:pPr>
                  <w:r>
                    <w:rPr>
                      <w:rFonts w:ascii="仿宋_GB2312" w:hAnsi="仿宋_GB2312" w:cs="仿宋_GB2312" w:eastAsia="仿宋_GB2312"/>
                      <w:sz w:val="21"/>
                    </w:rPr>
                    <w:t>7、具有自动远场校准功能，无需软件，单机可自动输出校准数据</w:t>
                  </w:r>
                </w:p>
                <w:p>
                  <w:pPr>
                    <w:pStyle w:val="null3"/>
                    <w:jc w:val="both"/>
                  </w:pPr>
                  <w:r>
                    <w:rPr>
                      <w:rFonts w:ascii="仿宋_GB2312" w:hAnsi="仿宋_GB2312" w:cs="仿宋_GB2312" w:eastAsia="仿宋_GB2312"/>
                      <w:sz w:val="21"/>
                    </w:rPr>
                    <w:t>8、整板测量速度：≤1</w:t>
                  </w:r>
                  <w:r>
                    <w:rPr>
                      <w:rFonts w:ascii="仿宋_GB2312" w:hAnsi="仿宋_GB2312" w:cs="仿宋_GB2312" w:eastAsia="仿宋_GB2312"/>
                      <w:sz w:val="21"/>
                    </w:rPr>
                    <w:t>0</w:t>
                  </w:r>
                  <w:r>
                    <w:rPr>
                      <w:rFonts w:ascii="仿宋_GB2312" w:hAnsi="仿宋_GB2312" w:cs="仿宋_GB2312" w:eastAsia="仿宋_GB2312"/>
                      <w:sz w:val="21"/>
                    </w:rPr>
                    <w:t>秒</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9、波长扫描速度：10s，200-1000nm，1nm步进</w:t>
                  </w:r>
                </w:p>
                <w:p>
                  <w:pPr>
                    <w:pStyle w:val="null3"/>
                    <w:jc w:val="both"/>
                  </w:pPr>
                  <w:r>
                    <w:rPr>
                      <w:rFonts w:ascii="仿宋_GB2312" w:hAnsi="仿宋_GB2312" w:cs="仿宋_GB2312" w:eastAsia="仿宋_GB2312"/>
                      <w:sz w:val="21"/>
                    </w:rPr>
                    <w:t>10、孵育器功能包括比色杯基座和微孔板，温度范围：室温至45℃</w:t>
                  </w:r>
                </w:p>
                <w:p>
                  <w:pPr>
                    <w:pStyle w:val="null3"/>
                    <w:jc w:val="both"/>
                  </w:pPr>
                  <w:r>
                    <w:rPr>
                      <w:rFonts w:ascii="仿宋_GB2312" w:hAnsi="仿宋_GB2312" w:cs="仿宋_GB2312" w:eastAsia="仿宋_GB2312"/>
                      <w:sz w:val="21"/>
                    </w:rPr>
                    <w:t>▲11、振荡器：线性振荡，振荡模式≥3种，速度可调</w:t>
                  </w:r>
                </w:p>
                <w:p>
                  <w:pPr>
                    <w:pStyle w:val="null3"/>
                    <w:jc w:val="both"/>
                  </w:pPr>
                  <w:r>
                    <w:rPr>
                      <w:rFonts w:ascii="仿宋_GB2312" w:hAnsi="仿宋_GB2312" w:cs="仿宋_GB2312" w:eastAsia="仿宋_GB2312"/>
                      <w:sz w:val="21"/>
                    </w:rPr>
                    <w:t>12、与自动化系统兼容，可扩展至高通量自动化检测系统</w:t>
                  </w:r>
                </w:p>
                <w:p>
                  <w:pPr>
                    <w:pStyle w:val="null3"/>
                    <w:jc w:val="both"/>
                  </w:pPr>
                  <w:r>
                    <w:rPr>
                      <w:rFonts w:ascii="仿宋_GB2312" w:hAnsi="仿宋_GB2312" w:cs="仿宋_GB2312" w:eastAsia="仿宋_GB2312"/>
                      <w:sz w:val="21"/>
                    </w:rPr>
                    <w:t>▲13、兼容板类型：6孔板， 48孔板， 96孔板，和384孔板</w:t>
                  </w:r>
                </w:p>
                <w:p>
                  <w:pPr>
                    <w:pStyle w:val="null3"/>
                    <w:jc w:val="both"/>
                  </w:pPr>
                  <w:r>
                    <w:rPr>
                      <w:rFonts w:ascii="仿宋_GB2312" w:hAnsi="仿宋_GB2312" w:cs="仿宋_GB2312" w:eastAsia="仿宋_GB2312"/>
                      <w:sz w:val="21"/>
                    </w:rPr>
                    <w:t>▲14、智能化安全监控设置，测量数据自动保存，断电后恢复等</w:t>
                  </w:r>
                </w:p>
                <w:p>
                  <w:pPr>
                    <w:pStyle w:val="null3"/>
                    <w:jc w:val="both"/>
                  </w:pPr>
                  <w:r>
                    <w:rPr>
                      <w:rFonts w:ascii="仿宋_GB2312" w:hAnsi="仿宋_GB2312" w:cs="仿宋_GB2312" w:eastAsia="仿宋_GB2312"/>
                      <w:sz w:val="21"/>
                    </w:rPr>
                    <w:t>15、智能化自动填充铺板布局，可自定义测量模板及命名、颜色设置</w:t>
                  </w:r>
                </w:p>
                <w:p>
                  <w:pPr>
                    <w:pStyle w:val="null3"/>
                    <w:jc w:val="both"/>
                  </w:pPr>
                  <w:r>
                    <w:rPr>
                      <w:rFonts w:ascii="仿宋_GB2312" w:hAnsi="仿宋_GB2312" w:cs="仿宋_GB2312" w:eastAsia="仿宋_GB2312"/>
                      <w:sz w:val="21"/>
                    </w:rPr>
                    <w:t>▲16、可自定义计算模式≥3种；自动孔间光程校准；数据测量及分析过程可包括但不限于：扣减本底、定量曲线拟合，动力学计算，临界值分析和质控等；自动保存标准曲线</w:t>
                  </w:r>
                </w:p>
                <w:p>
                  <w:pPr>
                    <w:pStyle w:val="null3"/>
                    <w:jc w:val="both"/>
                  </w:pPr>
                  <w:r>
                    <w:rPr>
                      <w:rFonts w:ascii="仿宋_GB2312" w:hAnsi="仿宋_GB2312" w:cs="仿宋_GB2312" w:eastAsia="仿宋_GB2312"/>
                      <w:sz w:val="21"/>
                    </w:rPr>
                    <w:t>17、具有结果报告输出功能，xls/pdf/txt/xml格式，一键输出excel表格，支持报告email 发送。</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供应商逾期交付货物的，每逾期1天，供应商向采购方偿付货款总额的5‰的滞纳金。如供应商逾期交货达60天，采购方有权解除合同，同时供应商应及时退还采购方预付款并向采购方支付合同总价5％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设备验收合格，采购方在验收单上签字后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自最终验收合格之日起，设备正常运行6个月,无质量问题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仪器到达采购人指定地点后，采购方应在合理时间内组织与中标方共同开箱验货,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（1）、具有独立承担民事责任能力的法人、其他组织或自然人，并提供合法有效的营业执照或事业单位法人证书等国家规定的相关证明，自然人参与的提供其身份证明; （2）、财务状况报告（二选一）：①供应商提供2024年度经会计事务所或审计机构审计的完整的财务审计报告（成立时间至提供响应文件截止时间不足一年的可提供成立后任意时段的资产负债表）；②在开标截止时间前三个月内其开户银行出具的资信证明（附开户许可证或基本账户存款信息）； （3）、税收缴纳证明：提供2025年6月1日至今任意一个月的纳税证明或完税证明，依法免税的单位应提供相关证明材料; （4）、社会保障资金缴纳证明：提供2025年6月1日至今任意一个月的社会保障资金缴存单据或社保机构开具的社会保险参保缴费情况证明，依法不需要缴纳社会保障资金的单位应提供相关证明材料;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 （7）、供应商应出具参加政府采购活动前3年内在经营活动中没有重大违法记录的书面声明; （8）、提供具有履行本合同所必需的设备和专业技术能力的书面声明；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技术参数完全符合、响应招标文件要求，且配置内容全面、完整，没有负偏离计30分；其中“▲”号参数为重要技术指标（共26项），负偏离一项扣1分，非“▲”号参数每负偏离一项扣0.5分，扣完为止。“▲”号指标必须提供佐证材料（包括但不限于检测报告或产品彩页或带网址链接的官网截图或盖供应商公章的功能截图或盖厂家公章的技术参数说明等技术支持性文件），否则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渠道来源</w:t>
            </w:r>
          </w:p>
        </w:tc>
        <w:tc>
          <w:tcPr>
            <w:tcW w:type="dxa" w:w="2492"/>
          </w:tcPr>
          <w:p>
            <w:pPr>
              <w:pStyle w:val="null3"/>
            </w:pPr>
            <w:r>
              <w:rPr>
                <w:rFonts w:ascii="仿宋_GB2312" w:hAnsi="仿宋_GB2312" w:cs="仿宋_GB2312" w:eastAsia="仿宋_GB2312"/>
              </w:rPr>
              <w:t>产品货源渠道正规，确保产品无假货、水货、翻新货且无产权纠纷，提供承诺书及所投主要产品的合法来源渠道证明文件（包括但不限于产品授权书、代理协议、销售协议等），得10分；以上2项中每缺少一项的扣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渠道来源.docx</w:t>
            </w:r>
          </w:p>
        </w:tc>
      </w:tr>
      <w:tr>
        <w:tc>
          <w:tcPr>
            <w:tcW w:type="dxa" w:w="831"/>
            <w:vMerge/>
          </w:tcPr>
          <w:p/>
        </w:tc>
        <w:tc>
          <w:tcPr>
            <w:tcW w:type="dxa" w:w="1661"/>
          </w:tcPr>
          <w:p>
            <w:pPr>
              <w:pStyle w:val="null3"/>
            </w:pPr>
            <w:r>
              <w:rPr>
                <w:rFonts w:ascii="仿宋_GB2312" w:hAnsi="仿宋_GB2312" w:cs="仿宋_GB2312" w:eastAsia="仿宋_GB2312"/>
              </w:rPr>
              <w:t>产品质量保证、配送方案</w:t>
            </w:r>
          </w:p>
        </w:tc>
        <w:tc>
          <w:tcPr>
            <w:tcW w:type="dxa" w:w="2492"/>
          </w:tcPr>
          <w:p>
            <w:pPr>
              <w:pStyle w:val="null3"/>
            </w:pPr>
            <w:r>
              <w:rPr>
                <w:rFonts w:ascii="仿宋_GB2312" w:hAnsi="仿宋_GB2312" w:cs="仿宋_GB2312" w:eastAsia="仿宋_GB2312"/>
              </w:rPr>
              <w:t>投标人提供针对配送产品质量的保证措施、配送方案等的保障措施进行赋分。 提供方案及各项措施完善、合理可行，完全满足项目需求的计6分； 提供方案及措施较为完善，基本满足采购需求计3分； 提供方案及措施内容欠缺的计1分，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产品质量保证、配送方案.docx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1、根据产品配送、产品发生质量问题后的补救措施等方面，有明确的承诺，提供方案及各项措施完善、合理可行，完全满足项目需求的计6分； 提供方案及措施较为完善，基本满足采购需求计3分； 提供方案及措施内容欠缺的计1分，未提供不得分。 2、具有相应的物力、人力保障，能够保证产、供、销，服务正常运转，有突发问题的紧急预案（包括调换货方案等）以及切合实际的措施和执行方法，同时具有明确的承诺且符合实际需求，提供方案及各项措施完善、合理可行，完全满足项目需求的计6分； 提供方案及措施较为完善，基本满足采购需求计3分； 提供方案及措施内容欠缺的计1分；未提供不得分。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方案应至少包括但不限于培训服务计划，硬件保障、场所保障，针对项目特点提供的针对性培训计划及方案。就其方案是否合理科学，措施得当进行综合评审赋分。满足招标文件且提供方案及各项措施完善、合理可行，完全满足项目需求的计6分； 提供方案及措施较为完善，基本满足采购需求计3分； 提供方案及措施内容欠缺的计1分，未提供不得分。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业绩：提供投标人2022年1月1日至今所投同类产品业绩（仅限投标人本身）（提供合同复印件加盖公章，以合同签订时间为准），每份计2分，满分6分。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其他投标单位的价格分按照下列公式计算。投标报价得分=(评标基准价／投标报价)×30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详见附件：技术指标.docx</w:t>
      </w:r>
    </w:p>
    <w:p>
      <w:pPr>
        <w:pStyle w:val="null3"/>
        <w:ind w:firstLine="960"/>
      </w:pPr>
      <w:r>
        <w:rPr>
          <w:rFonts w:ascii="仿宋_GB2312" w:hAnsi="仿宋_GB2312" w:cs="仿宋_GB2312" w:eastAsia="仿宋_GB2312"/>
        </w:rPr>
        <w:t>详见附件：渠道来源.docx</w:t>
      </w:r>
    </w:p>
    <w:p>
      <w:pPr>
        <w:pStyle w:val="null3"/>
        <w:ind w:firstLine="960"/>
      </w:pPr>
      <w:r>
        <w:rPr>
          <w:rFonts w:ascii="仿宋_GB2312" w:hAnsi="仿宋_GB2312" w:cs="仿宋_GB2312" w:eastAsia="仿宋_GB2312"/>
        </w:rPr>
        <w:t>详见附件：产品质量保证、配送方案.docx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