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版本号：SZT2025-SN-SC-ZC-HW-0982.20251216001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2025年本科教学实验室建设项目仪器设备购置项目(三次)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SZT2025-SN-SC-ZC-HW-0982.</w:t>
      </w:r>
      <w:r>
        <w:br/>
      </w:r>
      <w:r>
        <w:br/>
      </w:r>
      <w:r>
        <w:br/>
      </w:r>
    </w:p>
    <w:p>
      <w:pPr>
        <w:pStyle w:val="null3"/>
        <w:jc w:val="center"/>
        <w:outlineLvl w:val="2"/>
      </w:pPr>
      <w:r>
        <w:rPr>
          <w:rFonts w:ascii="仿宋_GB2312" w:hAnsi="仿宋_GB2312" w:cs="仿宋_GB2312" w:eastAsia="仿宋_GB2312"/>
          <w:sz w:val="28"/>
          <w:b/>
        </w:rPr>
        <w:t>延安大学</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延安大学</w:t>
      </w:r>
      <w:r>
        <w:rPr>
          <w:rFonts w:ascii="仿宋_GB2312" w:hAnsi="仿宋_GB2312" w:cs="仿宋_GB2312" w:eastAsia="仿宋_GB2312"/>
        </w:rPr>
        <w:t>委托，拟对</w:t>
      </w:r>
      <w:r>
        <w:rPr>
          <w:rFonts w:ascii="仿宋_GB2312" w:hAnsi="仿宋_GB2312" w:cs="仿宋_GB2312" w:eastAsia="仿宋_GB2312"/>
        </w:rPr>
        <w:t>2025年本科教学实验室建设项目仪器设备购置项目(三次)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SZT2025-SN-SC-ZC-HW-0982.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2025年本科教学实验室建设项目仪器设备购置项目(三次)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采购包1：脊柱测试评价训练系统等设备；</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采购包1（脊柱测试评价训练系统等设备）：属于专门面向中小企业采购。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记录：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p>
      <w:pPr>
        <w:pStyle w:val="null3"/>
      </w:pPr>
      <w:r>
        <w:rPr>
          <w:rFonts w:ascii="仿宋_GB2312" w:hAnsi="仿宋_GB2312" w:cs="仿宋_GB2312" w:eastAsia="仿宋_GB2312"/>
        </w:rPr>
        <w:t>2、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供应商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延安大学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延安市宝塔区圣地路580号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0911-2650182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西安市高新区高新四路 1 号高科广场 A座1001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王哲、胡婷、李娜、单博、史肖霞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029-87304326转827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采购包1：1,960,880.00元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开户名称：陕西中技招标有限公司（备注：（项目编号后四位数字）+投标保证金）</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银行账号：129916812810001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说明：中标后，自本合同签订之前3日内向采购人缴纳中标金额的5%作为履约保证金，待合同履约期限结束后无息退还中标（成交）供应商。</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按委托代理采购的采购包中标（成交）金额的百分之一(1%）收取。招标代理服务费收取标准设置下限和上限。不足人民币肆仟元整（￥4000.00）的，按人民币肆仟元整（￥4000.00）收取；超过人民币伍万元整（￥50000.00）的，按人民币伍万元整（￥50000.00）收取。此服务费应计入报价中，但不需要单独开列。 开户名称：陕西中技招标有限公司 开户行名称：招商银行西安分行营业部 账 号：1299 1681 2810 001 转账事由： （项目编号后四位+采购包号）招标代理服务费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延安大学</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延安大学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延安大学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依据：招标文件、投标文件、澄清表/函(若有)、采购人和中标人双方签订的买卖合同。（2）验收方法：设备到货时按合同清单、使用说明书和仪器装箱单由中标人和使用单位共同进行到货验收;到货后的一个月内，按相关技术指标要求、合同文件、招投标文件及仪器使用说明书由使用单位进行性能验收。到货验收和性能验收均合格的视为最终验收合格。设备满足技术参数、调试安装完毕，可正常使用，且现场为本项目培训1-2名技术人员，使培训人员达到熟练掌握、灵活应用的程度。</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联系人：戴杨</w:t>
      </w:r>
    </w:p>
    <w:p>
      <w:pPr>
        <w:pStyle w:val="null3"/>
      </w:pPr>
      <w:r>
        <w:rPr>
          <w:rFonts w:ascii="仿宋_GB2312" w:hAnsi="仿宋_GB2312" w:cs="仿宋_GB2312" w:eastAsia="仿宋_GB2312"/>
        </w:rPr>
        <w:t>联系电话：029-87304326转856</w:t>
      </w:r>
    </w:p>
    <w:p>
      <w:pPr>
        <w:pStyle w:val="null3"/>
      </w:pPr>
      <w:r>
        <w:rPr>
          <w:rFonts w:ascii="仿宋_GB2312" w:hAnsi="仿宋_GB2312" w:cs="仿宋_GB2312" w:eastAsia="仿宋_GB2312"/>
        </w:rPr>
        <w:t>地址：西安市高新四路1号高科广场A1001室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采购包1：脊柱测试评价训练系统等设备；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1,960,880.00</w:t>
      </w:r>
    </w:p>
    <w:p>
      <w:pPr>
        <w:pStyle w:val="null3"/>
      </w:pPr>
      <w:r>
        <w:rPr>
          <w:rFonts w:ascii="仿宋_GB2312" w:hAnsi="仿宋_GB2312" w:cs="仿宋_GB2312" w:eastAsia="仿宋_GB2312"/>
        </w:rPr>
        <w:t>采购包最高限价（元）: 1,960,880.00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脊柱测试评价训练系统等设备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1,960,880.00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标的名称：脊柱测试评价训练系统等设备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69"/>
              <w:gridCol w:w="344"/>
              <w:gridCol w:w="1743"/>
              <w:gridCol w:w="296"/>
            </w:tblGrid>
            <w:tr>
              <w:tc>
                <w:tcPr>
                  <w:tcW w:type="dxa" w:w="169"/>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b/>
                    </w:rPr>
                    <w:t>序号</w:t>
                  </w:r>
                </w:p>
              </w:tc>
              <w:tc>
                <w:tcPr>
                  <w:tcW w:type="dxa" w:w="344"/>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b/>
                    </w:rPr>
                    <w:t>采购项</w:t>
                  </w:r>
                </w:p>
              </w:tc>
              <w:tc>
                <w:tcPr>
                  <w:tcW w:type="dxa" w:w="1743"/>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b/>
                    </w:rPr>
                    <w:t>技术参数与性能指标、服务要求</w:t>
                  </w:r>
                </w:p>
              </w:tc>
              <w:tc>
                <w:tcPr>
                  <w:tcW w:type="dxa" w:w="296"/>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b/>
                    </w:rPr>
                    <w:t>数量</w:t>
                  </w:r>
                  <w:r>
                    <w:rPr>
                      <w:rFonts w:ascii="仿宋_GB2312" w:hAnsi="仿宋_GB2312" w:cs="仿宋_GB2312" w:eastAsia="仿宋_GB2312"/>
                      <w:sz w:val="24"/>
                      <w:b/>
                    </w:rPr>
                    <w:t>/单位</w:t>
                  </w:r>
                </w:p>
              </w:tc>
            </w:tr>
            <w:tr>
              <w:tc>
                <w:tcPr>
                  <w:tcW w:type="dxa" w:w="16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b/>
                    </w:rPr>
                    <w:t>1</w:t>
                  </w:r>
                </w:p>
              </w:tc>
              <w:tc>
                <w:tcPr>
                  <w:tcW w:type="dxa" w:w="34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rPr>
                    <w:t>脊柱测试评价训练系统</w:t>
                  </w:r>
                </w:p>
              </w:tc>
              <w:tc>
                <w:tcPr>
                  <w:tcW w:type="dxa" w:w="174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4"/>
                      <w:b/>
                    </w:rPr>
                    <w:t>（一）生物</w:t>
                  </w:r>
                  <w:r>
                    <w:rPr>
                      <w:rFonts w:ascii="仿宋_GB2312" w:hAnsi="仿宋_GB2312" w:cs="仿宋_GB2312" w:eastAsia="仿宋_GB2312"/>
                      <w:sz w:val="24"/>
                      <w:b/>
                    </w:rPr>
                    <w:t>/神经反馈系统</w:t>
                  </w:r>
                </w:p>
                <w:p>
                  <w:pPr>
                    <w:pStyle w:val="null3"/>
                    <w:ind w:left="420"/>
                    <w:jc w:val="both"/>
                  </w:pPr>
                  <w:r>
                    <w:rPr>
                      <w:rFonts w:ascii="仿宋_GB2312" w:hAnsi="仿宋_GB2312" w:cs="仿宋_GB2312" w:eastAsia="仿宋_GB2312"/>
                      <w:sz w:val="24"/>
                    </w:rPr>
                    <w:t>1.采样精度：模数转换率≥16Bits；</w:t>
                  </w:r>
                </w:p>
                <w:p>
                  <w:pPr>
                    <w:pStyle w:val="null3"/>
                    <w:ind w:left="420"/>
                    <w:jc w:val="both"/>
                  </w:pPr>
                  <w:r>
                    <w:rPr>
                      <w:rFonts w:ascii="仿宋_GB2312" w:hAnsi="仿宋_GB2312" w:cs="仿宋_GB2312" w:eastAsia="仿宋_GB2312"/>
                      <w:sz w:val="24"/>
                    </w:rPr>
                    <w:t>2.脑电噪声电平：≤1uV。共模抑制比：≥100db，电压测量误差不超过±10%。时间间隔：误差不超过±3%。高通道截止频率≥1Hz，截止频点处的信号衰减≥3.2dB。耐极化电压：加±300mV直流极化电压，偏差±2%。低通滤波器，根据输入信号频率，设置低通滤波截至频率90HZ，截至频点处的信号衰减≥10dB,产品有≥50HZ陷波滤波器，衰减后幅值应≤3uV。</w:t>
                  </w:r>
                </w:p>
                <w:p>
                  <w:pPr>
                    <w:pStyle w:val="null3"/>
                    <w:ind w:left="420"/>
                    <w:jc w:val="both"/>
                  </w:pPr>
                  <w:r>
                    <w:rPr>
                      <w:rFonts w:ascii="仿宋_GB2312" w:hAnsi="仿宋_GB2312" w:cs="仿宋_GB2312" w:eastAsia="仿宋_GB2312"/>
                      <w:sz w:val="24"/>
                    </w:rPr>
                    <w:t>3.皮温：信号输入范围:15℃--40℃，精度：≤0.5℃</w:t>
                  </w:r>
                </w:p>
                <w:p>
                  <w:pPr>
                    <w:pStyle w:val="null3"/>
                    <w:ind w:left="420"/>
                    <w:jc w:val="both"/>
                  </w:pPr>
                  <w:r>
                    <w:rPr>
                      <w:rFonts w:ascii="仿宋_GB2312" w:hAnsi="仿宋_GB2312" w:cs="仿宋_GB2312" w:eastAsia="仿宋_GB2312"/>
                      <w:sz w:val="24"/>
                    </w:rPr>
                    <w:t>4.皮电：输入范围：0.8μΩ-1～20.2μΩ-1     显示精度 ：0.01μΩ-1</w:t>
                  </w:r>
                </w:p>
                <w:p>
                  <w:pPr>
                    <w:pStyle w:val="null3"/>
                    <w:ind w:left="420"/>
                    <w:jc w:val="both"/>
                  </w:pPr>
                  <w:r>
                    <w:rPr>
                      <w:rFonts w:ascii="仿宋_GB2312" w:hAnsi="仿宋_GB2312" w:cs="仿宋_GB2312" w:eastAsia="仿宋_GB2312"/>
                      <w:sz w:val="24"/>
                    </w:rPr>
                    <w:t>5.采集功能：实时采集4人的脑电、皮电/皮温生理信号。</w:t>
                  </w:r>
                </w:p>
                <w:p>
                  <w:pPr>
                    <w:pStyle w:val="null3"/>
                    <w:ind w:left="420"/>
                    <w:jc w:val="both"/>
                  </w:pPr>
                  <w:r>
                    <w:rPr>
                      <w:rFonts w:ascii="仿宋_GB2312" w:hAnsi="仿宋_GB2312" w:cs="仿宋_GB2312" w:eastAsia="仿宋_GB2312"/>
                      <w:sz w:val="24"/>
                    </w:rPr>
                    <w:t>6.生物反馈平台操作软件：实时显示每个人的脑电、皮电/皮温等数据，自动生成测试数据报告；实时显示各导监测信号的波形，支持视频实时采集、反馈功能；操作人员可以通过服务器统一或自由设定终端训练方式，可以方便同一类型病人统一治疗，也可以方便不同类型病人的针对性治疗；任何终端均可分离当作独立单机使用，可分配到其他分院或科室使用；任何终端可同时设置不同疾病的训练方案，针对不同病症为患者提供不同的动画进行治疗；通过生物反馈软件记录并反馈脑电α、β、θ、δ、γ、smr波等波段进行分别训练及组合训练。</w:t>
                  </w:r>
                </w:p>
                <w:p>
                  <w:pPr>
                    <w:pStyle w:val="null3"/>
                    <w:ind w:left="420"/>
                    <w:jc w:val="both"/>
                  </w:pPr>
                  <w:r>
                    <w:rPr>
                      <w:rFonts w:ascii="仿宋_GB2312" w:hAnsi="仿宋_GB2312" w:cs="仿宋_GB2312" w:eastAsia="仿宋_GB2312"/>
                      <w:sz w:val="24"/>
                    </w:rPr>
                    <w:t>7.▲本次采购设备为4人版。后期可根据临床需求增加治疗终端。</w:t>
                  </w:r>
                </w:p>
                <w:p>
                  <w:pPr>
                    <w:pStyle w:val="null3"/>
                    <w:ind w:left="420"/>
                    <w:jc w:val="both"/>
                  </w:pPr>
                  <w:r>
                    <w:rPr>
                      <w:rFonts w:ascii="仿宋_GB2312" w:hAnsi="仿宋_GB2312" w:cs="仿宋_GB2312" w:eastAsia="仿宋_GB2312"/>
                      <w:sz w:val="24"/>
                    </w:rPr>
                    <w:t>8.每人一台一体化电脑，患者间互不干扰，独立操作系统，可个性化治疗，设备可分可合。</w:t>
                  </w:r>
                </w:p>
                <w:p>
                  <w:pPr>
                    <w:pStyle w:val="null3"/>
                    <w:jc w:val="both"/>
                  </w:pPr>
                  <w:r>
                    <w:rPr>
                      <w:rFonts w:ascii="仿宋_GB2312" w:hAnsi="仿宋_GB2312" w:cs="仿宋_GB2312" w:eastAsia="仿宋_GB2312"/>
                      <w:sz w:val="24"/>
                      <w:b/>
                    </w:rPr>
                    <w:t>（二）脊柱侧弯评估与指导系统</w:t>
                  </w:r>
                </w:p>
                <w:p>
                  <w:pPr>
                    <w:pStyle w:val="null3"/>
                    <w:ind w:left="420"/>
                    <w:jc w:val="both"/>
                  </w:pPr>
                  <w:r>
                    <w:rPr>
                      <w:rFonts w:ascii="仿宋_GB2312" w:hAnsi="仿宋_GB2312" w:cs="仿宋_GB2312" w:eastAsia="仿宋_GB2312"/>
                      <w:sz w:val="24"/>
                    </w:rPr>
                    <w:t>9.系统采用双目相机识别身体关节点，无放射性、无任何对身体有害的辐射，测试方式需采用无接触性测试。</w:t>
                  </w:r>
                </w:p>
                <w:p>
                  <w:pPr>
                    <w:pStyle w:val="null3"/>
                    <w:ind w:left="420"/>
                    <w:jc w:val="both"/>
                  </w:pPr>
                  <w:r>
                    <w:rPr>
                      <w:rFonts w:ascii="仿宋_GB2312" w:hAnsi="仿宋_GB2312" w:cs="仿宋_GB2312" w:eastAsia="仿宋_GB2312"/>
                      <w:sz w:val="24"/>
                    </w:rPr>
                    <w:t>10.系统提供静态姿势评估功能，静态身体姿态的数据的分析至少包括正面图、侧面图、背面图，通过人体模型算法，系统可自动识别不少于25个人体关节节点骨性标志点的位置信息，至少包括：肩关节、肘关节、腕关节、髋关节、膝关节、踝关节等。</w:t>
                  </w:r>
                </w:p>
                <w:p>
                  <w:pPr>
                    <w:pStyle w:val="null3"/>
                    <w:ind w:left="420"/>
                    <w:jc w:val="both"/>
                  </w:pPr>
                  <w:r>
                    <w:rPr>
                      <w:rFonts w:ascii="仿宋_GB2312" w:hAnsi="仿宋_GB2312" w:cs="仿宋_GB2312" w:eastAsia="仿宋_GB2312"/>
                      <w:sz w:val="24"/>
                    </w:rPr>
                    <w:t>11.▲系统提供4种快捷评估模式的选择，结合静态姿势评估和动态姿势评估，根据不同细致程度的筛查活动设计单一和交叉项目的检测流程，快捷评估模式至少包括：快速评估、多维评估、腿姿评估及脊柱活动度评估，其中脊柱活动度评估模式可动态评估脊柱功能活动度情况，含多个方向的活动度测量。</w:t>
                  </w:r>
                </w:p>
                <w:p>
                  <w:pPr>
                    <w:pStyle w:val="null3"/>
                    <w:ind w:left="420"/>
                    <w:jc w:val="both"/>
                  </w:pPr>
                  <w:r>
                    <w:rPr>
                      <w:rFonts w:ascii="仿宋_GB2312" w:hAnsi="仿宋_GB2312" w:cs="仿宋_GB2312" w:eastAsia="仿宋_GB2312"/>
                      <w:sz w:val="24"/>
                    </w:rPr>
                    <w:t>12.系统提供≥7组不同身体部位水平对称度的评估，包括双眼水平，双耳水平，双肩水平，肩胛骨下缘水平，盆骨水平，双膝水平，双踝水平，系统需提供≥2组身体直立倾斜度的评估，包括冠状面倾斜度以及矢状面倾斜度。</w:t>
                  </w:r>
                </w:p>
                <w:p>
                  <w:pPr>
                    <w:pStyle w:val="null3"/>
                    <w:ind w:left="420"/>
                    <w:jc w:val="both"/>
                  </w:pPr>
                  <w:r>
                    <w:rPr>
                      <w:rFonts w:ascii="仿宋_GB2312" w:hAnsi="仿宋_GB2312" w:cs="仿宋_GB2312" w:eastAsia="仿宋_GB2312"/>
                      <w:sz w:val="24"/>
                    </w:rPr>
                    <w:t>13.系统提供≥4种体位测试模式，包括：站立测试，坐位测试，侧屈测试以及体前屈测试，其中体前屈测试模式需提供躯干旋转角（ATR角）的测试功能</w:t>
                  </w:r>
                </w:p>
                <w:p>
                  <w:pPr>
                    <w:pStyle w:val="null3"/>
                    <w:ind w:left="420"/>
                    <w:jc w:val="both"/>
                  </w:pPr>
                  <w:r>
                    <w:rPr>
                      <w:rFonts w:ascii="仿宋_GB2312" w:hAnsi="仿宋_GB2312" w:cs="仿宋_GB2312" w:eastAsia="仿宋_GB2312"/>
                      <w:sz w:val="24"/>
                    </w:rPr>
                    <w:t>14.系统提供盆骨冠状面和矢状面倾斜程度的测试功能，同时提供下肢腿型及踝关节形态的测试功能，可用于腿型的评价以及足部形态的功能，可观察和检测足内翻和足外翻等不同形态。</w:t>
                  </w:r>
                </w:p>
                <w:p>
                  <w:pPr>
                    <w:pStyle w:val="null3"/>
                    <w:ind w:left="420"/>
                    <w:jc w:val="both"/>
                  </w:pPr>
                  <w:r>
                    <w:rPr>
                      <w:rFonts w:ascii="仿宋_GB2312" w:hAnsi="仿宋_GB2312" w:cs="仿宋_GB2312" w:eastAsia="仿宋_GB2312"/>
                      <w:sz w:val="24"/>
                    </w:rPr>
                    <w:t>15.系统支持受试者档案信息的早期统计功能，支持筛查活动前受试者信息提前编辑和批量录入。各项评估支持数据编辑时图像的缩放、移动，支持标记点的上下左右精确移动，便于精确定位关节点。</w:t>
                  </w:r>
                </w:p>
                <w:p>
                  <w:pPr>
                    <w:pStyle w:val="null3"/>
                    <w:ind w:left="420"/>
                    <w:jc w:val="both"/>
                  </w:pPr>
                  <w:r>
                    <w:rPr>
                      <w:rFonts w:ascii="仿宋_GB2312" w:hAnsi="仿宋_GB2312" w:cs="仿宋_GB2312" w:eastAsia="仿宋_GB2312"/>
                      <w:sz w:val="24"/>
                    </w:rPr>
                    <w:t>16.系统支持数据统计和数据对比功能，提供批量数据的数据统计，展现方式包括柱状图,饼状图或曲线图的方式，提供不同测试时间前后双组或多组数据的对比，并提供差值变化量等对比分析功能</w:t>
                  </w:r>
                </w:p>
                <w:p>
                  <w:pPr>
                    <w:pStyle w:val="null3"/>
                    <w:ind w:left="420"/>
                    <w:jc w:val="both"/>
                  </w:pPr>
                  <w:r>
                    <w:rPr>
                      <w:rFonts w:ascii="仿宋_GB2312" w:hAnsi="仿宋_GB2312" w:cs="仿宋_GB2312" w:eastAsia="仿宋_GB2312"/>
                      <w:sz w:val="24"/>
                    </w:rPr>
                    <w:t>17.系统支持原始数据、对比数据及统计数据的导出，导出格式包括数据表格及图片，系统提供核心计算引擎，可自动对测试数据进行体态分析结果的判定，并支持评估指标的手动修正。系统提供自定义打印及数据输出功能，根据用户需要选择测试项目打印或导出数据。</w:t>
                  </w:r>
                </w:p>
                <w:p>
                  <w:pPr>
                    <w:pStyle w:val="null3"/>
                    <w:ind w:left="420"/>
                    <w:jc w:val="both"/>
                  </w:pPr>
                  <w:r>
                    <w:rPr>
                      <w:rFonts w:ascii="仿宋_GB2312" w:hAnsi="仿宋_GB2312" w:cs="仿宋_GB2312" w:eastAsia="仿宋_GB2312"/>
                      <w:sz w:val="24"/>
                    </w:rPr>
                    <w:t>18.▲双目影像捕捉系统：系统采集频率≥10hz，分辨率≥960*1280；双目影像捕捉系统：垂直视角≥43°，水平视角≥33°；双目拍照同步时间相差≤1ms，采用≥USB3.0通讯和供电。</w:t>
                  </w:r>
                </w:p>
                <w:p>
                  <w:pPr>
                    <w:pStyle w:val="null3"/>
                    <w:ind w:left="420"/>
                    <w:jc w:val="both"/>
                  </w:pPr>
                  <w:r>
                    <w:rPr>
                      <w:rFonts w:ascii="仿宋_GB2312" w:hAnsi="仿宋_GB2312" w:cs="仿宋_GB2312" w:eastAsia="仿宋_GB2312"/>
                      <w:sz w:val="24"/>
                    </w:rPr>
                    <w:t>19.三脚架：三脚架具有水平调校功能，0.5m≤可调节范围≤1.8m。</w:t>
                  </w:r>
                </w:p>
                <w:p>
                  <w:pPr>
                    <w:pStyle w:val="null3"/>
                    <w:jc w:val="both"/>
                  </w:pPr>
                  <w:r>
                    <w:rPr>
                      <w:rFonts w:ascii="仿宋_GB2312" w:hAnsi="仿宋_GB2312" w:cs="仿宋_GB2312" w:eastAsia="仿宋_GB2312"/>
                      <w:sz w:val="24"/>
                      <w:b/>
                    </w:rPr>
                    <w:t>（三）智能体态评估机</w:t>
                  </w:r>
                </w:p>
                <w:p>
                  <w:pPr>
                    <w:pStyle w:val="null3"/>
                    <w:ind w:left="420"/>
                    <w:jc w:val="both"/>
                  </w:pPr>
                  <w:r>
                    <w:rPr>
                      <w:rFonts w:ascii="仿宋_GB2312" w:hAnsi="仿宋_GB2312" w:cs="仿宋_GB2312" w:eastAsia="仿宋_GB2312"/>
                      <w:sz w:val="24"/>
                    </w:rPr>
                    <w:t>20.体型评估功能：提供体型判断及身体维度评估功能。</w:t>
                  </w:r>
                </w:p>
                <w:p>
                  <w:pPr>
                    <w:pStyle w:val="null3"/>
                    <w:ind w:left="420"/>
                    <w:jc w:val="both"/>
                  </w:pPr>
                  <w:r>
                    <w:rPr>
                      <w:rFonts w:ascii="仿宋_GB2312" w:hAnsi="仿宋_GB2312" w:cs="仿宋_GB2312" w:eastAsia="仿宋_GB2312"/>
                      <w:sz w:val="24"/>
                    </w:rPr>
                    <w:t>21.体态分析功能：支持身体正面侧面及背面拍照动态测试。</w:t>
                  </w:r>
                </w:p>
                <w:p>
                  <w:pPr>
                    <w:pStyle w:val="null3"/>
                    <w:ind w:left="420"/>
                    <w:jc w:val="both"/>
                  </w:pPr>
                  <w:r>
                    <w:rPr>
                      <w:rFonts w:ascii="仿宋_GB2312" w:hAnsi="仿宋_GB2312" w:cs="仿宋_GB2312" w:eastAsia="仿宋_GB2312"/>
                      <w:sz w:val="24"/>
                    </w:rPr>
                    <w:t>22.SPPB老年跌倒平衡测试：用于评估老年人的平衡、下肢力量及功能能力，包含行走、坐立及平衡三个领域，测试时间≤5分钟。</w:t>
                  </w:r>
                </w:p>
                <w:p>
                  <w:pPr>
                    <w:pStyle w:val="null3"/>
                    <w:ind w:left="420"/>
                    <w:jc w:val="both"/>
                  </w:pPr>
                  <w:r>
                    <w:rPr>
                      <w:rFonts w:ascii="仿宋_GB2312" w:hAnsi="仿宋_GB2312" w:cs="仿宋_GB2312" w:eastAsia="仿宋_GB2312"/>
                      <w:sz w:val="24"/>
                    </w:rPr>
                    <w:t>23.人体成分分析指标：支持体重、身体水分、蛋白质含量、无机盐含量等人体成分分析。体脂肪重量、去脂体重、骨骼肌重量、身体质量参数、体脂百分比等肌肉脂肪分析。节段肌肉及节段脂肪的节段分析，生物电阻抗检测。</w:t>
                  </w:r>
                </w:p>
                <w:p>
                  <w:pPr>
                    <w:pStyle w:val="null3"/>
                    <w:ind w:left="420"/>
                    <w:jc w:val="both"/>
                  </w:pPr>
                  <w:r>
                    <w:rPr>
                      <w:rFonts w:ascii="仿宋_GB2312" w:hAnsi="仿宋_GB2312" w:cs="仿宋_GB2312" w:eastAsia="仿宋_GB2312"/>
                      <w:sz w:val="24"/>
                    </w:rPr>
                    <w:t>24.体型评估指标：系统提供肌肉调节、体重控制、肌肉控制、脂肪控制等体型控制建议；支持基础代谢率、肥胖度、腰臀比、内脏脂肪等级、体型对照表等肥胖度分析。</w:t>
                  </w:r>
                </w:p>
                <w:p>
                  <w:pPr>
                    <w:pStyle w:val="null3"/>
                    <w:ind w:left="420"/>
                    <w:jc w:val="both"/>
                  </w:pPr>
                  <w:r>
                    <w:rPr>
                      <w:rFonts w:ascii="仿宋_GB2312" w:hAnsi="仿宋_GB2312" w:cs="仿宋_GB2312" w:eastAsia="仿宋_GB2312"/>
                      <w:sz w:val="24"/>
                    </w:rPr>
                    <w:t>25.体态分析指标：系统支持体态姿态还原及图像记录；提供头部、颈部、肩部、背部、骨盆、膝盖、足部等身体姿态分析。</w:t>
                  </w:r>
                </w:p>
                <w:p>
                  <w:pPr>
                    <w:pStyle w:val="null3"/>
                    <w:ind w:left="420"/>
                    <w:jc w:val="both"/>
                  </w:pPr>
                  <w:r>
                    <w:rPr>
                      <w:rFonts w:ascii="仿宋_GB2312" w:hAnsi="仿宋_GB2312" w:cs="仿宋_GB2312" w:eastAsia="仿宋_GB2312"/>
                      <w:sz w:val="24"/>
                    </w:rPr>
                    <w:t>26.动态体态分析涵盖骨盆摆动、关节磨损风险、关节损伤风险、足部受力、下肢力线偏离和内八字与外八风险；同时提供个性化体态纠正建议及风险评分。</w:t>
                  </w:r>
                </w:p>
                <w:p>
                  <w:pPr>
                    <w:pStyle w:val="null3"/>
                    <w:ind w:left="420"/>
                    <w:jc w:val="both"/>
                  </w:pPr>
                  <w:r>
                    <w:rPr>
                      <w:rFonts w:ascii="仿宋_GB2312" w:hAnsi="仿宋_GB2312" w:cs="仿宋_GB2312" w:eastAsia="仿宋_GB2312"/>
                      <w:sz w:val="24"/>
                    </w:rPr>
                    <w:t>27.评测报告功能：系统支持生成人体成分分析、体型评估、体态分析和SPPB测试的PDF报告。支持显示屏输出、打印输出及微信扫码获得手机版的内容报告</w:t>
                  </w:r>
                </w:p>
                <w:p>
                  <w:pPr>
                    <w:pStyle w:val="null3"/>
                    <w:ind w:left="420"/>
                    <w:jc w:val="both"/>
                  </w:pPr>
                  <w:r>
                    <w:rPr>
                      <w:rFonts w:ascii="仿宋_GB2312" w:hAnsi="仿宋_GB2312" w:cs="仿宋_GB2312" w:eastAsia="仿宋_GB2312"/>
                      <w:sz w:val="24"/>
                    </w:rPr>
                    <w:t>28.可视化运动交互平台可视化运动交互平台高清触摸交互显示屏尺寸：≥49英寸</w:t>
                  </w:r>
                </w:p>
                <w:p>
                  <w:pPr>
                    <w:pStyle w:val="null3"/>
                    <w:ind w:left="420"/>
                    <w:jc w:val="both"/>
                  </w:pPr>
                  <w:r>
                    <w:rPr>
                      <w:rFonts w:ascii="仿宋_GB2312" w:hAnsi="仿宋_GB2312" w:cs="仿宋_GB2312" w:eastAsia="仿宋_GB2312"/>
                      <w:sz w:val="24"/>
                    </w:rPr>
                    <w:t>29.可视化运动交互平台屏幕分辨率：≥920*1080px</w:t>
                  </w:r>
                </w:p>
                <w:p>
                  <w:pPr>
                    <w:pStyle w:val="null3"/>
                    <w:ind w:left="420"/>
                    <w:jc w:val="both"/>
                  </w:pPr>
                  <w:r>
                    <w:rPr>
                      <w:rFonts w:ascii="仿宋_GB2312" w:hAnsi="仿宋_GB2312" w:cs="仿宋_GB2312" w:eastAsia="仿宋_GB2312"/>
                      <w:sz w:val="24"/>
                    </w:rPr>
                    <w:t>30.可视化运动交互平台可视角度：≥178°</w:t>
                  </w:r>
                </w:p>
                <w:p>
                  <w:pPr>
                    <w:pStyle w:val="null3"/>
                    <w:ind w:left="420"/>
                    <w:jc w:val="both"/>
                  </w:pPr>
                  <w:r>
                    <w:rPr>
                      <w:rFonts w:ascii="仿宋_GB2312" w:hAnsi="仿宋_GB2312" w:cs="仿宋_GB2312" w:eastAsia="仿宋_GB2312"/>
                      <w:sz w:val="24"/>
                    </w:rPr>
                    <w:t>31.可视化运动交互平台色彩：≥16.7M</w:t>
                  </w:r>
                </w:p>
                <w:p>
                  <w:pPr>
                    <w:pStyle w:val="null3"/>
                    <w:ind w:left="420"/>
                    <w:jc w:val="both"/>
                  </w:pPr>
                  <w:r>
                    <w:rPr>
                      <w:rFonts w:ascii="仿宋_GB2312" w:hAnsi="仿宋_GB2312" w:cs="仿宋_GB2312" w:eastAsia="仿宋_GB2312"/>
                      <w:sz w:val="24"/>
                    </w:rPr>
                    <w:t>32.体成分秤电流频率：≥20kHz/ 100kHz</w:t>
                  </w:r>
                </w:p>
                <w:p>
                  <w:pPr>
                    <w:pStyle w:val="null3"/>
                    <w:ind w:left="420"/>
                    <w:jc w:val="both"/>
                  </w:pPr>
                  <w:r>
                    <w:rPr>
                      <w:rFonts w:ascii="仿宋_GB2312" w:hAnsi="仿宋_GB2312" w:cs="仿宋_GB2312" w:eastAsia="仿宋_GB2312"/>
                      <w:sz w:val="24"/>
                    </w:rPr>
                    <w:t>33.智能可穿戴设备参数智能可穿戴设备：绑带数量:≥2组，传感器数量:≥6块；</w:t>
                  </w:r>
                </w:p>
                <w:p>
                  <w:pPr>
                    <w:pStyle w:val="null3"/>
                    <w:ind w:left="420"/>
                    <w:jc w:val="both"/>
                  </w:pPr>
                  <w:r>
                    <w:rPr>
                      <w:rFonts w:ascii="仿宋_GB2312" w:hAnsi="仿宋_GB2312" w:cs="仿宋_GB2312" w:eastAsia="仿宋_GB2312"/>
                      <w:sz w:val="24"/>
                    </w:rPr>
                    <w:t>34.体成分秤最大秤量：≥250kg</w:t>
                  </w:r>
                </w:p>
              </w:tc>
              <w:tc>
                <w:tcPr>
                  <w:tcW w:type="dxa" w:w="29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u w:val="single"/>
                    </w:rPr>
                    <w:t>1/套</w:t>
                  </w:r>
                </w:p>
              </w:tc>
            </w:tr>
            <w:tr>
              <w:tc>
                <w:tcPr>
                  <w:tcW w:type="dxa" w:w="16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b/>
                    </w:rPr>
                    <w:t>2</w:t>
                  </w:r>
                </w:p>
              </w:tc>
              <w:tc>
                <w:tcPr>
                  <w:tcW w:type="dxa" w:w="34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rPr>
                    <w:t>全身肌力测试系统</w:t>
                  </w:r>
                  <w:r>
                    <w:rPr>
                      <w:rFonts w:ascii="仿宋_GB2312" w:hAnsi="仿宋_GB2312" w:cs="仿宋_GB2312" w:eastAsia="仿宋_GB2312"/>
                      <w:sz w:val="24"/>
                      <w:b/>
                    </w:rPr>
                    <w:t>（核心产品）</w:t>
                  </w:r>
                </w:p>
              </w:tc>
              <w:tc>
                <w:tcPr>
                  <w:tcW w:type="dxa" w:w="174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4"/>
                      <w:b/>
                    </w:rPr>
                    <w:t>（一）多关节智能评估与交互训练系统（胸推单元）</w:t>
                  </w:r>
                </w:p>
                <w:p>
                  <w:pPr>
                    <w:pStyle w:val="null3"/>
                    <w:ind w:left="420"/>
                    <w:jc w:val="both"/>
                  </w:pPr>
                  <w:r>
                    <w:rPr>
                      <w:rFonts w:ascii="仿宋_GB2312" w:hAnsi="仿宋_GB2312" w:cs="仿宋_GB2312" w:eastAsia="仿宋_GB2312"/>
                      <w:sz w:val="24"/>
                    </w:rPr>
                    <w:t>35.★采用电磁阻力技术。</w:t>
                  </w:r>
                </w:p>
                <w:p>
                  <w:pPr>
                    <w:pStyle w:val="null3"/>
                    <w:ind w:left="420"/>
                    <w:jc w:val="both"/>
                  </w:pPr>
                  <w:r>
                    <w:rPr>
                      <w:rFonts w:ascii="仿宋_GB2312" w:hAnsi="仿宋_GB2312" w:cs="仿宋_GB2312" w:eastAsia="仿宋_GB2312"/>
                      <w:sz w:val="24"/>
                    </w:rPr>
                    <w:t>36.等长测试：具有最大力和耐力测试功能，能够在≥3个不同测量位执行测试，位置可手动定义，或由系统自动计算；</w:t>
                  </w:r>
                </w:p>
                <w:p>
                  <w:pPr>
                    <w:pStyle w:val="null3"/>
                    <w:ind w:left="420"/>
                    <w:jc w:val="both"/>
                  </w:pPr>
                  <w:r>
                    <w:rPr>
                      <w:rFonts w:ascii="仿宋_GB2312" w:hAnsi="仿宋_GB2312" w:cs="仿宋_GB2312" w:eastAsia="仿宋_GB2312"/>
                      <w:sz w:val="24"/>
                    </w:rPr>
                    <w:t>37.等张测试：具有1-RM直接测试和间接测试。</w:t>
                  </w:r>
                </w:p>
                <w:p>
                  <w:pPr>
                    <w:pStyle w:val="null3"/>
                    <w:ind w:left="420"/>
                    <w:jc w:val="both"/>
                  </w:pPr>
                  <w:r>
                    <w:rPr>
                      <w:rFonts w:ascii="仿宋_GB2312" w:hAnsi="仿宋_GB2312" w:cs="仿宋_GB2312" w:eastAsia="仿宋_GB2312"/>
                      <w:sz w:val="24"/>
                    </w:rPr>
                    <w:t>38.▲等速测试；</w:t>
                  </w:r>
                </w:p>
                <w:p>
                  <w:pPr>
                    <w:pStyle w:val="null3"/>
                    <w:ind w:left="420"/>
                    <w:jc w:val="both"/>
                  </w:pPr>
                  <w:r>
                    <w:rPr>
                      <w:rFonts w:ascii="仿宋_GB2312" w:hAnsi="仿宋_GB2312" w:cs="仿宋_GB2312" w:eastAsia="仿宋_GB2312"/>
                      <w:sz w:val="24"/>
                    </w:rPr>
                    <w:t>39.等张训练：模拟的阻力形式≥三种；</w:t>
                  </w:r>
                </w:p>
                <w:p>
                  <w:pPr>
                    <w:pStyle w:val="null3"/>
                    <w:ind w:left="420"/>
                    <w:jc w:val="both"/>
                  </w:pPr>
                  <w:r>
                    <w:rPr>
                      <w:rFonts w:ascii="仿宋_GB2312" w:hAnsi="仿宋_GB2312" w:cs="仿宋_GB2312" w:eastAsia="仿宋_GB2312"/>
                      <w:sz w:val="24"/>
                    </w:rPr>
                    <w:t>40.▲具有向心与离心组合训练功能：可分别设置向心和离心阻力和时间比例；具有运动轨迹手动调整和实时反馈功能，可通过设置运动轨迹的达标标准来改变训练难度。</w:t>
                  </w:r>
                </w:p>
                <w:p>
                  <w:pPr>
                    <w:pStyle w:val="null3"/>
                    <w:ind w:left="420"/>
                    <w:jc w:val="both"/>
                  </w:pPr>
                  <w:r>
                    <w:rPr>
                      <w:rFonts w:ascii="仿宋_GB2312" w:hAnsi="仿宋_GB2312" w:cs="仿宋_GB2312" w:eastAsia="仿宋_GB2312"/>
                      <w:sz w:val="24"/>
                    </w:rPr>
                    <w:t>41.等速训练：可设置线速度；通过柱形实时反馈力矩大小。</w:t>
                  </w:r>
                </w:p>
                <w:p>
                  <w:pPr>
                    <w:pStyle w:val="null3"/>
                    <w:ind w:left="420"/>
                    <w:jc w:val="both"/>
                  </w:pPr>
                  <w:r>
                    <w:rPr>
                      <w:rFonts w:ascii="仿宋_GB2312" w:hAnsi="仿宋_GB2312" w:cs="仿宋_GB2312" w:eastAsia="仿宋_GB2312"/>
                      <w:sz w:val="24"/>
                    </w:rPr>
                    <w:t>42. 彩色交互式触摸屏≥13英寸。</w:t>
                  </w:r>
                </w:p>
                <w:p>
                  <w:pPr>
                    <w:pStyle w:val="null3"/>
                    <w:ind w:left="420"/>
                    <w:jc w:val="both"/>
                  </w:pPr>
                  <w:r>
                    <w:rPr>
                      <w:rFonts w:ascii="仿宋_GB2312" w:hAnsi="仿宋_GB2312" w:cs="仿宋_GB2312" w:eastAsia="仿宋_GB2312"/>
                      <w:sz w:val="24"/>
                    </w:rPr>
                    <w:t>43.软件：能够精确设定测试者的实际运动范围，精度≤1mm ；能够快速开始训练方案，存储测试报告，打印测训记录；测试报告包括向心数据、离心数据和数据对比等，以图表形式呈现；用户数据可导出Excel格式。</w:t>
                  </w:r>
                </w:p>
                <w:p>
                  <w:pPr>
                    <w:pStyle w:val="null3"/>
                    <w:ind w:left="420"/>
                    <w:jc w:val="both"/>
                  </w:pPr>
                  <w:r>
                    <w:rPr>
                      <w:rFonts w:ascii="仿宋_GB2312" w:hAnsi="仿宋_GB2312" w:cs="仿宋_GB2312" w:eastAsia="仿宋_GB2312"/>
                      <w:sz w:val="24"/>
                    </w:rPr>
                    <w:t>44.交互式动力计，通过LED灯反馈运动状态。</w:t>
                  </w:r>
                </w:p>
                <w:p>
                  <w:pPr>
                    <w:pStyle w:val="null3"/>
                    <w:ind w:left="420"/>
                    <w:jc w:val="both"/>
                  </w:pPr>
                  <w:r>
                    <w:rPr>
                      <w:rFonts w:ascii="仿宋_GB2312" w:hAnsi="仿宋_GB2312" w:cs="仿宋_GB2312" w:eastAsia="仿宋_GB2312"/>
                      <w:sz w:val="24"/>
                    </w:rPr>
                    <w:t>45.支持电动和手动调整配件位置，电动调整具有记忆功能，下次使用调用后可自动运行到位。</w:t>
                  </w:r>
                </w:p>
                <w:p>
                  <w:pPr>
                    <w:pStyle w:val="null3"/>
                    <w:ind w:left="420"/>
                    <w:jc w:val="both"/>
                  </w:pPr>
                  <w:r>
                    <w:rPr>
                      <w:rFonts w:ascii="仿宋_GB2312" w:hAnsi="仿宋_GB2312" w:cs="仿宋_GB2312" w:eastAsia="仿宋_GB2312"/>
                      <w:sz w:val="24"/>
                    </w:rPr>
                    <w:t>46.具有急停按键。</w:t>
                  </w:r>
                </w:p>
                <w:p>
                  <w:pPr>
                    <w:pStyle w:val="null3"/>
                    <w:ind w:left="420"/>
                    <w:jc w:val="both"/>
                  </w:pPr>
                  <w:r>
                    <w:rPr>
                      <w:rFonts w:ascii="仿宋_GB2312" w:hAnsi="仿宋_GB2312" w:cs="仿宋_GB2312" w:eastAsia="仿宋_GB2312"/>
                      <w:sz w:val="24"/>
                    </w:rPr>
                    <w:t>47.运动范围≥500mm。</w:t>
                  </w:r>
                </w:p>
                <w:p>
                  <w:pPr>
                    <w:pStyle w:val="null3"/>
                    <w:ind w:left="420"/>
                    <w:jc w:val="both"/>
                  </w:pPr>
                  <w:r>
                    <w:rPr>
                      <w:rFonts w:ascii="仿宋_GB2312" w:hAnsi="仿宋_GB2312" w:cs="仿宋_GB2312" w:eastAsia="仿宋_GB2312"/>
                      <w:sz w:val="24"/>
                    </w:rPr>
                    <w:t>48.最大运动线速度≥480mm/s。</w:t>
                  </w:r>
                </w:p>
                <w:p>
                  <w:pPr>
                    <w:pStyle w:val="null3"/>
                    <w:ind w:left="420"/>
                    <w:jc w:val="both"/>
                  </w:pPr>
                  <w:r>
                    <w:rPr>
                      <w:rFonts w:ascii="仿宋_GB2312" w:hAnsi="仿宋_GB2312" w:cs="仿宋_GB2312" w:eastAsia="仿宋_GB2312"/>
                      <w:sz w:val="24"/>
                    </w:rPr>
                    <w:t>49.座椅高度电动调节，≥140mm。</w:t>
                  </w:r>
                </w:p>
                <w:p>
                  <w:pPr>
                    <w:pStyle w:val="null3"/>
                    <w:jc w:val="both"/>
                  </w:pPr>
                  <w:r>
                    <w:rPr>
                      <w:rFonts w:ascii="仿宋_GB2312" w:hAnsi="仿宋_GB2312" w:cs="仿宋_GB2312" w:eastAsia="仿宋_GB2312"/>
                      <w:sz w:val="24"/>
                      <w:b/>
                    </w:rPr>
                    <w:t>（二）多关节智能评估与交互训练系统（下肢蹬踏单元）</w:t>
                  </w:r>
                </w:p>
                <w:p>
                  <w:pPr>
                    <w:pStyle w:val="null3"/>
                    <w:ind w:left="420"/>
                    <w:jc w:val="both"/>
                  </w:pPr>
                  <w:r>
                    <w:rPr>
                      <w:rFonts w:ascii="仿宋_GB2312" w:hAnsi="仿宋_GB2312" w:cs="仿宋_GB2312" w:eastAsia="仿宋_GB2312"/>
                      <w:sz w:val="24"/>
                    </w:rPr>
                    <w:t>50.★采用电磁阻力技术。</w:t>
                  </w:r>
                </w:p>
                <w:p>
                  <w:pPr>
                    <w:pStyle w:val="null3"/>
                    <w:ind w:left="420"/>
                    <w:jc w:val="both"/>
                  </w:pPr>
                  <w:r>
                    <w:rPr>
                      <w:rFonts w:ascii="仿宋_GB2312" w:hAnsi="仿宋_GB2312" w:cs="仿宋_GB2312" w:eastAsia="仿宋_GB2312"/>
                      <w:sz w:val="24"/>
                    </w:rPr>
                    <w:t>51.等长测试：具有最大力和耐力测试功能，能够在≥3个不同测量位执行测试，位置可手动定义，或由系统自动计算；</w:t>
                  </w:r>
                </w:p>
                <w:p>
                  <w:pPr>
                    <w:pStyle w:val="null3"/>
                    <w:ind w:left="420"/>
                    <w:jc w:val="both"/>
                  </w:pPr>
                  <w:r>
                    <w:rPr>
                      <w:rFonts w:ascii="仿宋_GB2312" w:hAnsi="仿宋_GB2312" w:cs="仿宋_GB2312" w:eastAsia="仿宋_GB2312"/>
                      <w:sz w:val="24"/>
                    </w:rPr>
                    <w:t>52.等张测试：具有1-RM直接测试和间接测试；</w:t>
                  </w:r>
                </w:p>
                <w:p>
                  <w:pPr>
                    <w:pStyle w:val="null3"/>
                    <w:ind w:left="420"/>
                    <w:jc w:val="both"/>
                  </w:pPr>
                  <w:r>
                    <w:rPr>
                      <w:rFonts w:ascii="仿宋_GB2312" w:hAnsi="仿宋_GB2312" w:cs="仿宋_GB2312" w:eastAsia="仿宋_GB2312"/>
                      <w:sz w:val="24"/>
                    </w:rPr>
                    <w:t>53.▲等速测试；</w:t>
                  </w:r>
                </w:p>
                <w:p>
                  <w:pPr>
                    <w:pStyle w:val="null3"/>
                    <w:ind w:left="420"/>
                    <w:jc w:val="both"/>
                  </w:pPr>
                  <w:r>
                    <w:rPr>
                      <w:rFonts w:ascii="仿宋_GB2312" w:hAnsi="仿宋_GB2312" w:cs="仿宋_GB2312" w:eastAsia="仿宋_GB2312"/>
                      <w:sz w:val="24"/>
                    </w:rPr>
                    <w:t>54.等张训练：模拟的阻力形式不少于三种，</w:t>
                  </w:r>
                </w:p>
                <w:p>
                  <w:pPr>
                    <w:pStyle w:val="null3"/>
                    <w:ind w:left="420"/>
                    <w:jc w:val="both"/>
                  </w:pPr>
                  <w:r>
                    <w:rPr>
                      <w:rFonts w:ascii="仿宋_GB2312" w:hAnsi="仿宋_GB2312" w:cs="仿宋_GB2312" w:eastAsia="仿宋_GB2312"/>
                      <w:sz w:val="24"/>
                    </w:rPr>
                    <w:t xml:space="preserve">55.▲具有向心与离心组合训练功能：可分别设置向心和离心阻力和时间比例，具有运动轨迹手动调整和实时反馈功能，可通过设置运动轨迹的达标标准来改变训练难度；  </w:t>
                  </w:r>
                </w:p>
                <w:p>
                  <w:pPr>
                    <w:pStyle w:val="null3"/>
                    <w:ind w:left="420"/>
                    <w:jc w:val="both"/>
                  </w:pPr>
                  <w:r>
                    <w:rPr>
                      <w:rFonts w:ascii="仿宋_GB2312" w:hAnsi="仿宋_GB2312" w:cs="仿宋_GB2312" w:eastAsia="仿宋_GB2312"/>
                      <w:sz w:val="24"/>
                    </w:rPr>
                    <w:t>56.等速训练：可设置线速度，通过柱形实时反馈力矩大小。</w:t>
                  </w:r>
                </w:p>
                <w:p>
                  <w:pPr>
                    <w:pStyle w:val="null3"/>
                    <w:ind w:left="420"/>
                    <w:jc w:val="both"/>
                  </w:pPr>
                  <w:r>
                    <w:rPr>
                      <w:rFonts w:ascii="仿宋_GB2312" w:hAnsi="仿宋_GB2312" w:cs="仿宋_GB2312" w:eastAsia="仿宋_GB2312"/>
                      <w:sz w:val="24"/>
                    </w:rPr>
                    <w:t>57.彩色交互式触摸屏≥13英寸。</w:t>
                  </w:r>
                </w:p>
                <w:p>
                  <w:pPr>
                    <w:pStyle w:val="null3"/>
                    <w:ind w:left="420"/>
                    <w:jc w:val="both"/>
                  </w:pPr>
                  <w:r>
                    <w:rPr>
                      <w:rFonts w:ascii="仿宋_GB2312" w:hAnsi="仿宋_GB2312" w:cs="仿宋_GB2312" w:eastAsia="仿宋_GB2312"/>
                      <w:sz w:val="24"/>
                    </w:rPr>
                    <w:t>58.软件能够精确设定测试者的实际运动范围，精度≤1mm；能够快速开始训练方案，存储测试报告，打印测训记录；测试报告包括向心数据、离心数据和数据对比等，以图表形式呈现；用户数据可导出Excel格式。</w:t>
                  </w:r>
                </w:p>
                <w:p>
                  <w:pPr>
                    <w:pStyle w:val="null3"/>
                    <w:ind w:left="420"/>
                    <w:jc w:val="both"/>
                  </w:pPr>
                  <w:r>
                    <w:rPr>
                      <w:rFonts w:ascii="仿宋_GB2312" w:hAnsi="仿宋_GB2312" w:cs="仿宋_GB2312" w:eastAsia="仿宋_GB2312"/>
                      <w:sz w:val="24"/>
                    </w:rPr>
                    <w:t>59.交互式动力计，通过LED灯反馈运动状态。</w:t>
                  </w:r>
                </w:p>
                <w:p>
                  <w:pPr>
                    <w:pStyle w:val="null3"/>
                    <w:ind w:left="420"/>
                    <w:jc w:val="both"/>
                  </w:pPr>
                  <w:r>
                    <w:rPr>
                      <w:rFonts w:ascii="仿宋_GB2312" w:hAnsi="仿宋_GB2312" w:cs="仿宋_GB2312" w:eastAsia="仿宋_GB2312"/>
                      <w:sz w:val="24"/>
                    </w:rPr>
                    <w:t>60.支持电动和手动调整配件位置，电动调整具有记忆功能，下次使用调用后可自动运行到位。</w:t>
                  </w:r>
                </w:p>
                <w:p>
                  <w:pPr>
                    <w:pStyle w:val="null3"/>
                    <w:ind w:left="420"/>
                    <w:jc w:val="both"/>
                  </w:pPr>
                  <w:r>
                    <w:rPr>
                      <w:rFonts w:ascii="仿宋_GB2312" w:hAnsi="仿宋_GB2312" w:cs="仿宋_GB2312" w:eastAsia="仿宋_GB2312"/>
                      <w:sz w:val="24"/>
                    </w:rPr>
                    <w:t>61.具有急停按键。</w:t>
                  </w:r>
                </w:p>
                <w:p>
                  <w:pPr>
                    <w:pStyle w:val="null3"/>
                    <w:ind w:left="420"/>
                    <w:jc w:val="both"/>
                  </w:pPr>
                  <w:r>
                    <w:rPr>
                      <w:rFonts w:ascii="仿宋_GB2312" w:hAnsi="仿宋_GB2312" w:cs="仿宋_GB2312" w:eastAsia="仿宋_GB2312"/>
                      <w:sz w:val="24"/>
                    </w:rPr>
                    <w:t>62.运动范围≥600mm。</w:t>
                  </w:r>
                </w:p>
                <w:p>
                  <w:pPr>
                    <w:pStyle w:val="null3"/>
                    <w:ind w:left="420"/>
                    <w:jc w:val="both"/>
                  </w:pPr>
                  <w:r>
                    <w:rPr>
                      <w:rFonts w:ascii="仿宋_GB2312" w:hAnsi="仿宋_GB2312" w:cs="仿宋_GB2312" w:eastAsia="仿宋_GB2312"/>
                      <w:sz w:val="24"/>
                    </w:rPr>
                    <w:t>63.最大运动线速度≥200mm/s。</w:t>
                  </w:r>
                </w:p>
                <w:p>
                  <w:pPr>
                    <w:pStyle w:val="null3"/>
                    <w:ind w:left="420"/>
                    <w:jc w:val="both"/>
                  </w:pPr>
                  <w:r>
                    <w:rPr>
                      <w:rFonts w:ascii="仿宋_GB2312" w:hAnsi="仿宋_GB2312" w:cs="仿宋_GB2312" w:eastAsia="仿宋_GB2312"/>
                      <w:sz w:val="24"/>
                    </w:rPr>
                    <w:t>64.靠背角度可调节，调节范围≥60°。</w:t>
                  </w:r>
                </w:p>
                <w:p>
                  <w:pPr>
                    <w:pStyle w:val="null3"/>
                    <w:ind w:left="420"/>
                    <w:jc w:val="left"/>
                  </w:pPr>
                  <w:r>
                    <w:rPr>
                      <w:rFonts w:ascii="仿宋_GB2312" w:hAnsi="仿宋_GB2312" w:cs="仿宋_GB2312" w:eastAsia="仿宋_GB2312"/>
                      <w:sz w:val="24"/>
                    </w:rPr>
                    <w:t>65.座椅两侧具有双肩固定装置且高度可调。</w:t>
                  </w:r>
                </w:p>
                <w:p>
                  <w:pPr>
                    <w:pStyle w:val="null3"/>
                    <w:jc w:val="both"/>
                  </w:pPr>
                  <w:r>
                    <w:rPr>
                      <w:rFonts w:ascii="仿宋_GB2312" w:hAnsi="仿宋_GB2312" w:cs="仿宋_GB2312" w:eastAsia="仿宋_GB2312"/>
                      <w:sz w:val="24"/>
                      <w:b/>
                    </w:rPr>
                    <w:t>（三）心理实验设备</w:t>
                  </w:r>
                </w:p>
                <w:p>
                  <w:pPr>
                    <w:pStyle w:val="null3"/>
                    <w:ind w:left="420"/>
                    <w:jc w:val="left"/>
                  </w:pPr>
                  <w:r>
                    <w:rPr>
                      <w:rFonts w:ascii="仿宋_GB2312" w:hAnsi="仿宋_GB2312" w:cs="仿宋_GB2312" w:eastAsia="仿宋_GB2312"/>
                      <w:sz w:val="24"/>
                    </w:rPr>
                    <w:t>66.双手调节器1台：采用双手分别移动的结构，带有光电计数和光电定位部件自成一体，以满足心理实验的需求</w:t>
                  </w:r>
                </w:p>
                <w:p>
                  <w:pPr>
                    <w:pStyle w:val="null3"/>
                    <w:ind w:left="420"/>
                    <w:jc w:val="left"/>
                  </w:pPr>
                  <w:r>
                    <w:rPr>
                      <w:rFonts w:ascii="仿宋_GB2312" w:hAnsi="仿宋_GB2312" w:cs="仿宋_GB2312" w:eastAsia="仿宋_GB2312"/>
                      <w:sz w:val="24"/>
                    </w:rPr>
                    <w:t>67.动觉方位辨别仪1台：纯机械组成，动觉是自我辨别身体姿态和某一部分的运动状态(肌肉收缩强度等)的内部感觉。用于个体动觉判别能力的心理实验</w:t>
                  </w:r>
                </w:p>
                <w:p>
                  <w:pPr>
                    <w:pStyle w:val="null3"/>
                    <w:ind w:left="420"/>
                    <w:jc w:val="left"/>
                  </w:pPr>
                  <w:r>
                    <w:rPr>
                      <w:rFonts w:ascii="仿宋_GB2312" w:hAnsi="仿宋_GB2312" w:cs="仿宋_GB2312" w:eastAsia="仿宋_GB2312"/>
                      <w:sz w:val="24"/>
                    </w:rPr>
                    <w:t>68.动作稳定器1台：包括二个部分，凹槽型平衡试验仪和九洞平衡实验仪</w:t>
                  </w:r>
                </w:p>
                <w:p>
                  <w:pPr>
                    <w:pStyle w:val="null3"/>
                    <w:ind w:left="420"/>
                    <w:jc w:val="left"/>
                  </w:pPr>
                  <w:r>
                    <w:rPr>
                      <w:rFonts w:ascii="仿宋_GB2312" w:hAnsi="仿宋_GB2312" w:cs="仿宋_GB2312" w:eastAsia="仿宋_GB2312"/>
                      <w:sz w:val="24"/>
                    </w:rPr>
                    <w:t>69.注意分配实验仪1台：在同一时间内把注意分配到不同对象上。注意分配的条件是：①要有熟练的技能技巧。②是有赖于同时进行几种活动之间的关系。</w:t>
                  </w:r>
                </w:p>
                <w:p>
                  <w:pPr>
                    <w:pStyle w:val="null3"/>
                    <w:ind w:left="420"/>
                    <w:jc w:val="left"/>
                  </w:pPr>
                  <w:r>
                    <w:rPr>
                      <w:rFonts w:ascii="仿宋_GB2312" w:hAnsi="仿宋_GB2312" w:cs="仿宋_GB2312" w:eastAsia="仿宋_GB2312"/>
                      <w:sz w:val="24"/>
                    </w:rPr>
                    <w:t>70.深度知觉仪1台：研究视觉在深度上视锐的一种仪器。可测试双眼对距离或深度的视觉误差的最小阀限</w:t>
                  </w:r>
                </w:p>
              </w:tc>
              <w:tc>
                <w:tcPr>
                  <w:tcW w:type="dxa" w:w="29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u w:val="single"/>
                    </w:rPr>
                    <w:t>1/套</w:t>
                  </w:r>
                </w:p>
              </w:tc>
            </w:tr>
            <w:tr>
              <w:tc>
                <w:tcPr>
                  <w:tcW w:type="dxa" w:w="16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b/>
                    </w:rPr>
                    <w:t>3</w:t>
                  </w:r>
                </w:p>
              </w:tc>
              <w:tc>
                <w:tcPr>
                  <w:tcW w:type="dxa" w:w="34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rPr>
                    <w:t>腿部蹬伸液压测试训练系统</w:t>
                  </w:r>
                </w:p>
              </w:tc>
              <w:tc>
                <w:tcPr>
                  <w:tcW w:type="dxa" w:w="174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left="420"/>
                    <w:jc w:val="both"/>
                  </w:pPr>
                  <w:r>
                    <w:rPr>
                      <w:rFonts w:ascii="仿宋_GB2312" w:hAnsi="仿宋_GB2312" w:cs="仿宋_GB2312" w:eastAsia="仿宋_GB2312"/>
                      <w:sz w:val="24"/>
                    </w:rPr>
                    <w:t>71.★设备功能及用途：对肩、肘、腕、髋、膝、踝等大关节进行等长、等张、等速测试，客观评价肌肉力量、耐力、做功、功率等。</w:t>
                  </w:r>
                </w:p>
                <w:p>
                  <w:pPr>
                    <w:pStyle w:val="null3"/>
                    <w:ind w:left="420"/>
                    <w:jc w:val="both"/>
                  </w:pPr>
                  <w:r>
                    <w:rPr>
                      <w:rFonts w:ascii="仿宋_GB2312" w:hAnsi="仿宋_GB2312" w:cs="仿宋_GB2312" w:eastAsia="仿宋_GB2312"/>
                      <w:sz w:val="24"/>
                    </w:rPr>
                    <w:t>72.★具备多种测试和训练运动模式，包括被动CPM模式、等长模式、等速模式、等张模式、适应性离心模式、位置本体感觉模式、速度本体感觉渐进持续被动式、速度渐进模式、范围渐进模式、牵伸模式、牵引模式、弹性阻力模式、热身模式以及缓冲模式。</w:t>
                  </w:r>
                </w:p>
                <w:p>
                  <w:pPr>
                    <w:pStyle w:val="null3"/>
                    <w:ind w:left="420"/>
                    <w:jc w:val="both"/>
                  </w:pPr>
                  <w:r>
                    <w:rPr>
                      <w:rFonts w:ascii="仿宋_GB2312" w:hAnsi="仿宋_GB2312" w:cs="仿宋_GB2312" w:eastAsia="仿宋_GB2312"/>
                      <w:sz w:val="24"/>
                    </w:rPr>
                    <w:t>73.配有可进行肩，肘，腕，髋，膝，踝等各关节的专用测试和训练配件。可进行≥27个关节动作的测试与训练的关节动作，并内置≥27个训练动作，具备关节活动范围软件限位功能，内置各个关节活动的正常范围。</w:t>
                  </w:r>
                </w:p>
                <w:p>
                  <w:pPr>
                    <w:pStyle w:val="null3"/>
                    <w:ind w:left="420"/>
                    <w:jc w:val="both"/>
                  </w:pPr>
                  <w:r>
                    <w:rPr>
                      <w:rFonts w:ascii="仿宋_GB2312" w:hAnsi="仿宋_GB2312" w:cs="仿宋_GB2312" w:eastAsia="仿宋_GB2312"/>
                      <w:sz w:val="24"/>
                    </w:rPr>
                    <w:t>74.肩关节配件能适应生理性的肩肱节律：髋、膝配件带有限位器；踝关节配件允许踝关节在外翻位、中立位、内翻位下分别进行跖屈背屈活动。</w:t>
                  </w:r>
                </w:p>
                <w:p>
                  <w:pPr>
                    <w:pStyle w:val="null3"/>
                    <w:ind w:left="420"/>
                    <w:jc w:val="both"/>
                  </w:pPr>
                  <w:r>
                    <w:rPr>
                      <w:rFonts w:ascii="仿宋_GB2312" w:hAnsi="仿宋_GB2312" w:cs="仿宋_GB2312" w:eastAsia="仿宋_GB2312"/>
                      <w:sz w:val="24"/>
                    </w:rPr>
                    <w:t>75.等速评估速度0°/s～360°/s内连续可调、等长评估角度-180°~180°内连续可调、本体感觉评估随机角度自动/手动调整，训练速度，0°/s～360°/s内连续可调。；</w:t>
                  </w:r>
                </w:p>
                <w:p>
                  <w:pPr>
                    <w:pStyle w:val="null3"/>
                    <w:ind w:left="420"/>
                    <w:jc w:val="both"/>
                  </w:pPr>
                  <w:r>
                    <w:rPr>
                      <w:rFonts w:ascii="仿宋_GB2312" w:hAnsi="仿宋_GB2312" w:cs="仿宋_GB2312" w:eastAsia="仿宋_GB2312"/>
                      <w:sz w:val="24"/>
                    </w:rPr>
                    <w:t>76.▲向心、离心、被动所有模式输出力矩范围为：最大力矩≥630Nm；</w:t>
                  </w:r>
                </w:p>
                <w:p>
                  <w:pPr>
                    <w:pStyle w:val="null3"/>
                    <w:ind w:left="420"/>
                    <w:jc w:val="both"/>
                  </w:pPr>
                  <w:r>
                    <w:rPr>
                      <w:rFonts w:ascii="仿宋_GB2312" w:hAnsi="仿宋_GB2312" w:cs="仿宋_GB2312" w:eastAsia="仿宋_GB2312"/>
                      <w:sz w:val="24"/>
                    </w:rPr>
                    <w:t>77.动力头参数调节功能：动力头可以在T字定位轨道上进行水平移动，移动范围0-100厘米，旋转角度调节范围0-360°，倾斜角度调节范围0-110°，无级调节，高度调节活动范围为0-40cm，无级调节，具有转轴旋转按钮、锁定释放按钮，动力头具有固定式机械限位器。</w:t>
                  </w:r>
                </w:p>
                <w:p>
                  <w:pPr>
                    <w:pStyle w:val="null3"/>
                    <w:ind w:left="420"/>
                    <w:jc w:val="both"/>
                  </w:pPr>
                  <w:r>
                    <w:rPr>
                      <w:rFonts w:ascii="仿宋_GB2312" w:hAnsi="仿宋_GB2312" w:cs="仿宋_GB2312" w:eastAsia="仿宋_GB2312"/>
                      <w:sz w:val="24"/>
                    </w:rPr>
                    <w:t>78.座椅采用抗菌耐磨高弹力皮革。</w:t>
                  </w:r>
                </w:p>
                <w:p>
                  <w:pPr>
                    <w:pStyle w:val="null3"/>
                    <w:ind w:left="420"/>
                    <w:jc w:val="both"/>
                  </w:pPr>
                  <w:r>
                    <w:rPr>
                      <w:rFonts w:ascii="仿宋_GB2312" w:hAnsi="仿宋_GB2312" w:cs="仿宋_GB2312" w:eastAsia="仿宋_GB2312"/>
                      <w:sz w:val="24"/>
                    </w:rPr>
                    <w:t>79.座椅高度电动具有调节功能，适配于不同动作、关节位置和生理参数：T型定位系统，可实现倾斜角度、水平移动、旋转角度、座椅深度、座椅高度等调节，具体参数为：水平移动调节范围为0-100cm，无级调节；旋转角度调节范围为0-360°，有级调节；倾斜角度调节范围为0-75°，无级调节；高度调节范围为0-40cm，无级调节；靠背深度≥15cm；且头部靠垫，可无级调节；最大承重≥200kg。T型定位系统采用电磁铁锁定装置，实现无级移动调节。具有座椅位置记忆功能；</w:t>
                  </w:r>
                </w:p>
                <w:p>
                  <w:pPr>
                    <w:pStyle w:val="null3"/>
                    <w:ind w:left="420"/>
                    <w:jc w:val="both"/>
                  </w:pPr>
                  <w:r>
                    <w:rPr>
                      <w:rFonts w:ascii="仿宋_GB2312" w:hAnsi="仿宋_GB2312" w:cs="仿宋_GB2312" w:eastAsia="仿宋_GB2312"/>
                      <w:sz w:val="24"/>
                    </w:rPr>
                    <w:t>80.动力头顶端具有急停按键，而且带有测试时受试者可手持的急停开关；具有固定式机械限位器，保证受试者安全。</w:t>
                  </w:r>
                </w:p>
                <w:p>
                  <w:pPr>
                    <w:pStyle w:val="null3"/>
                    <w:ind w:left="420"/>
                    <w:jc w:val="both"/>
                  </w:pPr>
                  <w:r>
                    <w:rPr>
                      <w:rFonts w:ascii="仿宋_GB2312" w:hAnsi="仿宋_GB2312" w:cs="仿宋_GB2312" w:eastAsia="仿宋_GB2312"/>
                      <w:sz w:val="24"/>
                    </w:rPr>
                    <w:t>81.系统具有测试数据管理功能，可根据受试者信息进行数据分类、搜索、编辑和删除，包含患侧、优势侧、诊断、疼痛分值等，可查看过往患者信息、方案及报告，以及受试者报告打印。具备专门的数据管理器功能；可针对不同用户，设定不同的数据库；并针对数据库进行分类、管理和编辑。</w:t>
                  </w:r>
                </w:p>
                <w:p>
                  <w:pPr>
                    <w:pStyle w:val="null3"/>
                    <w:ind w:left="420"/>
                    <w:jc w:val="both"/>
                  </w:pPr>
                  <w:r>
                    <w:rPr>
                      <w:rFonts w:ascii="仿宋_GB2312" w:hAnsi="仿宋_GB2312" w:cs="仿宋_GB2312" w:eastAsia="仿宋_GB2312"/>
                      <w:sz w:val="24"/>
                    </w:rPr>
                    <w:t>82.配置完善的报告系统：提供清晰的力矩曲线和全面的定量数据报告：峰力矩，峰力矩体重比，平均峰力矩，平均峰力矩体重比，平均力矩，峰力矩角度，达到峰力矩时间，力量衰减时间，运动活动范围，最大做功，最大做功体重比，平均功率，平均功率体重比，总做功，耐力比等；而且可导出所有原始数据，便于临床应用及科研。可在系统中为报告添加评估结果和康复意见，可对报告进行打印及导出操作。</w:t>
                  </w:r>
                </w:p>
                <w:p>
                  <w:pPr>
                    <w:pStyle w:val="null3"/>
                    <w:ind w:left="420"/>
                    <w:jc w:val="both"/>
                  </w:pPr>
                  <w:r>
                    <w:rPr>
                      <w:rFonts w:ascii="仿宋_GB2312" w:hAnsi="仿宋_GB2312" w:cs="仿宋_GB2312" w:eastAsia="仿宋_GB2312"/>
                      <w:sz w:val="24"/>
                    </w:rPr>
                    <w:t>83.双侧对比评估：对比健患侧生理参数，实现个性化评估；可实现任意两个力矩曲线对比，且可进行双移动指针标记。</w:t>
                  </w:r>
                </w:p>
                <w:p>
                  <w:pPr>
                    <w:pStyle w:val="null3"/>
                    <w:ind w:left="420"/>
                    <w:jc w:val="both"/>
                  </w:pPr>
                  <w:r>
                    <w:rPr>
                      <w:rFonts w:ascii="仿宋_GB2312" w:hAnsi="仿宋_GB2312" w:cs="仿宋_GB2312" w:eastAsia="仿宋_GB2312"/>
                      <w:sz w:val="24"/>
                    </w:rPr>
                    <w:t>84.▲快速部署：扩展器按键式装夹和自动感应识别，系统可自动识别搭载扩展器的种类。</w:t>
                  </w:r>
                </w:p>
                <w:p>
                  <w:pPr>
                    <w:pStyle w:val="null3"/>
                    <w:ind w:left="420"/>
                    <w:jc w:val="both"/>
                  </w:pPr>
                  <w:r>
                    <w:rPr>
                      <w:rFonts w:ascii="仿宋_GB2312" w:hAnsi="仿宋_GB2312" w:cs="仿宋_GB2312" w:eastAsia="仿宋_GB2312"/>
                      <w:sz w:val="24"/>
                    </w:rPr>
                    <w:t>85.触摸屏操作系统，屏幕≥21.5寸。</w:t>
                  </w:r>
                </w:p>
                <w:p>
                  <w:pPr>
                    <w:pStyle w:val="null3"/>
                    <w:ind w:left="420"/>
                    <w:jc w:val="both"/>
                  </w:pPr>
                  <w:r>
                    <w:rPr>
                      <w:rFonts w:ascii="仿宋_GB2312" w:hAnsi="仿宋_GB2312" w:cs="仿宋_GB2312" w:eastAsia="仿宋_GB2312"/>
                      <w:sz w:val="24"/>
                    </w:rPr>
                    <w:t>86.提供标准测试和训练模板，可以根据客户需求人工定义新的测试和训练模板；</w:t>
                  </w:r>
                </w:p>
                <w:p>
                  <w:pPr>
                    <w:pStyle w:val="null3"/>
                    <w:ind w:left="420"/>
                    <w:jc w:val="both"/>
                  </w:pPr>
                  <w:r>
                    <w:rPr>
                      <w:rFonts w:ascii="仿宋_GB2312" w:hAnsi="仿宋_GB2312" w:cs="仿宋_GB2312" w:eastAsia="仿宋_GB2312"/>
                      <w:sz w:val="24"/>
                    </w:rPr>
                    <w:t>87.可提供训练历史存储，历史方案快速启动，可以进行训练效果比较。</w:t>
                  </w:r>
                </w:p>
                <w:p>
                  <w:pPr>
                    <w:pStyle w:val="null3"/>
                    <w:ind w:left="420"/>
                    <w:jc w:val="both"/>
                  </w:pPr>
                  <w:r>
                    <w:rPr>
                      <w:rFonts w:ascii="仿宋_GB2312" w:hAnsi="仿宋_GB2312" w:cs="仿宋_GB2312" w:eastAsia="仿宋_GB2312"/>
                      <w:sz w:val="24"/>
                    </w:rPr>
                    <w:t>88.痉挛监测防护功能：在训练过程中，痉挛检测≥0-5级可调，系统自动辨别痉挛，保护患者训练安全。</w:t>
                  </w:r>
                </w:p>
                <w:p>
                  <w:pPr>
                    <w:pStyle w:val="null3"/>
                    <w:ind w:left="420"/>
                    <w:jc w:val="both"/>
                  </w:pPr>
                  <w:r>
                    <w:rPr>
                      <w:rFonts w:ascii="仿宋_GB2312" w:hAnsi="仿宋_GB2312" w:cs="仿宋_GB2312" w:eastAsia="仿宋_GB2312"/>
                      <w:sz w:val="24"/>
                    </w:rPr>
                    <w:t>89.交互训练：等速、等张、等长模式下可选择训练交互游戏进行游戏训练，实现沉浸式交互训练。具备≥12种游戏。</w:t>
                  </w:r>
                </w:p>
                <w:p>
                  <w:pPr>
                    <w:pStyle w:val="null3"/>
                    <w:ind w:left="420"/>
                    <w:jc w:val="both"/>
                  </w:pPr>
                  <w:r>
                    <w:rPr>
                      <w:rFonts w:ascii="仿宋_GB2312" w:hAnsi="仿宋_GB2312" w:cs="仿宋_GB2312" w:eastAsia="仿宋_GB2312"/>
                      <w:sz w:val="24"/>
                    </w:rPr>
                    <w:t>90.标配上肢神经康复训练手套。</w:t>
                  </w:r>
                </w:p>
                <w:p>
                  <w:pPr>
                    <w:pStyle w:val="null3"/>
                    <w:ind w:left="420"/>
                    <w:jc w:val="both"/>
                  </w:pPr>
                  <w:r>
                    <w:rPr>
                      <w:rFonts w:ascii="仿宋_GB2312" w:hAnsi="仿宋_GB2312" w:cs="仿宋_GB2312" w:eastAsia="仿宋_GB2312"/>
                      <w:sz w:val="24"/>
                    </w:rPr>
                    <w:t>91.具备肢体称重、重力补偿以及活动范围校准功能，测试前可测量肢体和配件的重量，以在测试训练中抵消掉肢体和配件的重量，做到不受肢体和配件重量影响的测试和训练。</w:t>
                  </w:r>
                </w:p>
                <w:p>
                  <w:pPr>
                    <w:pStyle w:val="null3"/>
                    <w:ind w:left="420"/>
                    <w:jc w:val="both"/>
                  </w:pPr>
                  <w:r>
                    <w:rPr>
                      <w:rFonts w:ascii="仿宋_GB2312" w:hAnsi="仿宋_GB2312" w:cs="仿宋_GB2312" w:eastAsia="仿宋_GB2312"/>
                      <w:sz w:val="24"/>
                    </w:rPr>
                    <w:t>92.动力头采样频率：≥2000Hz。</w:t>
                  </w:r>
                </w:p>
                <w:p>
                  <w:pPr>
                    <w:pStyle w:val="null3"/>
                    <w:ind w:left="420"/>
                    <w:jc w:val="both"/>
                  </w:pPr>
                  <w:r>
                    <w:rPr>
                      <w:rFonts w:ascii="仿宋_GB2312" w:hAnsi="仿宋_GB2312" w:cs="仿宋_GB2312" w:eastAsia="仿宋_GB2312"/>
                      <w:sz w:val="24"/>
                    </w:rPr>
                    <w:t>93.表面肌电模块可进行肌电信号生物反馈训练。</w:t>
                  </w:r>
                </w:p>
                <w:p>
                  <w:pPr>
                    <w:pStyle w:val="null3"/>
                    <w:ind w:left="420"/>
                    <w:jc w:val="both"/>
                  </w:pPr>
                  <w:r>
                    <w:rPr>
                      <w:rFonts w:ascii="仿宋_GB2312" w:hAnsi="仿宋_GB2312" w:cs="仿宋_GB2312" w:eastAsia="仿宋_GB2312"/>
                      <w:sz w:val="24"/>
                      <w:b/>
                    </w:rPr>
                    <w:t>94.</w:t>
                  </w:r>
                  <w:r>
                    <w:rPr>
                      <w:rFonts w:ascii="仿宋_GB2312" w:hAnsi="仿宋_GB2312" w:cs="仿宋_GB2312" w:eastAsia="仿宋_GB2312"/>
                      <w:sz w:val="24"/>
                    </w:rPr>
                    <w:t>▲表面肌电传感器模块：四通道，可以进行肌电评估或肌电监测训练；所测肌肉的肌力及表面肌电信号在同一软件界面同步显示。表面肌电可独立或结合等速评估四块肌肉的肌电信号。表面肌电模块可进行肌电信号生物反馈训练。</w:t>
                  </w:r>
                </w:p>
              </w:tc>
              <w:tc>
                <w:tcPr>
                  <w:tcW w:type="dxa" w:w="29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4"/>
                      <w:u w:val="single"/>
                    </w:rPr>
                    <w:t>1/套</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自合同签订之日起15日内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依据：招标文件、投标文件、澄清表/函(若有)、采购人和中标人双方签订的买卖合同。（2）验收方法：设备到货时按合同清单、使用说明书和仪器装箱单由中标人和使用单位共同进行到货验收;到货后的一个月内，按相关技术指标要求、合同文件、招投标文件及仪器使用说明书由使用单位进行性能验收。到货验收和性能验收均合格的视为最终验收合格。设备满足技术参数、调试安装完毕，可正常使用，且现场为本项目培训1-2名技术人员，使培训人员达到熟练掌握、灵活应用的程度。</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自验收合格之日起3年。在保修期内，非人为原因，设备故障，实行三包政策；保修期外，仅收取配件费用。（含运费，维修响应时间不超过48小时。）</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未按合同约定提供服务或未达到约定的服务标准、产品质量的，采购人有权解除合同，并可依法向供应商主张不低于合同总价款30%的违约金，造成损害的，可一并主张损害赔偿。采购人违约的，应当赔偿供应商的经济损失。</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核心产品：全身肌力测试系统。2、中标通知书发出后，中标人需提供纸质投标文件叁套（双面打印，需在首页加盖公章和骑缝章）和电子版壹套（U盘一套标明投标人名称）且提供的投标文件纸质版与电子版必须与在陕西省政府采购网电子化交易系统上提交的电子投标文件内容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法人或者其他组织、自然人的营业执照等证明文件：（1）供应商是企业（包括合伙企业）的，应提供其在市场监督管理部门注册的有效“营业执照”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3、提供递交响应文件截止时间前近六个月中至少一个月的纳税证明或完税证明，依法免税的单位应提供相关证明材料；时间以税款所属时期为准4、提供递交响应文件截止时间前近六个月中至少一个月的社会保障资金缴存单据或社保机构开具的社会保险参保缴费情况证明，依法不需要缴纳社会保障资金的单位应提供相关证明材料。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1）或提供（2）：（1）提供2023或2024年度经审计的财务报告，应满足以下要求：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供应商适用《事业单位会计准则》的，财务报告是指上述指定年度整个会计年度财务报表（不要求必须是经审计的），复印件至少须包括资产负债表、收入支出表（或收入费用表）、财政补助收入支出表。③供应商适用《政府会计准则》的，财务报告是指上述指定年度整个会计年度财务报表（不要求必须是经审计的），复印件至少须包括资产负债表、收入费用表。④供应商适用《民间非营利组织会计制度》的，财务报告是指上述指定年度整个会计年度财务报表（不要求必须是经审计的），复印件至少须包括资产负债表、业务活动表、现金流量表。⑤供应商是上述四种情况以外情况的，按照其依法适用的会计制度、财务规则或会计准则提供财务报表复印件（不要求必须是经审计的）。（2）提供资信证明原件扫描件或复印件，应满足以下要求：①资信证明须为递交投标文件截止时间前三个月内由供应商开户银行出具。（附《基本存款账户信息》或《银行开户许可证》复印件）②无论开具银行是否标明“复印无效”，供应商提供的复印件在本次投标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交货期是否满足招标文件的要求；</w:t>
            </w:r>
          </w:p>
        </w:tc>
        <w:tc>
          <w:tcPr>
            <w:tcW w:type="dxa" w:w="1661"/>
          </w:tcPr>
          <w:p>
            <w:pPr>
              <w:pStyle w:val="null3"/>
            </w:pPr>
            <w:r>
              <w:rPr>
                <w:rFonts w:ascii="仿宋_GB2312" w:hAnsi="仿宋_GB2312" w:cs="仿宋_GB2312" w:eastAsia="仿宋_GB2312"/>
              </w:rPr>
              <w:t>开标一览表.docx 商务偏离表.docx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质保期是否满足招标文件的要求；</w:t>
            </w:r>
          </w:p>
        </w:tc>
        <w:tc>
          <w:tcPr>
            <w:tcW w:type="dxa" w:w="1661"/>
          </w:tcPr>
          <w:p>
            <w:pPr>
              <w:pStyle w:val="null3"/>
            </w:pPr>
            <w:r>
              <w:rPr>
                <w:rFonts w:ascii="仿宋_GB2312" w:hAnsi="仿宋_GB2312" w:cs="仿宋_GB2312" w:eastAsia="仿宋_GB2312"/>
              </w:rPr>
              <w:t>开标一览表.docx 商务偏离表.docx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支付方式</w:t>
            </w:r>
          </w:p>
        </w:tc>
        <w:tc>
          <w:tcPr>
            <w:tcW w:type="dxa" w:w="3322"/>
          </w:tcPr>
          <w:p>
            <w:pPr>
              <w:pStyle w:val="null3"/>
            </w:pPr>
            <w:r>
              <w:rPr>
                <w:rFonts w:ascii="仿宋_GB2312" w:hAnsi="仿宋_GB2312" w:cs="仿宋_GB2312" w:eastAsia="仿宋_GB2312"/>
              </w:rPr>
              <w:t>支付方式是否满足招标文件的要求</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投标有效期是否满足招标文件的要求；</w:t>
            </w:r>
          </w:p>
        </w:tc>
        <w:tc>
          <w:tcPr>
            <w:tcW w:type="dxa" w:w="1661"/>
          </w:tcPr>
          <w:p>
            <w:pPr>
              <w:pStyle w:val="null3"/>
            </w:pPr>
            <w:r>
              <w:rPr>
                <w:rFonts w:ascii="仿宋_GB2312" w:hAnsi="仿宋_GB2312" w:cs="仿宋_GB2312" w:eastAsia="仿宋_GB2312"/>
              </w:rPr>
              <w:t>投标函 商务偏离表.docx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（1）货币单位符合招标文件要求；（2）报价符合唯一性要求 ；（3）未超出采购预算或最高限价；</w:t>
            </w:r>
          </w:p>
        </w:tc>
        <w:tc>
          <w:tcPr>
            <w:tcW w:type="dxa" w:w="1661"/>
          </w:tcPr>
          <w:p>
            <w:pPr>
              <w:pStyle w:val="null3"/>
            </w:pPr>
            <w:r>
              <w:rPr>
                <w:rFonts w:ascii="仿宋_GB2312" w:hAnsi="仿宋_GB2312" w:cs="仿宋_GB2312" w:eastAsia="仿宋_GB2312"/>
              </w:rPr>
              <w:t>开标一览表.docx 开标一览表 标的清单 分项报价表1.docx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标“★”参数条款</w:t>
            </w:r>
          </w:p>
        </w:tc>
        <w:tc>
          <w:tcPr>
            <w:tcW w:type="dxa" w:w="3322"/>
          </w:tcPr>
          <w:p>
            <w:pPr>
              <w:pStyle w:val="null3"/>
            </w:pPr>
            <w:r>
              <w:rPr>
                <w:rFonts w:ascii="仿宋_GB2312" w:hAnsi="仿宋_GB2312" w:cs="仿宋_GB2312" w:eastAsia="仿宋_GB2312"/>
              </w:rPr>
              <w:t>技术要求带“★”的参数需求为实质性要求，供应商响应并满足参数需求，必须提供佐证材料，佐证材料包括但不限于技术要求中明确的内容。</w:t>
            </w:r>
          </w:p>
        </w:tc>
        <w:tc>
          <w:tcPr>
            <w:tcW w:type="dxa" w:w="1661"/>
          </w:tcPr>
          <w:p>
            <w:pPr>
              <w:pStyle w:val="null3"/>
            </w:pPr>
            <w:r>
              <w:rPr>
                <w:rFonts w:ascii="仿宋_GB2312" w:hAnsi="仿宋_GB2312" w:cs="仿宋_GB2312" w:eastAsia="仿宋_GB2312"/>
              </w:rPr>
              <w:t>技术偏离表.docx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核心产品</w:t>
            </w:r>
          </w:p>
        </w:tc>
        <w:tc>
          <w:tcPr>
            <w:tcW w:type="dxa" w:w="3322"/>
          </w:tcPr>
          <w:p>
            <w:pPr>
              <w:pStyle w:val="null3"/>
            </w:pPr>
            <w:r>
              <w:rPr>
                <w:rFonts w:ascii="仿宋_GB2312" w:hAnsi="仿宋_GB2312" w:cs="仿宋_GB2312" w:eastAsia="仿宋_GB2312"/>
              </w:rPr>
              <w:t>提供核心产品（全身肌力测试系统）品牌不足3个的，视为有效投标人不足3家。</w:t>
            </w:r>
          </w:p>
        </w:tc>
        <w:tc>
          <w:tcPr>
            <w:tcW w:type="dxa" w:w="1661"/>
          </w:tcPr>
          <w:p>
            <w:pPr>
              <w:pStyle w:val="null3"/>
            </w:pPr>
            <w:r>
              <w:rPr>
                <w:rFonts w:ascii="仿宋_GB2312" w:hAnsi="仿宋_GB2312" w:cs="仿宋_GB2312" w:eastAsia="仿宋_GB2312"/>
              </w:rPr>
              <w:t>分项报价表1.docx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符合法律、法规和招标文件中规定的其他实质性要求</w:t>
            </w:r>
          </w:p>
        </w:tc>
        <w:tc>
          <w:tcPr>
            <w:tcW w:type="dxa" w:w="3322"/>
          </w:tcPr>
          <w:p>
            <w:pPr>
              <w:pStyle w:val="null3"/>
            </w:pPr>
            <w:r>
              <w:rPr>
                <w:rFonts w:ascii="仿宋_GB2312" w:hAnsi="仿宋_GB2312" w:cs="仿宋_GB2312" w:eastAsia="仿宋_GB2312"/>
              </w:rPr>
              <w:t>是否符合法律、法规和招标文件中规定的其他实质性要求。</w:t>
            </w:r>
          </w:p>
        </w:tc>
        <w:tc>
          <w:tcPr>
            <w:tcW w:type="dxa" w:w="1661"/>
          </w:tcPr>
          <w:p>
            <w:pPr>
              <w:pStyle w:val="null3"/>
            </w:pPr>
            <w:r>
              <w:rPr>
                <w:rFonts w:ascii="仿宋_GB2312" w:hAnsi="仿宋_GB2312" w:cs="仿宋_GB2312" w:eastAsia="仿宋_GB2312"/>
              </w:rPr>
              <w:t>投标人应提交的相关资格证明材料.docx 投标函 中小企业声明函 残疾人福利性单位声明函 供应商诚信承诺书.docx 投标文件封面 拒绝商业贿赂承诺书.docx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产品技术参数</w:t>
            </w:r>
          </w:p>
        </w:tc>
        <w:tc>
          <w:tcPr>
            <w:tcW w:type="dxa" w:w="2492"/>
          </w:tcPr>
          <w:p>
            <w:pPr>
              <w:pStyle w:val="null3"/>
            </w:pPr>
            <w:r>
              <w:rPr>
                <w:rFonts w:ascii="仿宋_GB2312" w:hAnsi="仿宋_GB2312" w:cs="仿宋_GB2312" w:eastAsia="仿宋_GB2312"/>
              </w:rPr>
              <w:t>投标产品指标完全满足招标要求的得28.0分，带 “▲”条款项为重要技术参数要求，每有一项未响应或不满足的扣1.2分，其他技术参数每有一项未响应或不满足的扣0.2分。 注：（1）应答标注为▲的参数时，如果技术标准中对所提供证明资料有要求，以技术标准中要求的证明材料为准，未作要求的应提供所投产品的功能及性能佐证材料（包括但不限于产品检测报告、产品彩页、产品说明书、官网和功能截图等，并加盖公章）。未提供者视为负偏离。 （2）技术偏离表完全复制招标文件采购要求及内容的，专家可给予0-10分的扣减。</w:t>
            </w:r>
          </w:p>
        </w:tc>
        <w:tc>
          <w:tcPr>
            <w:tcW w:type="dxa" w:w="831"/>
          </w:tcPr>
          <w:p>
            <w:pPr>
              <w:pStyle w:val="null3"/>
              <w:jc w:val="right"/>
            </w:pPr>
            <w:r>
              <w:rPr>
                <w:rFonts w:ascii="仿宋_GB2312" w:hAnsi="仿宋_GB2312" w:cs="仿宋_GB2312" w:eastAsia="仿宋_GB2312"/>
              </w:rPr>
              <w:t>28.0000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技术偏离表.docx</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1、质量保证： 提供所投产品的合法来源渠道证明文件（包括但不限于销售协议、代理协议、原厂授权等），符合要求的得3分，不满足或未提供不得分； 2、质量保证范围承诺：承诺内容包括但不限于①质保期内的定期巡检，②质保期外的维修服务内容，③产品使用寿命承诺等），每提供1项内容得1分，最高得3分，不满足或未提供不得分。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产品质量保证.docx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根据项目需求提供供应商针对本项目情况制定科学、合理可行的实施方案，包括但不限于实施方案的科学性、合理性、规范性和可操作性，包括项目所需开发、安装调试、测试、试运行、调优等内容，以及组织机构、工作时间进度表、工作程序和步骤、管理和协调方法、关键步骤的思路和要点等。 方案完善、科学合理、具体可行计5分； 方案较完善、较科学合理、可行计3分； 方案一般，基本符合采购人需求的计1分；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投标人针对本项目有详细的人员组织安排：责任分工明确，从①供货、②安装并调试、③调配、④运输、⑤派送有保障，保证项目按期完工达到验收标准，完全响应提供符合上述5项内容实际需求，可操作性强的方案得5分；某一项不完整或与实际需求不符或不满足要求或与本项目需求不切合或直接套用其他项目内容的扣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保障措施.docx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针对本项目有具体的培训方案，该方案包含：①培训目标及内容和培训计划安排；②人员安排；；完全响应提供上述2项内容的得4.0分，每缺少一项扣2.0 分，某一项不完整或与实际需求不符或不满足要求或与本项目需求不切合或直接套用其他项目内容的扣1分，未提供不得分。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售后服务1</w:t>
            </w:r>
          </w:p>
        </w:tc>
        <w:tc>
          <w:tcPr>
            <w:tcW w:type="dxa" w:w="2492"/>
          </w:tcPr>
          <w:p>
            <w:pPr>
              <w:pStyle w:val="null3"/>
            </w:pPr>
            <w:r>
              <w:rPr>
                <w:rFonts w:ascii="仿宋_GB2312" w:hAnsi="仿宋_GB2312" w:cs="仿宋_GB2312" w:eastAsia="仿宋_GB2312"/>
              </w:rPr>
              <w:t>针对本项目有具体的售后服务方案,该方案包含：①售后服务承诺；②售后服务保障措施；③售后人员配置安排计划售后故障处理响应时间； 完全响应提供上述3项内容的得6.0分，每缺少一项扣2.0 分，某一项不完整或与实际需求不符或不满足要求或与本项目需求不切合或直接套用其他项目内容的扣1分，未提供不得分。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售后服务2</w:t>
            </w:r>
          </w:p>
        </w:tc>
        <w:tc>
          <w:tcPr>
            <w:tcW w:type="dxa" w:w="2492"/>
          </w:tcPr>
          <w:p>
            <w:pPr>
              <w:pStyle w:val="null3"/>
            </w:pPr>
            <w:r>
              <w:rPr>
                <w:rFonts w:ascii="仿宋_GB2312" w:hAnsi="仿宋_GB2312" w:cs="仿宋_GB2312" w:eastAsia="仿宋_GB2312"/>
              </w:rPr>
              <w:t>质保期每延长一年得1分，最高得2分；不满足不得分，未提供不得分。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开标一览表.docx</w:t>
            </w:r>
          </w:p>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提供2022年1月1日至开标截止时间前同类货物类合同业绩（以合同签订日期为准），每提供1个得1分，最高得4分。注：须提供业绩合同证明材料复印件加盖公章，以合同签订时间为准，复印件清晰可辨</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满足招标文件要求且投标价格最低的投标报价为评标基准价，其价格分为满分。其他投标供应商的价格分统一按照下列公式计算：投标报价得分=（评标基准价/投标报价）×40 ，（本项目为专门面向中小企业采购的采购项目，不再执行价格评审优惠幅度等相关政策）</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分项报价表1.docx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开标一览表.docx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详见附件：产品质量保证.docx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详见附件：保障措施.docx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详见附件：供应商诚信承诺书.docx</w:t>
      </w:r>
    </w:p>
    <w:p>
      <w:pPr>
        <w:pStyle w:val="null3"/>
        <w:ind w:firstLine="960"/>
      </w:pPr>
      <w:r>
        <w:rPr>
          <w:rFonts w:ascii="仿宋_GB2312" w:hAnsi="仿宋_GB2312" w:cs="仿宋_GB2312" w:eastAsia="仿宋_GB2312"/>
        </w:rPr>
        <w:t>详见附件：拒绝商业贿赂承诺书.docx</w:t>
      </w:r>
    </w:p>
    <w:p>
      <w:pPr>
        <w:pStyle w:val="null3"/>
        <w:ind w:firstLine="960"/>
      </w:pPr>
      <w:r>
        <w:rPr>
          <w:rFonts w:ascii="仿宋_GB2312" w:hAnsi="仿宋_GB2312" w:cs="仿宋_GB2312" w:eastAsia="仿宋_GB2312"/>
        </w:rPr>
        <w:t>详见附件：分项报价表1.docx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