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F4373">
      <w:pPr>
        <w:pStyle w:val="4"/>
        <w:jc w:val="center"/>
        <w:outlineLvl w:val="1"/>
        <w:rPr>
          <w:rFonts w:hint="default"/>
          <w:color w:val="auto"/>
        </w:rPr>
      </w:pPr>
      <w:r>
        <w:rPr>
          <w:rFonts w:ascii="仿宋_GB2312" w:hAnsi="仿宋_GB2312" w:eastAsia="仿宋_GB2312" w:cs="仿宋_GB2312"/>
          <w:b/>
          <w:color w:val="auto"/>
          <w:sz w:val="36"/>
        </w:rPr>
        <w:t>拟签订合同文本</w:t>
      </w:r>
    </w:p>
    <w:p w14:paraId="260FD1DF">
      <w:pPr>
        <w:kinsoku w:val="0"/>
        <w:spacing w:line="360" w:lineRule="auto"/>
        <w:jc w:val="center"/>
        <w:rPr>
          <w:rFonts w:ascii="宋体" w:hAnsi="宋体"/>
          <w:color w:val="auto"/>
          <w:sz w:val="24"/>
        </w:rPr>
      </w:pPr>
      <w:r>
        <w:rPr>
          <w:rFonts w:ascii="Arial" w:hAnsi="Arial" w:eastAsia="方正小标宋简体" w:cs="Arial"/>
          <w:color w:val="auto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项目采购合同</w:t>
      </w:r>
    </w:p>
    <w:p w14:paraId="33DAAAB3">
      <w:pPr>
        <w:kinsoku w:val="0"/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甲方：</w:t>
      </w:r>
      <w:r>
        <w:rPr>
          <w:rFonts w:hint="eastAsia" w:ascii="宋体" w:hAnsi="宋体"/>
          <w:color w:val="auto"/>
          <w:sz w:val="24"/>
        </w:rPr>
        <w:t>陕西铁路工程职业技术学院</w:t>
      </w:r>
    </w:p>
    <w:p w14:paraId="5B115B03">
      <w:pPr>
        <w:kinsoku w:val="0"/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 xml:space="preserve">乙方： </w:t>
      </w:r>
    </w:p>
    <w:p w14:paraId="028DDA8C">
      <w:pPr>
        <w:kinsoku w:val="0"/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根据《中华人民共和国政府采购法》、《中华人民共和国</w:t>
      </w:r>
      <w:r>
        <w:rPr>
          <w:rFonts w:hint="eastAsia" w:ascii="宋体" w:hAnsi="宋体"/>
          <w:color w:val="auto"/>
          <w:sz w:val="24"/>
        </w:rPr>
        <w:t>民法典</w:t>
      </w:r>
      <w:r>
        <w:rPr>
          <w:rFonts w:ascii="宋体" w:hAnsi="宋体"/>
          <w:color w:val="auto"/>
          <w:sz w:val="24"/>
        </w:rPr>
        <w:t>》、《中华人民共和国政府采购法实施条例》等法律法规，甲方通过</w:t>
      </w:r>
      <w:r>
        <w:rPr>
          <w:rFonts w:hint="eastAsia" w:ascii="宋体" w:hAnsi="宋体"/>
          <w:color w:val="auto"/>
          <w:sz w:val="24"/>
        </w:rPr>
        <w:t>公开招标</w:t>
      </w:r>
      <w:r>
        <w:rPr>
          <w:rFonts w:ascii="宋体" w:hAnsi="宋体"/>
          <w:color w:val="auto"/>
          <w:sz w:val="24"/>
        </w:rPr>
        <w:t>，选定乙方为</w:t>
      </w:r>
      <w:r>
        <w:rPr>
          <w:rFonts w:hint="eastAsia" w:ascii="宋体" w:hAnsi="宋体"/>
          <w:color w:val="auto"/>
          <w:sz w:val="24"/>
        </w:rPr>
        <w:t>成交单位</w:t>
      </w:r>
      <w:r>
        <w:rPr>
          <w:rFonts w:ascii="宋体" w:hAnsi="宋体"/>
          <w:color w:val="auto"/>
          <w:sz w:val="24"/>
        </w:rPr>
        <w:t>。甲、乙双方在平等基础上协商一致，达成如下合同条款</w:t>
      </w:r>
      <w:r>
        <w:rPr>
          <w:rFonts w:hint="eastAsia" w:ascii="宋体" w:hAnsi="宋体"/>
          <w:color w:val="auto"/>
          <w:sz w:val="24"/>
        </w:rPr>
        <w:t>:</w:t>
      </w:r>
    </w:p>
    <w:p w14:paraId="2AEF766D">
      <w:pPr>
        <w:numPr>
          <w:ilvl w:val="0"/>
          <w:numId w:val="1"/>
        </w:numPr>
        <w:kinsoku w:val="0"/>
        <w:spacing w:line="360" w:lineRule="auto"/>
        <w:ind w:firstLine="602" w:firstLineChars="250"/>
        <w:rPr>
          <w:rFonts w:ascii="宋体" w:hAns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 xml:space="preserve">合同内容    </w:t>
      </w:r>
    </w:p>
    <w:p w14:paraId="21E956D5">
      <w:pPr>
        <w:kinsoku w:val="0"/>
        <w:spacing w:line="360" w:lineRule="auto"/>
        <w:ind w:firstLine="723" w:firstLineChars="300"/>
        <w:rPr>
          <w:rFonts w:ascii="宋体" w:hAnsi="宋体"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项目编号/包号：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30AC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20DF3701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0E37CCBA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7D41A639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780F2A0B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56358DF8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4D58DEBE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228565DE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3EA078C9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备注</w:t>
            </w:r>
          </w:p>
        </w:tc>
      </w:tr>
      <w:tr w14:paraId="44F3C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1534DE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77DB0A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F00182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245273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7310C8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D3D44D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0DDFA25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54F8520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65399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2E747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08C73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F57F32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218F51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03380A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3AB287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0B0A68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5EF991C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47289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F9D81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42268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6075FF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F41CF12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D2122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157E89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D1BA7E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70FAD1D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67971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46F893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8043123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¥</w:t>
            </w:r>
            <w:r>
              <w:rPr>
                <w:rFonts w:ascii="宋体" w:hAnsi="宋体"/>
                <w:b/>
                <w:color w:val="auto"/>
                <w:sz w:val="24"/>
              </w:rPr>
              <w:t>：       （大写）</w:t>
            </w:r>
          </w:p>
        </w:tc>
      </w:tr>
    </w:tbl>
    <w:p w14:paraId="670B8C4E">
      <w:pPr>
        <w:kinsoku w:val="0"/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（参数较多可以附件说明）</w:t>
      </w:r>
    </w:p>
    <w:p w14:paraId="1E14CD8F">
      <w:pPr>
        <w:kinsoku w:val="0"/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23E6EBE2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二、合同价格</w:t>
      </w:r>
    </w:p>
    <w:p w14:paraId="3483F0B5">
      <w:pPr>
        <w:kinsoku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合同总价：人民币大写：</w:t>
      </w:r>
      <w:r>
        <w:rPr>
          <w:rFonts w:ascii="宋体" w:hAnsi="宋体"/>
          <w:b/>
          <w:color w:val="auto"/>
          <w:sz w:val="24"/>
          <w:u w:val="single"/>
        </w:rPr>
        <w:t>_           _</w:t>
      </w:r>
      <w:r>
        <w:rPr>
          <w:rFonts w:ascii="宋体" w:hAnsi="宋体"/>
          <w:b/>
          <w:color w:val="auto"/>
          <w:sz w:val="24"/>
        </w:rPr>
        <w:t>元整；</w:t>
      </w:r>
      <w:r>
        <w:rPr>
          <w:rFonts w:hint="eastAsia" w:ascii="宋体" w:hAnsi="宋体"/>
          <w:b/>
          <w:color w:val="auto"/>
          <w:sz w:val="24"/>
        </w:rPr>
        <w:t>¥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ascii="宋体" w:hAnsi="宋体"/>
          <w:b/>
          <w:color w:val="auto"/>
          <w:sz w:val="24"/>
          <w:u w:val="single"/>
        </w:rPr>
        <w:t>_   __</w:t>
      </w:r>
      <w:r>
        <w:rPr>
          <w:rFonts w:ascii="宋体" w:hAnsi="宋体"/>
          <w:color w:val="auto"/>
          <w:sz w:val="24"/>
        </w:rPr>
        <w:t>元。</w:t>
      </w:r>
    </w:p>
    <w:p w14:paraId="5066ADF6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9925814">
      <w:pPr>
        <w:spacing w:line="360" w:lineRule="auto"/>
        <w:ind w:firstLine="482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三、</w:t>
      </w:r>
      <w:r>
        <w:rPr>
          <w:rFonts w:ascii="宋体" w:hAnsi="宋体"/>
          <w:b/>
          <w:bCs/>
          <w:color w:val="auto"/>
          <w:sz w:val="24"/>
        </w:rPr>
        <w:t>款项支付</w:t>
      </w:r>
      <w:r>
        <w:rPr>
          <w:rFonts w:hint="eastAsia" w:ascii="宋体" w:hAnsi="宋体"/>
          <w:b/>
          <w:bCs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>合同签订并生效后，达到付款条件起 30 日内，支付合同总金额的40.00%。最终验收合格后，投标人持《终验合格单》原件和全额增值税专用发票在采购人处办理合同款支付手续 ，达到付款条件起30日内，支付合同总金额的60.00%。</w:t>
      </w:r>
    </w:p>
    <w:p w14:paraId="1421F76D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四、</w:t>
      </w:r>
      <w:r>
        <w:rPr>
          <w:rFonts w:hint="eastAsia" w:ascii="宋体" w:hAnsi="宋体"/>
          <w:b/>
          <w:color w:val="auto"/>
          <w:sz w:val="24"/>
        </w:rPr>
        <w:t>完工</w:t>
      </w:r>
      <w:r>
        <w:rPr>
          <w:rFonts w:ascii="宋体" w:hAnsi="宋体"/>
          <w:b/>
          <w:color w:val="auto"/>
          <w:sz w:val="24"/>
        </w:rPr>
        <w:t>条件</w:t>
      </w:r>
    </w:p>
    <w:p w14:paraId="4517254C">
      <w:pPr>
        <w:kinsoku w:val="0"/>
        <w:spacing w:line="360" w:lineRule="auto"/>
        <w:ind w:firstLine="600" w:firstLineChars="25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1、交货期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合同签订后30日历日内现货交货安装验收完毕。</w:t>
      </w:r>
    </w:p>
    <w:p w14:paraId="42714FB3">
      <w:pPr>
        <w:kinsoku w:val="0"/>
        <w:spacing w:line="360" w:lineRule="auto"/>
        <w:ind w:firstLine="600" w:firstLineChars="250"/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2、交付条件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按照</w:t>
      </w:r>
      <w:r>
        <w:rPr>
          <w:rFonts w:hint="eastAsia" w:asciiTheme="minorEastAsia" w:hAnsiTheme="minorEastAsia" w:cstheme="minorEastAsia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文件要求执行。</w:t>
      </w:r>
    </w:p>
    <w:p w14:paraId="7A191644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五、运输方式：</w:t>
      </w:r>
      <w:r>
        <w:rPr>
          <w:rFonts w:ascii="宋体" w:hAnsi="宋体"/>
          <w:color w:val="auto"/>
          <w:sz w:val="24"/>
        </w:rPr>
        <w:t>根据产品特性，由乙方在保证产品质量的前提下，自行选择运输及包装方式，发生的一切费用全部由乙方承担。</w:t>
      </w:r>
    </w:p>
    <w:p w14:paraId="71AC5959">
      <w:pPr>
        <w:spacing w:line="360" w:lineRule="auto"/>
        <w:ind w:firstLine="482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六、质量保证</w:t>
      </w:r>
    </w:p>
    <w:p w14:paraId="6FA9FDC0">
      <w:pPr>
        <w:spacing w:line="360" w:lineRule="auto"/>
        <w:ind w:firstLine="480" w:firstLineChars="200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>1、</w:t>
      </w:r>
      <w:r>
        <w:rPr>
          <w:rFonts w:ascii="宋体" w:hAnsi="宋体"/>
          <w:color w:val="auto"/>
          <w:sz w:val="24"/>
        </w:rPr>
        <w:t>产品的质量保证期为</w:t>
      </w:r>
      <w:r>
        <w:rPr>
          <w:rFonts w:hint="eastAsia" w:ascii="宋体" w:hAnsi="宋体"/>
          <w:color w:val="auto"/>
          <w:sz w:val="24"/>
        </w:rPr>
        <w:t>: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</w:t>
      </w:r>
    </w:p>
    <w:p w14:paraId="0B16B75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</w:t>
      </w:r>
      <w:r>
        <w:rPr>
          <w:rFonts w:ascii="宋体" w:hAnsi="宋体"/>
          <w:color w:val="auto"/>
          <w:sz w:val="24"/>
        </w:rPr>
        <w:t>、乙方保证所提供的产品质量可靠，进货渠道正常，配置合理，技术性能完全满足招标文件要求；</w:t>
      </w:r>
    </w:p>
    <w:p w14:paraId="325D40B4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</w:t>
      </w:r>
      <w:r>
        <w:rPr>
          <w:rFonts w:ascii="宋体" w:hAnsi="宋体"/>
          <w:color w:val="auto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0C014476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4</w:t>
      </w:r>
      <w:r>
        <w:rPr>
          <w:rFonts w:ascii="宋体" w:hAnsi="宋体"/>
          <w:color w:val="auto"/>
          <w:sz w:val="24"/>
        </w:rPr>
        <w:t>、产品的质保期为产品</w:t>
      </w:r>
      <w:r>
        <w:rPr>
          <w:rFonts w:hint="eastAsia" w:ascii="宋体" w:hAnsi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ascii="宋体" w:hAnsi="宋体"/>
          <w:color w:val="auto"/>
          <w:sz w:val="24"/>
        </w:rPr>
        <w:t>质保期内若发生产品质量问题，乙方应立即免费解决；超过质保期的，按照厂家承诺进行。</w:t>
      </w:r>
    </w:p>
    <w:p w14:paraId="42B08C7E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5</w:t>
      </w:r>
      <w:r>
        <w:rPr>
          <w:rFonts w:ascii="宋体" w:hAnsi="宋体"/>
          <w:color w:val="auto"/>
          <w:sz w:val="24"/>
        </w:rPr>
        <w:t>、产品</w:t>
      </w:r>
      <w:r>
        <w:rPr>
          <w:rFonts w:ascii="宋体" w:hAnsi="宋体"/>
          <w:bCs/>
          <w:color w:val="auto"/>
          <w:sz w:val="24"/>
        </w:rPr>
        <w:t>性能未达到技术要求的，乙方限期内进行整改；整改仍达不到要求的，甲方有权解除合同，保留依法索赔的权利。</w:t>
      </w:r>
    </w:p>
    <w:p w14:paraId="1940768B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6、</w:t>
      </w:r>
      <w:r>
        <w:rPr>
          <w:rFonts w:hint="eastAsia" w:ascii="宋体" w:hAnsi="宋体"/>
          <w:color w:val="auto"/>
          <w:sz w:val="24"/>
        </w:rPr>
        <w:t>知识产权：即乙方应保证甲方在使用成交货物时，不承担任何涉及知识产权法律诉讼的责任。</w:t>
      </w:r>
    </w:p>
    <w:p w14:paraId="68689843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七、安装、调试及技术服务</w:t>
      </w:r>
    </w:p>
    <w:p w14:paraId="3C9C52BA">
      <w:pPr>
        <w:spacing w:line="360" w:lineRule="auto"/>
        <w:ind w:firstLine="496" w:firstLineChars="207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1、技术资料包括：出厂检测报告、产品使用说明书、合格证等其它相关资料。</w:t>
      </w:r>
    </w:p>
    <w:p w14:paraId="38CBD8D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2、在质保期内（保修起始日为货到验收合格之日起），乙方在接到用户对所购产品进行维修的要求后，24小时内到用户现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</w:t>
      </w:r>
      <w:r>
        <w:rPr>
          <w:rFonts w:ascii="宋体" w:hAnsi="宋体"/>
          <w:color w:val="auto"/>
          <w:sz w:val="24"/>
        </w:rPr>
        <w:t>场进行维修服务，全部费用由乙方支付，若需将产品送回生产厂，由乙方支付维修产品所需的往返费用。</w:t>
      </w:r>
    </w:p>
    <w:p w14:paraId="2F45A653">
      <w:pPr>
        <w:spacing w:line="360" w:lineRule="auto"/>
        <w:ind w:firstLine="360" w:firstLineChars="1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7A088264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4、技术培训</w:t>
      </w:r>
    </w:p>
    <w:p w14:paraId="0FA78A09">
      <w:pPr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1）内容：包括产品原理、使用操作、保养维修技术等，使受训人员达到独立使用、熟练操作的程度。</w:t>
      </w:r>
    </w:p>
    <w:p w14:paraId="418324D7">
      <w:pPr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2）培训准备：每台</w:t>
      </w:r>
      <w:r>
        <w:rPr>
          <w:rFonts w:hint="eastAsia" w:ascii="宋体" w:hAnsi="宋体"/>
          <w:color w:val="auto"/>
          <w:sz w:val="24"/>
        </w:rPr>
        <w:t>设备至少需要培训师</w:t>
      </w:r>
      <w:r>
        <w:rPr>
          <w:rFonts w:ascii="宋体" w:hAnsi="宋体"/>
          <w:color w:val="auto"/>
          <w:sz w:val="24"/>
        </w:rPr>
        <w:t>2-3人。</w:t>
      </w:r>
    </w:p>
    <w:p w14:paraId="47903CAF">
      <w:pPr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3）地点：</w:t>
      </w:r>
      <w:r>
        <w:rPr>
          <w:rFonts w:hint="eastAsia" w:ascii="宋体" w:hAnsi="宋体"/>
          <w:color w:val="auto"/>
          <w:sz w:val="24"/>
        </w:rPr>
        <w:t>陕西铁路工程职业技术学院指定地点</w:t>
      </w:r>
    </w:p>
    <w:p w14:paraId="3E6FD9D1">
      <w:pPr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4）时间：在收到</w:t>
      </w:r>
      <w:r>
        <w:rPr>
          <w:rFonts w:hint="eastAsia" w:ascii="宋体" w:hAnsi="宋体"/>
          <w:color w:val="auto"/>
          <w:sz w:val="24"/>
        </w:rPr>
        <w:t>甲方</w:t>
      </w:r>
      <w:r>
        <w:rPr>
          <w:rFonts w:ascii="宋体" w:hAnsi="宋体"/>
          <w:color w:val="auto"/>
          <w:sz w:val="24"/>
        </w:rPr>
        <w:t>通知后一周内安排。</w:t>
      </w:r>
    </w:p>
    <w:p w14:paraId="21B32E9A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5、服务承诺：</w:t>
      </w:r>
      <w:r>
        <w:rPr>
          <w:rFonts w:hint="eastAsia" w:ascii="宋体" w:hAnsi="宋体"/>
          <w:color w:val="auto"/>
          <w:sz w:val="24"/>
        </w:rPr>
        <w:t>按投标文件中的服</w:t>
      </w:r>
      <w:r>
        <w:rPr>
          <w:rFonts w:ascii="宋体" w:hAnsi="宋体"/>
          <w:color w:val="auto"/>
          <w:sz w:val="24"/>
        </w:rPr>
        <w:t>务承诺执行。</w:t>
      </w:r>
    </w:p>
    <w:p w14:paraId="54BBF60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6、安装调试过程中出现的安全责任问题由乙方全权负责。</w:t>
      </w:r>
    </w:p>
    <w:p w14:paraId="5C843C8D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八、违约责任：</w:t>
      </w:r>
    </w:p>
    <w:p w14:paraId="38C726F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1、按《中华人民共和国</w:t>
      </w:r>
      <w:r>
        <w:rPr>
          <w:rFonts w:hint="eastAsia" w:ascii="宋体" w:hAnsi="宋体"/>
          <w:color w:val="auto"/>
          <w:sz w:val="24"/>
        </w:rPr>
        <w:t>民法典</w:t>
      </w:r>
      <w:r>
        <w:rPr>
          <w:rFonts w:ascii="宋体" w:hAnsi="宋体"/>
          <w:color w:val="auto"/>
          <w:sz w:val="24"/>
        </w:rPr>
        <w:t>》中</w:t>
      </w:r>
      <w:r>
        <w:rPr>
          <w:rFonts w:hint="eastAsia" w:ascii="宋体" w:hAnsi="宋体"/>
          <w:color w:val="auto"/>
          <w:sz w:val="24"/>
        </w:rPr>
        <w:t>合同部分</w:t>
      </w:r>
      <w:r>
        <w:rPr>
          <w:rFonts w:ascii="宋体" w:hAnsi="宋体"/>
          <w:color w:val="auto"/>
          <w:sz w:val="24"/>
        </w:rPr>
        <w:t>的相关条款执行。</w:t>
      </w:r>
    </w:p>
    <w:p w14:paraId="668FDAC4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2、未按合同要求提供产品或产品质量不能满足技术要求，甲方有权终止合同，并保留追究乙方违约责任的权利。</w:t>
      </w:r>
    </w:p>
    <w:p w14:paraId="5B57B10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2C899D7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4、乙方不得</w:t>
      </w:r>
      <w:r>
        <w:rPr>
          <w:rFonts w:ascii="宋体" w:hAnsi="宋体"/>
          <w:color w:val="auto"/>
          <w:sz w:val="24"/>
        </w:rPr>
        <w:t>进行债权转让。</w:t>
      </w:r>
    </w:p>
    <w:p w14:paraId="3D62D611">
      <w:pPr>
        <w:spacing w:line="360" w:lineRule="auto"/>
        <w:ind w:firstLine="532"/>
        <w:rPr>
          <w:rFonts w:ascii="宋体" w:hAns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九、产品验收</w:t>
      </w:r>
    </w:p>
    <w:p w14:paraId="46B1224B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1、产品到货后，乙方负责安装调试，达到正常运行条件后书面通知甲方验收。</w:t>
      </w:r>
    </w:p>
    <w:p w14:paraId="620E2333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2、安装完成后应提供详细的安装报告，并详细记录各种指示的实测数据。</w:t>
      </w:r>
    </w:p>
    <w:p w14:paraId="4B7F45E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3、提供完整的操作手册和安装、调试、维修手册；提供制造厂家的检验测试报告或产品出厂检测报告。</w:t>
      </w:r>
    </w:p>
    <w:p w14:paraId="7A3E1B88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color w:val="auto"/>
          <w:sz w:val="24"/>
        </w:rPr>
        <w:t>本合同文本、</w:t>
      </w:r>
      <w:r>
        <w:rPr>
          <w:rFonts w:hint="eastAsia" w:ascii="宋体" w:hAnsi="宋体"/>
          <w:color w:val="auto"/>
          <w:sz w:val="24"/>
        </w:rPr>
        <w:t>招标</w:t>
      </w:r>
      <w:r>
        <w:rPr>
          <w:rFonts w:ascii="宋体" w:hAnsi="宋体"/>
          <w:color w:val="auto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color w:val="auto"/>
          <w:sz w:val="24"/>
        </w:rPr>
        <w:t>。</w:t>
      </w:r>
      <w:bookmarkEnd w:id="1"/>
    </w:p>
    <w:p w14:paraId="302BFDE0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color w:val="auto"/>
          <w:sz w:val="24"/>
        </w:rPr>
        <w:t>甲方</w:t>
      </w:r>
      <w:r>
        <w:rPr>
          <w:rFonts w:ascii="宋体" w:hAnsi="宋体"/>
          <w:color w:val="auto"/>
          <w:sz w:val="24"/>
        </w:rPr>
        <w:t>日后管理和维护。</w:t>
      </w:r>
    </w:p>
    <w:p w14:paraId="72ACD650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6CDEFE9F">
      <w:pPr>
        <w:spacing w:line="360" w:lineRule="auto"/>
        <w:ind w:firstLine="482" w:firstLineChars="200"/>
        <w:rPr>
          <w:rFonts w:ascii="宋体" w:hAnsi="宋体"/>
          <w:b w:val="0"/>
          <w:bCs w:val="0"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十、售后服务：</w:t>
      </w:r>
      <w:r>
        <w:rPr>
          <w:rFonts w:hint="eastAsia" w:ascii="宋体" w:hAnsi="宋体"/>
          <w:b w:val="0"/>
          <w:bCs w:val="0"/>
          <w:color w:val="auto"/>
          <w:sz w:val="24"/>
        </w:rPr>
        <w:t>安装调试及配套工程要求：所有硬件设施需安装调试到位，场地改造等工作需要在硬件设备到达之前完工；内涵建设工作待所有硬件设施安装调试完成后进行或同步进行。保修期间维修及零件更换费用、人工及差旅费等费用全部由投标人负担（人为损坏除外）。在保修期内，如设备或零部件因非人为因素出现故障而造成短期停用的，经双方确认后，保修期相应顺延，顺延期限由双方协商确定。</w:t>
      </w:r>
    </w:p>
    <w:p w14:paraId="27810D3A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0E6CA007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712CF433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2B263819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color w:val="000000"/>
          <w:sz w:val="24"/>
        </w:rPr>
        <w:t>甲方肆份，乙方贰份。签字盖章后生效，合同执行完毕自动失效。（合同的服务承诺则长期有效）。</w:t>
      </w:r>
    </w:p>
    <w:p w14:paraId="007447BD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十三、其它</w:t>
      </w:r>
      <w:r>
        <w:rPr>
          <w:rFonts w:hint="eastAsia" w:ascii="宋体" w:hAnsi="宋体"/>
          <w:b/>
          <w:bCs/>
          <w:sz w:val="24"/>
        </w:rPr>
        <w:t>（乙方信息全部为必填项）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20BC1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1818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27F1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37C6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F9A6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44F6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成交单位全称</w:t>
            </w:r>
          </w:p>
          <w:p w14:paraId="74131DD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649E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96E0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E912D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2827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1486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92BE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545A5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F657D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3608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4BF2D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9282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1CA0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49F8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30A0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804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3C3C8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C3DD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394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4BB36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7431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5DF7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34AA6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2769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956A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18CD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8CE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E726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开户名称：</w:t>
            </w:r>
          </w:p>
        </w:tc>
      </w:tr>
      <w:tr w14:paraId="444DE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475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1CE2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企业规模：</w:t>
            </w:r>
          </w:p>
        </w:tc>
      </w:tr>
      <w:tr w14:paraId="5B766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8803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9F7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纳税人识别号：</w:t>
            </w:r>
          </w:p>
        </w:tc>
      </w:tr>
      <w:tr w14:paraId="6B521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E787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1C1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5CBABE7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EF819"/>
    <w:multiLevelType w:val="singleLevel"/>
    <w:tmpl w:val="179EF8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55D56"/>
    <w:rsid w:val="4AD5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2025-12-19T06:40:00Z</dcterms:created>
  <dc:creator>rq</dc:creator>
  <cp:lastModifiedBy>rq</cp:lastModifiedBy>
  <dcterms:modified xsi:type="dcterms:W3CDTF">2025-12-19T06:40:37Z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F239F59D6075478B9AAE48BEB14D192D_11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