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EAB33">
      <w:pPr>
        <w:pStyle w:val="5"/>
        <w:jc w:val="center"/>
        <w:outlineLvl w:val="1"/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商务条款响应偏离表</w:t>
      </w:r>
    </w:p>
    <w:bookmarkEnd w:id="0"/>
    <w:p w14:paraId="4622E849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068113A4">
      <w:pPr>
        <w:pStyle w:val="2"/>
        <w:spacing w:line="336" w:lineRule="auto"/>
        <w:ind w:firstLine="200" w:firstLineChars="1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项目名称：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</w:p>
    <w:p w14:paraId="1A525A95">
      <w:pPr>
        <w:pStyle w:val="2"/>
        <w:spacing w:line="336" w:lineRule="auto"/>
        <w:ind w:firstLine="200" w:firstLineChars="100"/>
        <w:jc w:val="left"/>
        <w:rPr>
          <w:rFonts w:hint="eastAsia" w:ascii="仿宋" w:hAnsi="仿宋" w:eastAsia="仿宋" w:cs="仿宋"/>
          <w:color w:val="FF000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项目编号：  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包号：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1F4DE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6B447B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6F9C7808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招标文件的</w:t>
            </w:r>
          </w:p>
          <w:p w14:paraId="4C22783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4FA9C2B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投标文件的</w:t>
            </w:r>
          </w:p>
          <w:p w14:paraId="5D9C28E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1259D88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1F03F7D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说明</w:t>
            </w:r>
          </w:p>
        </w:tc>
      </w:tr>
      <w:tr w14:paraId="7767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ACB729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28B33BF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A82B89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F76073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D49E8F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B79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C834FE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6C759D78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0AD20D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D9F297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8186306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0B2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6E4701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E5E5527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0ABC17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BD94CB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23FF98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A3D2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A9827F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F9AE23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F7FC90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00F14B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0FEAADE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C222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A34D737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4D7929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8F357D3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B6AF8A9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2A2EFE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5866507A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2FCAC69B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1、填写招标文件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中交货时间、交货地点、质保期、采购资金的支付方式及约定</w:t>
      </w:r>
      <w:r>
        <w:rPr>
          <w:rFonts w:hint="eastAsia" w:ascii="仿宋" w:hAnsi="仿宋" w:eastAsia="仿宋" w:cs="仿宋"/>
          <w:sz w:val="20"/>
          <w:szCs w:val="20"/>
        </w:rPr>
        <w:t>的内容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（</w:t>
      </w:r>
      <w:r>
        <w:rPr>
          <w:rFonts w:hint="eastAsia" w:ascii="仿宋" w:hAnsi="仿宋" w:eastAsia="仿宋" w:cs="仿宋"/>
          <w:sz w:val="20"/>
          <w:szCs w:val="20"/>
        </w:rPr>
        <w:t>未填写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的</w:t>
      </w:r>
      <w:r>
        <w:rPr>
          <w:rFonts w:hint="eastAsia" w:ascii="仿宋" w:hAnsi="仿宋" w:eastAsia="仿宋" w:cs="仿宋"/>
          <w:sz w:val="20"/>
          <w:szCs w:val="20"/>
        </w:rPr>
        <w:t>，视为“完全响应”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）。</w:t>
      </w:r>
    </w:p>
    <w:p w14:paraId="7E34D87F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2、在偏离项，必须注明“正偏离”“负偏离”或“完全响应”，并予以说明。</w:t>
      </w:r>
    </w:p>
    <w:p w14:paraId="7F2F5EFE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FFD8809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</w:p>
    <w:p w14:paraId="05C1FDFC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投标人名称(公章)：____________________</w:t>
      </w:r>
    </w:p>
    <w:p w14:paraId="3B97A8ED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日期：______年____月____日</w:t>
      </w:r>
    </w:p>
    <w:p w14:paraId="58C1B7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E49C3"/>
    <w:rsid w:val="699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2025-12-17T06:02:00Z</dcterms:created>
  <dc:creator>伯昏</dc:creator>
  <cp:lastModifiedBy>伯昏</cp:lastModifiedBy>
  <dcterms:modified xsi:type="dcterms:W3CDTF">2025-12-17T06:02:52Z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51632546FC2E4E35A9A69BD4C8664FD1_11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