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C62E1D">
      <w:pPr>
        <w:spacing w:line="360" w:lineRule="auto"/>
        <w:rPr>
          <w:rFonts w:hint="eastAsia"/>
          <w:sz w:val="24"/>
          <w:szCs w:val="32"/>
          <w:lang w:val="en-US" w:eastAsia="zh-CN"/>
        </w:rPr>
      </w:pPr>
      <w:r>
        <w:rPr>
          <w:rFonts w:hint="eastAsia"/>
          <w:sz w:val="24"/>
          <w:szCs w:val="32"/>
          <w:lang w:val="en-US" w:eastAsia="zh-CN"/>
        </w:rPr>
        <w:t>1、提供供应商合法注册的法人或者其他组织的营业执照等证明文件、自然人的身份证明：提供供应商合法注册的法人或者其他组织的营业执照等证明文件、自然人的身份证明；</w:t>
      </w:r>
    </w:p>
    <w:p w14:paraId="23EACB28">
      <w:pPr>
        <w:spacing w:line="360" w:lineRule="auto"/>
        <w:rPr>
          <w:rFonts w:hint="eastAsia"/>
          <w:sz w:val="24"/>
          <w:szCs w:val="32"/>
          <w:lang w:val="en-US" w:eastAsia="zh-CN"/>
        </w:rPr>
      </w:pPr>
      <w:r>
        <w:rPr>
          <w:rFonts w:hint="eastAsia"/>
          <w:sz w:val="24"/>
          <w:szCs w:val="32"/>
          <w:lang w:val="en-US" w:eastAsia="zh-CN"/>
        </w:rPr>
        <w:t>2、财务状况报告：提供具有财务审计资质单位出具完整合法有效的赋码的2024年度财务审计报告（包括“三表一注”，即资产负债表、利润表、现金流量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14:paraId="36D2B78B">
      <w:pPr>
        <w:spacing w:line="360" w:lineRule="auto"/>
        <w:rPr>
          <w:rFonts w:hint="eastAsia"/>
          <w:sz w:val="24"/>
          <w:szCs w:val="32"/>
          <w:lang w:val="en-US" w:eastAsia="zh-CN"/>
        </w:rPr>
      </w:pPr>
      <w:r>
        <w:rPr>
          <w:rFonts w:hint="eastAsia"/>
          <w:sz w:val="24"/>
          <w:szCs w:val="32"/>
          <w:lang w:val="en-US" w:eastAsia="zh-CN"/>
        </w:rPr>
        <w:t>3、税收缴纳证明：提供截止至开标时间前一年内任意一个月的税收缴纳凭据；（增值税、企业所得税至少提供一种，依法免税的供应商应提供相关文件证明）</w:t>
      </w:r>
    </w:p>
    <w:p w14:paraId="4717CB6F">
      <w:pPr>
        <w:spacing w:line="360" w:lineRule="auto"/>
        <w:rPr>
          <w:rFonts w:hint="eastAsia"/>
          <w:sz w:val="24"/>
          <w:szCs w:val="32"/>
          <w:lang w:val="en-US" w:eastAsia="zh-CN"/>
        </w:rPr>
      </w:pPr>
      <w:r>
        <w:rPr>
          <w:rFonts w:hint="eastAsia"/>
          <w:sz w:val="24"/>
          <w:szCs w:val="32"/>
          <w:lang w:val="en-US" w:eastAsia="zh-CN"/>
        </w:rPr>
        <w:t>4、社会保障资金缴纳证明：提供截止至开标时间前一年内任意一个月的社保缴纳凭据或社保机构开具的社会保险参保缴纳情况证明；（依法不需要缴纳社会保障资金的供应商应提供相关证明）</w:t>
      </w:r>
    </w:p>
    <w:p w14:paraId="54BCAE67">
      <w:pPr>
        <w:spacing w:line="360" w:lineRule="auto"/>
        <w:rPr>
          <w:rFonts w:hint="eastAsia"/>
          <w:sz w:val="24"/>
          <w:szCs w:val="32"/>
          <w:lang w:val="en-US" w:eastAsia="zh-CN"/>
        </w:rPr>
      </w:pPr>
      <w:r>
        <w:rPr>
          <w:rFonts w:hint="eastAsia"/>
          <w:sz w:val="24"/>
          <w:szCs w:val="32"/>
          <w:lang w:val="en-US" w:eastAsia="zh-CN"/>
        </w:rPr>
        <w:t>5、书面说明及承诺：提供具有履行本合同所必需的设备和专业技术能力的说明及承诺；（提供书面说明及承诺，加盖供应商公章）</w:t>
      </w:r>
    </w:p>
    <w:p w14:paraId="10AD06FE">
      <w:pPr>
        <w:spacing w:line="360" w:lineRule="auto"/>
        <w:rPr>
          <w:rFonts w:hint="eastAsia"/>
          <w:sz w:val="24"/>
          <w:szCs w:val="32"/>
          <w:lang w:val="en-US" w:eastAsia="zh-CN"/>
        </w:rPr>
      </w:pPr>
      <w:r>
        <w:rPr>
          <w:rFonts w:hint="eastAsia"/>
          <w:sz w:val="24"/>
          <w:szCs w:val="32"/>
          <w:lang w:val="en-US" w:eastAsia="zh-CN"/>
        </w:rPr>
        <w:t>6、书面声明：提供参加政府采购活动前三年内在经营活动中没有重大违法记录的书面声明。（提供书面声明，加盖供应商公章）</w:t>
      </w:r>
    </w:p>
    <w:p w14:paraId="2D03DFD4">
      <w:pPr>
        <w:spacing w:line="360" w:lineRule="auto"/>
        <w:rPr>
          <w:rFonts w:hint="eastAsia"/>
          <w:sz w:val="24"/>
          <w:szCs w:val="32"/>
          <w:lang w:val="en-US" w:eastAsia="zh-CN"/>
        </w:rPr>
      </w:pPr>
      <w:r>
        <w:rPr>
          <w:rFonts w:hint="eastAsia"/>
          <w:sz w:val="24"/>
          <w:szCs w:val="32"/>
          <w:lang w:val="en-US" w:eastAsia="zh-CN"/>
        </w:rPr>
        <w:t>7、法定代表人授权委托书：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竞争性磋商响应文件格式）</w:t>
      </w:r>
    </w:p>
    <w:p w14:paraId="6E726850">
      <w:pPr>
        <w:spacing w:line="360" w:lineRule="auto"/>
        <w:rPr>
          <w:rFonts w:hint="eastAsia"/>
          <w:sz w:val="24"/>
          <w:szCs w:val="32"/>
          <w:lang w:val="en-US" w:eastAsia="zh-CN"/>
        </w:rPr>
      </w:pPr>
      <w:r>
        <w:rPr>
          <w:rFonts w:hint="eastAsia"/>
          <w:sz w:val="24"/>
          <w:szCs w:val="32"/>
          <w:lang w:val="en-US" w:eastAsia="zh-CN"/>
        </w:rPr>
        <w:t>8、项目总负责人：拟派全过程项目管理总负责人应具备建设行政主管部门颁发的一级注册建造师或一级建筑师或一级造价工程师或注册监理工程师国家类注册执业资格，并在本单位注册。</w:t>
      </w:r>
    </w:p>
    <w:p w14:paraId="52AF6A72">
      <w:pPr>
        <w:spacing w:line="360" w:lineRule="auto"/>
        <w:rPr>
          <w:rFonts w:hint="eastAsia"/>
          <w:sz w:val="24"/>
          <w:szCs w:val="32"/>
          <w:lang w:val="en-US" w:eastAsia="zh-CN"/>
        </w:rPr>
      </w:pPr>
      <w:r>
        <w:rPr>
          <w:rFonts w:hint="eastAsia"/>
          <w:sz w:val="24"/>
          <w:szCs w:val="32"/>
          <w:lang w:val="en-US" w:eastAsia="zh-CN"/>
        </w:rPr>
        <w:t>9、</w:t>
      </w:r>
      <w:bookmarkStart w:id="0" w:name="_GoBack"/>
      <w:bookmarkEnd w:id="0"/>
      <w:r>
        <w:rPr>
          <w:rFonts w:hint="eastAsia"/>
          <w:sz w:val="24"/>
          <w:szCs w:val="32"/>
          <w:lang w:val="en-US" w:eastAsia="zh-CN"/>
        </w:rPr>
        <w:t>磋商保证金交纳凭证或担保函；（磋商保证金交纳凭证为银行凭证及基本账户证明资料，担保函为财政部门认可的政府采购信用担保机构出具）</w:t>
      </w:r>
    </w:p>
    <w:p w14:paraId="3DC1E291">
      <w:pPr>
        <w:spacing w:line="360" w:lineRule="auto"/>
        <w:rPr>
          <w:rFonts w:hint="eastAsia"/>
          <w:sz w:val="24"/>
          <w:szCs w:val="32"/>
          <w:lang w:val="en-US" w:eastAsia="zh-CN"/>
        </w:rPr>
      </w:pPr>
      <w:r>
        <w:rPr>
          <w:rFonts w:hint="eastAsia"/>
          <w:sz w:val="24"/>
          <w:szCs w:val="32"/>
          <w:lang w:val="en-US" w:eastAsia="zh-CN"/>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p w14:paraId="5B8BC761">
      <w:pPr>
        <w:spacing w:line="360" w:lineRule="auto"/>
        <w:rPr>
          <w:rFonts w:hint="eastAsia"/>
          <w:sz w:val="24"/>
          <w:szCs w:val="32"/>
          <w:lang w:val="en-US" w:eastAsia="zh-CN"/>
        </w:rPr>
      </w:pPr>
      <w:r>
        <w:rPr>
          <w:rFonts w:hint="eastAsia"/>
          <w:sz w:val="24"/>
          <w:szCs w:val="32"/>
          <w:lang w:val="en-US" w:eastAsia="zh-CN"/>
        </w:rPr>
        <w:t>11、控股管理关系：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p w14:paraId="573F440A">
      <w:pPr>
        <w:spacing w:line="360" w:lineRule="auto"/>
        <w:rPr>
          <w:rFonts w:hint="eastAsia"/>
          <w:sz w:val="24"/>
          <w:szCs w:val="32"/>
          <w:lang w:val="en-US" w:eastAsia="zh-CN"/>
        </w:rPr>
      </w:pPr>
      <w:r>
        <w:rPr>
          <w:rFonts w:hint="eastAsia"/>
          <w:sz w:val="24"/>
          <w:szCs w:val="32"/>
          <w:lang w:val="en-US" w:eastAsia="zh-CN"/>
        </w:rPr>
        <w:t>12、为本项目提供整体设计、规范编制或者项目管理、监理、检测等服务的供应商，不得再参与本项目：为本项目提供前期咨询、整体设计、规范编制或者项目管理、监理、检测等服务的供应商，不得再参与本项目的书面声明（提供书面声明，加盖供应商公章）</w:t>
      </w:r>
    </w:p>
    <w:p w14:paraId="1D9B3E0B">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DNlYjZjZWMzNDM3YjRkMjE4MzBmODAzNWZiY2UifQ=="/>
  </w:docVars>
  <w:rsids>
    <w:rsidRoot w:val="00000000"/>
    <w:rsid w:val="07776E8D"/>
    <w:rsid w:val="0A7051D0"/>
    <w:rsid w:val="186D3416"/>
    <w:rsid w:val="23926A45"/>
    <w:rsid w:val="2441207C"/>
    <w:rsid w:val="2DDB02C3"/>
    <w:rsid w:val="35DD615E"/>
    <w:rsid w:val="35E4393E"/>
    <w:rsid w:val="5A7C54D7"/>
    <w:rsid w:val="5DA13EF8"/>
    <w:rsid w:val="5EFC1517"/>
    <w:rsid w:val="68562192"/>
    <w:rsid w:val="749903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892</Words>
  <Characters>991</Characters>
  <Lines>0</Lines>
  <Paragraphs>0</Paragraphs>
  <TotalTime>2</TotalTime>
  <ScaleCrop>false</ScaleCrop>
  <LinksUpToDate>false</LinksUpToDate>
  <CharactersWithSpaces>991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2023-03-07T08:10:00Z</dcterms:created>
  <dc:creator>Administrator</dc:creator>
  <cp:lastModifiedBy>123</cp:lastModifiedBy>
  <dcterms:modified xsi:type="dcterms:W3CDTF">2025-12-18T08:24:19Z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8823A08B275E4B1A8F91B70D4465FA90</vt:lpwstr>
  </property>
  <property fmtid="{D5CDD505-2E9C-101B-9397-08002B2CF9AE}" pid="4" name="KSOTemplateDocerSaveRecord">
    <vt:lpwstr>eyJoZGlkIjoiOGQ3ODNlYjZjZWMzNDM3YjRkMjE4MzBmODAzNWZiY2UiLCJ1c2VySWQiOiI0NDQ4NzkxMjQifQ==</vt:lpwstr>
  </property>
</Properties>
</file>