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E1F4A">
      <w:pPr>
        <w:pStyle w:val="2"/>
        <w:widowControl/>
        <w:shd w:val="clear" w:color="auto" w:fill="FFFFFF"/>
        <w:spacing w:beforeAutospacing="0" w:afterAutospacing="0" w:line="360" w:lineRule="auto"/>
        <w:jc w:val="both"/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ascii="仿宋_GB2312" w:hAnsi="仿宋_GB2312" w:eastAsia="仿宋_GB2312" w:cs="仿宋_GB2312"/>
        </w:rPr>
        <w:t>附件：</w:t>
      </w:r>
      <w:r>
        <w:rPr>
          <w:rFonts w:hint="eastAsia" w:ascii="仿宋_GB2312" w:hAnsi="仿宋_GB2312" w:eastAsia="仿宋_GB2312" w:cs="仿宋_GB2312"/>
        </w:rPr>
        <w:t>投标报价表（开标一览表）</w:t>
      </w:r>
    </w:p>
    <w:p w14:paraId="7546973C">
      <w:pPr>
        <w:pStyle w:val="2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 w14:paraId="5C6A031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1BE44EC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</w:t>
      </w:r>
    </w:p>
    <w:p w14:paraId="72C3950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</w:p>
    <w:p w14:paraId="66AAE82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FF0000"/>
          <w:kern w:val="0"/>
          <w:sz w:val="24"/>
          <w:szCs w:val="24"/>
          <w:highlight w:val="none"/>
          <w:u w:val="single"/>
          <w:shd w:val="clear" w:color="auto" w:fill="FFFFFF"/>
          <w:lang w:val="en-US" w:eastAsia="zh-CN" w:bidi="ar"/>
        </w:rPr>
        <w:t xml:space="preserve">     包  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</w:t>
      </w:r>
    </w:p>
    <w:tbl>
      <w:tblPr>
        <w:tblStyle w:val="3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 w14:paraId="717B4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 w14:paraId="0604CC8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 w14:paraId="2D1EA406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 w14:paraId="6F1633E2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2D132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3732" w:type="dxa"/>
            <w:noWrap w:val="0"/>
            <w:vAlign w:val="center"/>
          </w:tcPr>
          <w:p w14:paraId="76913210"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 w14:paraId="74513110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现货到书周期30 天之内，期货到书周期90天之内</w:t>
            </w:r>
          </w:p>
        </w:tc>
        <w:tc>
          <w:tcPr>
            <w:tcW w:w="1750" w:type="dxa"/>
            <w:noWrap w:val="0"/>
            <w:vAlign w:val="center"/>
          </w:tcPr>
          <w:p w14:paraId="0029B87C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57543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 w14:paraId="70D73FDD"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 w14:paraId="390A1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 w14:paraId="1EDD5F57"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 w14:paraId="63D8ADFF"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 w14:paraId="7EB53D2B"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  <w:bookmarkStart w:id="0" w:name="_GoBack"/>
            <w:bookmarkEnd w:id="0"/>
          </w:p>
        </w:tc>
      </w:tr>
    </w:tbl>
    <w:p w14:paraId="7E5F107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826BFF3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7945DD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37DD85E">
      <w:pPr>
        <w:tabs>
          <w:tab w:val="left" w:pos="3319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</w:p>
    <w:p w14:paraId="7D6E963A">
      <w:pPr>
        <w:spacing w:line="360" w:lineRule="auto"/>
        <w:jc w:val="both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法定代表人/负责人或授权代表（签字或盖章）：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</w:p>
    <w:p w14:paraId="7E824663"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2556D"/>
    <w:rsid w:val="30D047F9"/>
    <w:rsid w:val="3B3A7E3A"/>
    <w:rsid w:val="45174804"/>
    <w:rsid w:val="50F97379"/>
    <w:rsid w:val="5E29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239</Characters>
  <Lines>0</Lines>
  <Paragraphs>0</Paragraphs>
  <TotalTime>0</TotalTime>
  <ScaleCrop>false</ScaleCrop>
  <LinksUpToDate>false</LinksUpToDate>
  <CharactersWithSpaces>336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2025-05-15T02:22:00Z</dcterms:created>
  <dc:creator>Administrator</dc:creator>
  <cp:lastModifiedBy>芹泽。</cp:lastModifiedBy>
  <dcterms:modified xsi:type="dcterms:W3CDTF">2025-12-18T08:52:21Z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eyJoZGlkIjoiZWRmODUyMmY3MjNhYjM0N2NjMjkwZDgwZDk1Nzk3MDAiLCJ1c2VySWQiOiIzNTc4MjExMjUifQ==</vt:lpwstr>
  </property>
  <property fmtid="{D5CDD505-2E9C-101B-9397-08002B2CF9AE}" pid="4" name="ICV">
    <vt:lpwstr>9E8A9448155845AF95D5E93D1B242FDF_13</vt:lpwstr>
  </property>
</Properties>
</file>