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210" w:hanging="210"/>
        <w:rPr>
          <w:shd w:val="clear" w:color="auto" w:fill="auto"/>
        </w:rPr>
      </w:pPr>
      <w:r>
        <w:rPr>
          <w:shd w:val="clear" w:color="auto" w:fill="auto"/>
        </w:rPr>
        <w:t>附件：</w:t>
      </w:r>
      <w:r>
        <w:rPr>
          <w:rFonts w:hint="eastAsia"/>
          <w:shd w:val="clear" w:color="auto" w:fill="auto"/>
        </w:rPr>
        <w:t>商务条款响应说明</w:t>
      </w:r>
      <w:r>
        <w:rPr>
          <w:shd w:val="clear" w:color="auto" w:fill="auto"/>
        </w:rPr>
        <w:t xml:space="preserve"> </w:t>
      </w:r>
      <w:bookmarkStart w:id="0" w:name="_GoBack"/>
      <w:bookmarkEnd w:id="0"/>
    </w:p>
    <w:p>
      <w:pPr>
        <w:pStyle w:val="2"/>
        <w:ind w:left="210" w:hanging="210"/>
        <w:rPr>
          <w:shd w:val="clear" w:color="auto" w:fill="auto"/>
        </w:rPr>
      </w:pPr>
    </w:p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4" w:leftChars="-2" w:firstLine="2" w:firstLineChars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47"/>
        <w:gridCol w:w="278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57" w:rightChars="-27"/>
        <w:rPr>
          <w:rFonts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说明：供应商根据磋商文件要求如实填写（包括服务期限、服务地点、支付方式、支付约定等）。响应说明填写：优于、相同、低于。未填写视为完全响应。</w:t>
      </w:r>
    </w:p>
    <w:p>
      <w:pPr>
        <w:pStyle w:val="2"/>
        <w:ind w:left="210" w:hanging="210"/>
        <w:rPr>
          <w:shd w:val="clear" w:color="auto" w:fill="auto"/>
        </w:rPr>
      </w:pPr>
    </w:p>
    <w:p>
      <w:pPr>
        <w:pStyle w:val="2"/>
        <w:ind w:left="210" w:hanging="210"/>
        <w:rPr>
          <w:shd w:val="clear" w:color="auto" w:fill="auto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2"/>
        <w:rPr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02A0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2025-12-19T03:25:11Z</dcterms:created>
  <dc:creator>123</dc:creator>
  <cp:lastModifiedBy>小杨</cp:lastModifiedBy>
  <dcterms:modified xsi:type="dcterms:W3CDTF">2025-12-19T03:25:20Z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F1C49DD71EB64926A538E2DDE4FAB2BB_12</vt:lpwstr>
  </property>
</Properties>
</file>