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210" w:hanging="210"/>
        <w:rPr>
          <w:shd w:val="clear" w:color="auto" w:fill="auto"/>
        </w:rPr>
      </w:pPr>
      <w:r>
        <w:rPr>
          <w:shd w:val="clear" w:color="auto" w:fill="auto"/>
        </w:rPr>
        <w:t>附件：</w:t>
      </w:r>
      <w:r>
        <w:rPr>
          <w:rFonts w:hint="eastAsia"/>
          <w:shd w:val="clear" w:color="auto" w:fill="auto"/>
        </w:rPr>
        <w:t>服务内容及服务邀请应答表</w:t>
      </w:r>
    </w:p>
    <w:p>
      <w:pPr>
        <w:pStyle w:val="2"/>
        <w:rPr>
          <w:shd w:val="clear" w:color="auto" w:fill="auto"/>
        </w:rPr>
      </w:pPr>
    </w:p>
    <w:p>
      <w:pPr>
        <w:adjustRightInd w:val="0"/>
        <w:snapToGrid w:val="0"/>
        <w:spacing w:after="156" w:afterLines="50" w:line="360" w:lineRule="auto"/>
        <w:jc w:val="center"/>
        <w:rPr>
          <w:b/>
          <w:bCs/>
        </w:rPr>
      </w:pPr>
      <w:bookmarkStart w:id="0" w:name="_GoBack"/>
      <w:r>
        <w:rPr>
          <w:rFonts w:hint="eastAsia" w:ascii="宋体" w:hAnsi="宋体" w:cs="Courier New"/>
          <w:b/>
          <w:bCs/>
          <w:sz w:val="32"/>
          <w:szCs w:val="32"/>
        </w:rPr>
        <w:t>服务内容及服务要求应答表</w:t>
      </w:r>
      <w:bookmarkEnd w:id="0"/>
    </w:p>
    <w:p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4"/>
        <w:tblW w:w="8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382"/>
        <w:gridCol w:w="2019"/>
        <w:gridCol w:w="2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磋商文件要求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磋商文件应答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360" w:lineRule="auto"/>
        <w:ind w:left="-2" w:leftChars="-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说明：供应商根据磋商文件第三章-“3.2.2服务要求”的要求将全部技术内容及服务要求填写此表。响应说明填写：优于、等于或低于。</w:t>
      </w:r>
      <w:r>
        <w:rPr>
          <w:rFonts w:ascii="宋体" w:hAnsi="宋体" w:cs="宋体"/>
          <w:sz w:val="24"/>
        </w:rPr>
        <w:t>未填写视为</w:t>
      </w:r>
      <w:r>
        <w:rPr>
          <w:rFonts w:hint="eastAsia" w:ascii="宋体" w:hAnsi="宋体" w:cs="宋体"/>
          <w:sz w:val="24"/>
        </w:rPr>
        <w:t>完全响应。</w:t>
      </w:r>
    </w:p>
    <w:p>
      <w:pPr>
        <w:pStyle w:val="2"/>
        <w:rPr>
          <w:shd w:val="clear" w:color="auto" w:fill="auto"/>
        </w:rPr>
      </w:pPr>
    </w:p>
    <w:p>
      <w:pPr>
        <w:pStyle w:val="2"/>
        <w:rPr>
          <w:shd w:val="clear" w:color="auto" w:fill="auto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>
      <w:r>
        <w:rPr>
          <w:rFonts w:hint="eastAsia"/>
          <w:b w:val="0"/>
          <w:bCs w:val="0"/>
          <w:shd w:val="clear" w:color="auto" w:fill="auto"/>
        </w:rPr>
        <w:t>法定代表人或被授权人（签字或盖章）：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36E5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宋体" w:cs="宋体"/>
      <w:b/>
      <w:bCs/>
      <w:kern w:val="0"/>
      <w:sz w:val="24"/>
      <w:szCs w:val="24"/>
      <w:shd w:val="clear" w:color="auto" w:fill="FFFFFF"/>
    </w:rPr>
  </w:style>
  <w:style w:type="paragraph" w:styleId="3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2025-12-19T03:24:44Z</dcterms:created>
  <dc:creator>123</dc:creator>
  <cp:lastModifiedBy>小杨</cp:lastModifiedBy>
  <dcterms:modified xsi:type="dcterms:W3CDTF">2025-12-19T03:24:53Z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9464A141CFC4428BAE0073DA122D2CB9_12</vt:lpwstr>
  </property>
</Properties>
</file>