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FA5E60">
      <w:pPr>
        <w:jc w:val="center"/>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提供符合政府采购政策的证明材料</w:t>
      </w:r>
    </w:p>
    <w:p w14:paraId="4DD99208">
      <w:pPr>
        <w:snapToGrid w:val="0"/>
        <w:spacing w:line="360" w:lineRule="auto"/>
        <w:ind w:left="0" w:leftChars="0" w:right="142" w:firstLine="0" w:firstLineChars="0"/>
        <w:jc w:val="left"/>
        <w:rPr>
          <w:rFonts w:hint="eastAsia" w:ascii="宋体" w:hAnsi="宋体" w:eastAsia="宋体" w:cs="宋体"/>
          <w:b/>
          <w:bCs/>
          <w:sz w:val="24"/>
          <w:szCs w:val="24"/>
          <w:highlight w:val="none"/>
          <w:lang w:val="en-US" w:eastAsia="zh-CN"/>
        </w:rPr>
      </w:pPr>
    </w:p>
    <w:p w14:paraId="6C0CDDB3">
      <w:pPr>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0"/>
          <w:szCs w:val="20"/>
          <w:highlight w:val="none"/>
          <w:lang w:val="en-US" w:eastAsia="zh-CN" w:bidi="ar-SA"/>
        </w:rPr>
        <w:br w:type="page"/>
      </w:r>
    </w:p>
    <w:p w14:paraId="4062E698">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Chars="0"/>
        <w:jc w:val="center"/>
        <w:textAlignment w:val="auto"/>
        <w:rPr>
          <w:rFonts w:hint="eastAsia" w:ascii="仿宋" w:hAnsi="仿宋" w:eastAsia="仿宋" w:cs="仿宋"/>
          <w:b/>
          <w:bCs/>
          <w:color w:val="auto"/>
          <w:kern w:val="2"/>
          <w:sz w:val="20"/>
          <w:szCs w:val="20"/>
          <w:highlight w:val="none"/>
          <w:lang w:val="zh-CN" w:eastAsia="zh-CN" w:bidi="ar-SA"/>
        </w:rPr>
      </w:pPr>
      <w:r>
        <w:rPr>
          <w:rFonts w:hint="eastAsia" w:ascii="仿宋" w:hAnsi="仿宋" w:eastAsia="仿宋" w:cs="仿宋"/>
          <w:b/>
          <w:bCs/>
          <w:color w:val="auto"/>
          <w:kern w:val="2"/>
          <w:sz w:val="20"/>
          <w:szCs w:val="20"/>
          <w:highlight w:val="none"/>
          <w:lang w:val="en-US" w:eastAsia="zh-CN" w:bidi="ar-SA"/>
        </w:rPr>
        <w:t>1、</w:t>
      </w:r>
      <w:r>
        <w:rPr>
          <w:rFonts w:hint="eastAsia" w:ascii="仿宋" w:hAnsi="仿宋" w:eastAsia="仿宋" w:cs="仿宋"/>
          <w:b/>
          <w:bCs/>
          <w:color w:val="auto"/>
          <w:kern w:val="2"/>
          <w:sz w:val="20"/>
          <w:szCs w:val="20"/>
          <w:highlight w:val="none"/>
          <w:lang w:val="zh-CN" w:eastAsia="zh-CN" w:bidi="ar-SA"/>
        </w:rPr>
        <w:t>中小企业声明函（</w:t>
      </w:r>
      <w:r>
        <w:rPr>
          <w:rFonts w:hint="eastAsia" w:ascii="仿宋" w:hAnsi="仿宋" w:eastAsia="仿宋" w:cs="仿宋"/>
          <w:b/>
          <w:bCs/>
          <w:color w:val="auto"/>
          <w:kern w:val="2"/>
          <w:sz w:val="20"/>
          <w:szCs w:val="20"/>
          <w:highlight w:val="none"/>
          <w:lang w:val="en-US" w:eastAsia="zh-CN" w:bidi="ar-SA"/>
        </w:rPr>
        <w:t>若有</w:t>
      </w:r>
      <w:r>
        <w:rPr>
          <w:rFonts w:hint="eastAsia" w:ascii="仿宋" w:hAnsi="仿宋" w:eastAsia="仿宋" w:cs="仿宋"/>
          <w:b/>
          <w:bCs/>
          <w:color w:val="auto"/>
          <w:kern w:val="2"/>
          <w:sz w:val="20"/>
          <w:szCs w:val="20"/>
          <w:highlight w:val="none"/>
          <w:lang w:val="zh-CN" w:eastAsia="zh-CN" w:bidi="ar-SA"/>
        </w:rPr>
        <w:t>）</w:t>
      </w:r>
    </w:p>
    <w:p w14:paraId="101794E5">
      <w:pPr>
        <w:snapToGrid w:val="0"/>
        <w:spacing w:line="360" w:lineRule="auto"/>
        <w:ind w:right="142" w:firstLine="480" w:firstLineChars="200"/>
        <w:jc w:val="left"/>
        <w:rPr>
          <w:rFonts w:hint="eastAsia" w:ascii="宋体" w:hAnsi="宋体" w:eastAsia="宋体" w:cs="宋体"/>
          <w:sz w:val="24"/>
          <w:szCs w:val="24"/>
        </w:rPr>
      </w:pPr>
    </w:p>
    <w:p w14:paraId="5FC61464">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本公司郑重声明，根据《政府采购促进中小企业发展管理办法》（财库﹝2020﹞46 号）的规定，本公司参加（单位名称）的（项目名称）采购活动，提供的货物全部由符合政策要求的中小企业制造。相关企业的具体情况如下：</w:t>
      </w:r>
    </w:p>
    <w:p w14:paraId="1041F65D">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 xml:space="preserve">1. （标的名称） ，属于 （采购文件中明确的所属行业） 行业；制造商为（企业名称），从业人员 </w:t>
      </w:r>
      <w:r>
        <w:rPr>
          <w:rFonts w:hint="eastAsia" w:ascii="仿宋" w:hAnsi="仿宋" w:eastAsia="仿宋" w:cs="仿宋"/>
          <w:color w:val="auto"/>
          <w:sz w:val="20"/>
          <w:szCs w:val="20"/>
          <w:highlight w:val="none"/>
          <w:lang w:val="en-US" w:eastAsia="zh-CN"/>
        </w:rPr>
        <w:tab/>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lang w:val="en-US" w:eastAsia="zh-CN"/>
        </w:rPr>
        <w:tab/>
      </w:r>
      <w:r>
        <w:rPr>
          <w:rFonts w:hint="eastAsia" w:ascii="仿宋" w:hAnsi="仿宋" w:eastAsia="仿宋" w:cs="仿宋"/>
          <w:color w:val="auto"/>
          <w:sz w:val="20"/>
          <w:szCs w:val="20"/>
          <w:highlight w:val="none"/>
          <w:lang w:val="en-US" w:eastAsia="zh-CN"/>
        </w:rPr>
        <w:t xml:space="preserve">人，营业收入为 </w:t>
      </w:r>
      <w:r>
        <w:rPr>
          <w:rFonts w:hint="eastAsia" w:ascii="仿宋" w:hAnsi="仿宋" w:eastAsia="仿宋" w:cs="仿宋"/>
          <w:color w:val="auto"/>
          <w:sz w:val="20"/>
          <w:szCs w:val="20"/>
          <w:highlight w:val="none"/>
          <w:lang w:val="en-US" w:eastAsia="zh-CN"/>
        </w:rPr>
        <w:tab/>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lang w:val="en-US" w:eastAsia="zh-CN"/>
        </w:rPr>
        <w:tab/>
      </w:r>
      <w:r>
        <w:rPr>
          <w:rFonts w:hint="eastAsia" w:ascii="仿宋" w:hAnsi="仿宋" w:eastAsia="仿宋" w:cs="仿宋"/>
          <w:color w:val="auto"/>
          <w:sz w:val="20"/>
          <w:szCs w:val="20"/>
          <w:highlight w:val="none"/>
          <w:lang w:val="en-US" w:eastAsia="zh-CN"/>
        </w:rPr>
        <w:t xml:space="preserve">万元，资产总额为 </w:t>
      </w:r>
      <w:r>
        <w:rPr>
          <w:rFonts w:hint="eastAsia" w:ascii="仿宋" w:hAnsi="仿宋" w:eastAsia="仿宋" w:cs="仿宋"/>
          <w:color w:val="auto"/>
          <w:sz w:val="20"/>
          <w:szCs w:val="20"/>
          <w:highlight w:val="none"/>
          <w:lang w:val="en-US" w:eastAsia="zh-CN"/>
        </w:rPr>
        <w:tab/>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lang w:val="en-US" w:eastAsia="zh-CN"/>
        </w:rPr>
        <w:tab/>
      </w:r>
      <w:r>
        <w:rPr>
          <w:rFonts w:hint="eastAsia" w:ascii="仿宋" w:hAnsi="仿宋" w:eastAsia="仿宋" w:cs="仿宋"/>
          <w:color w:val="auto"/>
          <w:sz w:val="20"/>
          <w:szCs w:val="20"/>
          <w:highlight w:val="none"/>
          <w:lang w:val="en-US" w:eastAsia="zh-CN"/>
        </w:rPr>
        <w:t>万元，属于（中型企业、小型企业、微型企业）；</w:t>
      </w:r>
    </w:p>
    <w:p w14:paraId="13FB0C5C">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w:t>
      </w:r>
    </w:p>
    <w:p w14:paraId="6FBCA05F">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以上企业，不属于大企业的分支机构，不存在控股股东为大企业的情形，也不存在与大企业的负责人为同一人的情形。</w:t>
      </w:r>
    </w:p>
    <w:p w14:paraId="4ED0EB94">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本企业对上述声明内容的真实性负责。如有虚假，将依法承担相应责任。</w:t>
      </w:r>
    </w:p>
    <w:p w14:paraId="77B643A7">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p>
    <w:p w14:paraId="6B75A04D">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企业名称（盖章）：</w:t>
      </w:r>
    </w:p>
    <w:p w14:paraId="5E885DBF">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日期：</w:t>
      </w:r>
    </w:p>
    <w:p w14:paraId="7AA6F276">
      <w:pPr>
        <w:snapToGrid w:val="0"/>
        <w:spacing w:line="360" w:lineRule="auto"/>
        <w:ind w:right="142" w:firstLine="482" w:firstLineChars="200"/>
        <w:jc w:val="left"/>
        <w:rPr>
          <w:rFonts w:hint="eastAsia" w:ascii="宋体" w:hAnsi="宋体" w:eastAsia="宋体" w:cs="宋体"/>
          <w:b/>
          <w:bCs/>
          <w:sz w:val="24"/>
          <w:szCs w:val="24"/>
          <w:highlight w:val="none"/>
          <w:lang w:eastAsia="zh-CN"/>
        </w:rPr>
      </w:pPr>
    </w:p>
    <w:p w14:paraId="18D50DDA">
      <w:pPr>
        <w:snapToGrid w:val="0"/>
        <w:spacing w:line="360" w:lineRule="auto"/>
        <w:ind w:right="142" w:firstLine="402" w:firstLineChars="200"/>
        <w:jc w:val="left"/>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0"/>
          <w:szCs w:val="20"/>
          <w:highlight w:val="none"/>
          <w:lang w:val="en-US" w:eastAsia="zh-CN" w:bidi="ar-SA"/>
        </w:rPr>
        <w:t>本项目属于软件和信息技术服务业。</w:t>
      </w:r>
    </w:p>
    <w:p w14:paraId="78765BE9">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说明：</w:t>
      </w:r>
    </w:p>
    <w:p w14:paraId="55E4118B">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13C80B1">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宋体" w:hAnsi="宋体" w:eastAsia="宋体" w:cs="宋体"/>
          <w:sz w:val="24"/>
          <w:szCs w:val="24"/>
        </w:rPr>
      </w:pPr>
      <w:r>
        <w:rPr>
          <w:rFonts w:hint="eastAsia" w:ascii="仿宋" w:hAnsi="仿宋" w:eastAsia="仿宋" w:cs="仿宋"/>
          <w:color w:val="auto"/>
          <w:sz w:val="20"/>
          <w:szCs w:val="20"/>
          <w:highlight w:val="none"/>
          <w:lang w:val="en-US" w:eastAsia="zh-CN"/>
        </w:rPr>
        <w:t>2、从业人员、营业收入、资产总额填报上一年度数据，无上一年度数据的新成立企业可不填报。</w:t>
      </w:r>
    </w:p>
    <w:p w14:paraId="519E12C2">
      <w:pPr>
        <w:snapToGrid w:val="0"/>
        <w:spacing w:line="360" w:lineRule="auto"/>
        <w:ind w:right="142" w:firstLine="480" w:firstLineChars="200"/>
        <w:jc w:val="left"/>
        <w:rPr>
          <w:rFonts w:hint="eastAsia" w:ascii="宋体" w:hAnsi="宋体" w:eastAsia="宋体" w:cs="宋体"/>
          <w:b/>
          <w:sz w:val="24"/>
        </w:rPr>
      </w:pPr>
      <w:r>
        <w:rPr>
          <w:rFonts w:hint="eastAsia" w:ascii="宋体" w:hAnsi="宋体" w:eastAsia="宋体" w:cs="宋体"/>
          <w:sz w:val="24"/>
          <w:szCs w:val="24"/>
        </w:rPr>
        <w:br w:type="page"/>
      </w:r>
      <w:r>
        <w:rPr>
          <w:rFonts w:hint="eastAsia" w:ascii="仿宋" w:hAnsi="仿宋" w:eastAsia="仿宋" w:cs="仿宋"/>
          <w:b/>
          <w:bCs/>
          <w:color w:val="auto"/>
          <w:kern w:val="2"/>
          <w:sz w:val="20"/>
          <w:szCs w:val="20"/>
          <w:highlight w:val="none"/>
          <w:lang w:val="en-US" w:eastAsia="zh-CN" w:bidi="ar-SA"/>
        </w:rPr>
        <w:t>附：《中小企业划型标准规定》各行业划型标准</w:t>
      </w:r>
    </w:p>
    <w:p w14:paraId="7B2EEAE3">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（一）农、林、牧、渔业。营业收入20000万元以下的为中小微型企业。其中，营业收入500万元及以上的为中型企业，营业收入50万元及以上的为小型企业，营业收入50万元以下的为微型企业。</w:t>
      </w:r>
    </w:p>
    <w:p w14:paraId="438EE0B4">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B1FC2CF">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94AE807">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60AEA616">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711C9B33">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BB8BFBC">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32FF501C">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FCCF11">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7C75B2D">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C3E7638">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55F38F50">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360C14AC">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0E115FC1">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61BA24EF">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06B2499B">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宋体" w:hAnsi="宋体" w:eastAsia="宋体" w:cs="宋体"/>
          <w:sz w:val="24"/>
        </w:rPr>
      </w:pPr>
      <w:r>
        <w:rPr>
          <w:rFonts w:hint="eastAsia" w:ascii="仿宋" w:hAnsi="仿宋" w:eastAsia="仿宋" w:cs="仿宋"/>
          <w:color w:val="auto"/>
          <w:sz w:val="20"/>
          <w:szCs w:val="20"/>
          <w:highlight w:val="none"/>
          <w:lang w:val="en-US" w:eastAsia="zh-CN"/>
        </w:rPr>
        <w:t>（十六）其他未列明行业。从业人员300人以下的为中小微型企业。其中，从业人员100人及以上的为中型企业；从业人员10人及以上的为小型企业；从业人员10人以下的为微型企业。</w:t>
      </w:r>
    </w:p>
    <w:p w14:paraId="4C9233E6">
      <w:pPr>
        <w:autoSpaceDE w:val="0"/>
        <w:autoSpaceDN w:val="0"/>
        <w:adjustRightInd w:val="0"/>
        <w:ind w:firstLine="0" w:firstLineChars="0"/>
        <w:jc w:val="left"/>
        <w:rPr>
          <w:rFonts w:hint="eastAsia" w:ascii="宋体" w:hAnsi="宋体" w:eastAsia="宋体" w:cs="宋体"/>
          <w:b/>
          <w:bCs/>
          <w:sz w:val="24"/>
          <w:szCs w:val="24"/>
          <w:lang w:val="zh-CN" w:eastAsia="zh-CN"/>
        </w:rPr>
      </w:pPr>
      <w:r>
        <w:rPr>
          <w:rFonts w:hint="eastAsia" w:ascii="宋体" w:hAnsi="宋体" w:eastAsia="宋体" w:cs="宋体"/>
          <w:b/>
          <w:bCs/>
          <w:sz w:val="24"/>
        </w:rPr>
        <w:br w:type="page"/>
      </w:r>
      <w:r>
        <w:rPr>
          <w:rFonts w:hint="eastAsia" w:ascii="宋体" w:hAnsi="宋体" w:eastAsia="宋体" w:cs="宋体"/>
          <w:b/>
          <w:bCs/>
          <w:sz w:val="24"/>
          <w:lang w:val="en-US" w:eastAsia="zh-CN"/>
        </w:rPr>
        <w:t xml:space="preserve">                      </w:t>
      </w:r>
      <w:r>
        <w:rPr>
          <w:rFonts w:hint="eastAsia" w:ascii="宋体" w:hAnsi="宋体" w:eastAsia="宋体" w:cs="宋体"/>
          <w:b/>
          <w:bCs/>
          <w:sz w:val="24"/>
          <w:szCs w:val="24"/>
          <w:lang w:val="en-US" w:eastAsia="zh-CN"/>
        </w:rPr>
        <w:t xml:space="preserve">   2、</w:t>
      </w:r>
      <w:r>
        <w:rPr>
          <w:rFonts w:hint="eastAsia" w:ascii="仿宋" w:hAnsi="仿宋" w:eastAsia="仿宋" w:cs="仿宋"/>
          <w:b/>
          <w:bCs/>
          <w:color w:val="auto"/>
          <w:kern w:val="2"/>
          <w:sz w:val="20"/>
          <w:szCs w:val="20"/>
          <w:highlight w:val="none"/>
          <w:lang w:val="zh-CN" w:eastAsia="zh-CN" w:bidi="ar-SA"/>
        </w:rPr>
        <w:t>监狱企业证明文件（</w:t>
      </w:r>
      <w:r>
        <w:rPr>
          <w:rFonts w:hint="eastAsia" w:ascii="仿宋" w:hAnsi="仿宋" w:eastAsia="仿宋" w:cs="仿宋"/>
          <w:b/>
          <w:bCs/>
          <w:color w:val="auto"/>
          <w:kern w:val="2"/>
          <w:sz w:val="20"/>
          <w:szCs w:val="20"/>
          <w:highlight w:val="none"/>
          <w:lang w:val="en-US" w:eastAsia="zh-CN" w:bidi="ar-SA"/>
        </w:rPr>
        <w:t>若有</w:t>
      </w:r>
      <w:r>
        <w:rPr>
          <w:rFonts w:hint="eastAsia" w:ascii="仿宋" w:hAnsi="仿宋" w:eastAsia="仿宋" w:cs="仿宋"/>
          <w:b/>
          <w:bCs/>
          <w:color w:val="auto"/>
          <w:kern w:val="2"/>
          <w:sz w:val="20"/>
          <w:szCs w:val="20"/>
          <w:highlight w:val="none"/>
          <w:lang w:val="zh-CN" w:eastAsia="zh-CN" w:bidi="ar-SA"/>
        </w:rPr>
        <w:t>）</w:t>
      </w:r>
    </w:p>
    <w:p w14:paraId="01D456B3">
      <w:pPr>
        <w:pStyle w:val="2"/>
        <w:rPr>
          <w:rFonts w:hint="eastAsia"/>
          <w:lang w:val="zh-CN" w:eastAsia="zh-CN"/>
        </w:rPr>
      </w:pPr>
    </w:p>
    <w:p w14:paraId="56656AFA">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3DD0F6E">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监狱企业参加政府采购活动时，应当提供由省级以上监狱管理局、戒毒管理局（含新疆生产建设兵团）出具的属于监狱企业的证明文件。</w:t>
      </w:r>
    </w:p>
    <w:p w14:paraId="30C762C8">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p>
    <w:p w14:paraId="2B740410">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说明：</w:t>
      </w:r>
    </w:p>
    <w:p w14:paraId="109ABADE">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1、无格式要求，由出具监狱企业证明的单位自行拟定；</w:t>
      </w:r>
    </w:p>
    <w:p w14:paraId="1FC5189F">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宋体" w:hAnsi="宋体" w:eastAsia="宋体" w:cs="宋体"/>
          <w:sz w:val="24"/>
        </w:rPr>
      </w:pPr>
      <w:r>
        <w:rPr>
          <w:rFonts w:hint="eastAsia" w:ascii="仿宋" w:hAnsi="仿宋" w:eastAsia="仿宋" w:cs="仿宋"/>
          <w:color w:val="auto"/>
          <w:sz w:val="20"/>
          <w:szCs w:val="20"/>
          <w:highlight w:val="none"/>
          <w:lang w:val="en-US" w:eastAsia="zh-CN"/>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91E8B09">
      <w:pPr>
        <w:pStyle w:val="6"/>
        <w:tabs>
          <w:tab w:val="left" w:pos="360"/>
        </w:tabs>
        <w:ind w:firstLine="480"/>
        <w:rPr>
          <w:rFonts w:hint="eastAsia" w:ascii="宋体" w:hAnsi="宋体" w:eastAsia="宋体" w:cs="宋体"/>
          <w:sz w:val="24"/>
          <w:szCs w:val="24"/>
        </w:rPr>
      </w:pPr>
    </w:p>
    <w:p w14:paraId="3A42A553">
      <w:pPr>
        <w:pStyle w:val="6"/>
        <w:tabs>
          <w:tab w:val="left" w:pos="360"/>
        </w:tabs>
        <w:ind w:firstLine="0" w:firstLineChars="0"/>
        <w:rPr>
          <w:rFonts w:hint="eastAsia" w:ascii="宋体" w:hAnsi="宋体" w:eastAsia="宋体" w:cs="宋体"/>
          <w:sz w:val="24"/>
          <w:szCs w:val="24"/>
        </w:rPr>
      </w:pPr>
    </w:p>
    <w:p w14:paraId="3E034AE5">
      <w:pPr>
        <w:ind w:firstLine="0" w:firstLineChars="0"/>
        <w:jc w:val="both"/>
        <w:rPr>
          <w:rFonts w:hint="eastAsia" w:ascii="宋体" w:hAnsi="宋体" w:eastAsia="宋体" w:cs="宋体"/>
          <w:b/>
          <w:color w:val="000000"/>
          <w:kern w:val="0"/>
          <w:sz w:val="24"/>
        </w:rPr>
      </w:pPr>
      <w:r>
        <w:rPr>
          <w:rFonts w:hint="eastAsia" w:ascii="宋体" w:hAnsi="宋体" w:eastAsia="宋体" w:cs="宋体"/>
          <w:b/>
          <w:bCs/>
          <w:sz w:val="24"/>
          <w:lang w:val="zh-CN"/>
        </w:rPr>
        <w:br w:type="page"/>
      </w:r>
      <w:r>
        <w:rPr>
          <w:rFonts w:hint="eastAsia" w:ascii="宋体" w:hAnsi="宋体" w:eastAsia="宋体" w:cs="宋体"/>
          <w:b/>
          <w:bCs/>
          <w:sz w:val="24"/>
          <w:lang w:val="en-US" w:eastAsia="zh-CN"/>
        </w:rPr>
        <w:t xml:space="preserve">                    3、</w:t>
      </w:r>
      <w:r>
        <w:rPr>
          <w:rFonts w:hint="eastAsia" w:ascii="仿宋" w:hAnsi="仿宋" w:eastAsia="仿宋" w:cs="仿宋"/>
          <w:b/>
          <w:bCs/>
          <w:color w:val="auto"/>
          <w:kern w:val="2"/>
          <w:sz w:val="20"/>
          <w:szCs w:val="20"/>
          <w:highlight w:val="none"/>
          <w:lang w:val="zh-CN" w:eastAsia="zh-CN" w:bidi="ar-SA"/>
        </w:rPr>
        <w:t>残疾人福利性单位声明函（</w:t>
      </w:r>
      <w:r>
        <w:rPr>
          <w:rFonts w:hint="eastAsia" w:ascii="仿宋" w:hAnsi="仿宋" w:eastAsia="仿宋" w:cs="仿宋"/>
          <w:b/>
          <w:bCs/>
          <w:color w:val="auto"/>
          <w:kern w:val="2"/>
          <w:sz w:val="20"/>
          <w:szCs w:val="20"/>
          <w:highlight w:val="none"/>
          <w:lang w:val="en-US" w:eastAsia="zh-CN" w:bidi="ar-SA"/>
        </w:rPr>
        <w:t>若有</w:t>
      </w:r>
      <w:r>
        <w:rPr>
          <w:rFonts w:hint="eastAsia" w:ascii="仿宋" w:hAnsi="仿宋" w:eastAsia="仿宋" w:cs="仿宋"/>
          <w:b/>
          <w:bCs/>
          <w:color w:val="auto"/>
          <w:kern w:val="2"/>
          <w:sz w:val="20"/>
          <w:szCs w:val="20"/>
          <w:highlight w:val="none"/>
          <w:lang w:val="zh-CN" w:eastAsia="zh-CN" w:bidi="ar-SA"/>
        </w:rPr>
        <w:t>）</w:t>
      </w:r>
    </w:p>
    <w:p w14:paraId="5B9E980C">
      <w:pPr>
        <w:spacing w:line="360" w:lineRule="auto"/>
        <w:ind w:firstLine="420"/>
        <w:jc w:val="left"/>
        <w:rPr>
          <w:rFonts w:hint="eastAsia" w:ascii="宋体" w:hAnsi="宋体" w:eastAsia="宋体" w:cs="宋体"/>
          <w:sz w:val="24"/>
          <w:lang w:val="zh-CN" w:eastAsia="zh-CN"/>
        </w:rPr>
      </w:pPr>
    </w:p>
    <w:p w14:paraId="0CD80325">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zh-CN" w:eastAsia="zh-CN"/>
        </w:rPr>
      </w:pPr>
      <w:r>
        <w:rPr>
          <w:rFonts w:hint="eastAsia" w:ascii="仿宋" w:hAnsi="仿宋" w:eastAsia="仿宋" w:cs="仿宋"/>
          <w:color w:val="auto"/>
          <w:sz w:val="20"/>
          <w:szCs w:val="20"/>
          <w:highlight w:val="none"/>
          <w:lang w:val="zh-CN" w:eastAsia="zh-CN"/>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lang w:val="zh-CN" w:eastAsia="zh-CN"/>
        </w:rPr>
        <w:t>单位的</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lang w:val="zh-CN" w:eastAsia="zh-CN"/>
        </w:rPr>
        <w:t>项目采购活动提供本单位制造的货物（由本单位承担工程/提供服务），或者提供其他残疾人福利性单位制造的货物（不包括使用非残疾人福利性单位注册商标的货物）。</w:t>
      </w:r>
    </w:p>
    <w:p w14:paraId="7C1B74BB">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zh-CN" w:eastAsia="zh-CN"/>
        </w:rPr>
      </w:pPr>
      <w:r>
        <w:rPr>
          <w:rFonts w:hint="eastAsia" w:ascii="仿宋" w:hAnsi="仿宋" w:eastAsia="仿宋" w:cs="仿宋"/>
          <w:color w:val="auto"/>
          <w:sz w:val="20"/>
          <w:szCs w:val="20"/>
          <w:highlight w:val="none"/>
          <w:lang w:val="zh-CN" w:eastAsia="zh-CN"/>
        </w:rPr>
        <w:t>本单位对上述声明的真实性负责。如有虚假，将依法承担相应责任。</w:t>
      </w:r>
    </w:p>
    <w:p w14:paraId="2A2E79EA">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zh-CN" w:eastAsia="zh-CN"/>
        </w:rPr>
      </w:pPr>
    </w:p>
    <w:p w14:paraId="7C08C1C7">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zh-CN" w:eastAsia="zh-CN"/>
        </w:rPr>
      </w:pPr>
    </w:p>
    <w:p w14:paraId="21606FC3">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zh-CN" w:eastAsia="zh-CN"/>
        </w:rPr>
      </w:pP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lang w:val="zh-CN" w:eastAsia="zh-CN"/>
        </w:rPr>
        <w:t>单位名称（盖章）：</w:t>
      </w:r>
    </w:p>
    <w:p w14:paraId="51DB1578">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zh-CN" w:eastAsia="zh-CN"/>
        </w:rPr>
        <w:t>日  期：</w:t>
      </w:r>
    </w:p>
    <w:p w14:paraId="58C085F2">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p>
    <w:p w14:paraId="64082AFC">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说明：</w:t>
      </w:r>
    </w:p>
    <w:p w14:paraId="2EB6EAF1">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1、供应商应仔细阅读《财政部 民政部 中国残疾人联合会关于促进残疾人就业政府采购政策的通知》，并如实填写本表，符合条件的供应商未按上述要求提供、填写的，评审时不予以考虑。</w:t>
      </w:r>
    </w:p>
    <w:p w14:paraId="53D54BF4">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宋体" w:hAnsi="宋体" w:eastAsia="宋体" w:cs="宋体"/>
          <w:b/>
          <w:sz w:val="24"/>
        </w:rPr>
      </w:pPr>
      <w:r>
        <w:rPr>
          <w:rFonts w:hint="eastAsia" w:ascii="仿宋" w:hAnsi="仿宋" w:eastAsia="仿宋" w:cs="仿宋"/>
          <w:color w:val="auto"/>
          <w:sz w:val="20"/>
          <w:szCs w:val="20"/>
          <w:highlight w:val="none"/>
          <w:lang w:val="en-US" w:eastAsia="zh-CN"/>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rFonts w:hint="eastAsia" w:ascii="宋体" w:hAnsi="宋体" w:eastAsia="宋体" w:cs="宋体"/>
          <w:sz w:val="24"/>
          <w:lang w:val="en-US" w:eastAsia="zh-CN"/>
        </w:rPr>
        <w:br w:type="page"/>
      </w:r>
      <w:r>
        <w:rPr>
          <w:rFonts w:hint="eastAsia" w:ascii="仿宋" w:hAnsi="仿宋" w:eastAsia="仿宋" w:cs="仿宋"/>
          <w:b/>
          <w:bCs/>
          <w:color w:val="auto"/>
          <w:kern w:val="2"/>
          <w:sz w:val="20"/>
          <w:szCs w:val="20"/>
          <w:highlight w:val="none"/>
          <w:lang w:val="en-US" w:eastAsia="zh-CN" w:bidi="ar-SA"/>
        </w:rPr>
        <w:t>附：《财政部 民政部 中国残疾人联合会关于促进残疾人就业政府采购政策的通知》</w:t>
      </w:r>
    </w:p>
    <w:p w14:paraId="0015EC5E">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享受政府采购支持政策的残疾人福利性单位应当同时满足以下条件：</w:t>
      </w:r>
    </w:p>
    <w:p w14:paraId="703B165E">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（1）安置的残疾人占本单位在职职工人数的比例不低于25%（含25%），并且安置的残疾人人数不少于10人（含10人）；</w:t>
      </w:r>
    </w:p>
    <w:p w14:paraId="58E14975">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（2）依法与安置的每位残疾人签订了一年以上（含一年）的劳动合同或服务协议；</w:t>
      </w:r>
    </w:p>
    <w:p w14:paraId="16F0F47A">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（3）为安置的每位残疾人按月足额缴纳了基本养老保险、基本医疗保险、失业保险、工伤保险和生育保险等社会保险费；</w:t>
      </w:r>
    </w:p>
    <w:p w14:paraId="5E3CD22A">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（4）通过银行等金融机构向安置的每位残疾人，按月支付了不低于单位所在区县适用的经省级人民政府批准的月最低工资标准的工资；</w:t>
      </w:r>
    </w:p>
    <w:p w14:paraId="1667B624">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（5）提供本单位制造的货物、承担的工程或者服务（以下简称产品），或者提供其他残疾人福利性单位制造的货物（不包括使用非残疾人福利性单位注册商标的货物）。</w:t>
      </w:r>
    </w:p>
    <w:p w14:paraId="21BF59FE">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宋体" w:hAnsi="宋体" w:eastAsia="宋体" w:cs="宋体"/>
          <w:b/>
          <w:bCs/>
          <w:szCs w:val="28"/>
        </w:rPr>
      </w:pPr>
      <w:r>
        <w:rPr>
          <w:rFonts w:hint="eastAsia" w:ascii="仿宋" w:hAnsi="仿宋" w:eastAsia="仿宋" w:cs="仿宋"/>
          <w:color w:val="auto"/>
          <w:sz w:val="20"/>
          <w:szCs w:val="20"/>
          <w:highlight w:val="none"/>
          <w:lang w:val="en-US" w:eastAsia="zh-CN"/>
        </w:rPr>
        <w:t>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766EF00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665B0F"/>
    <w:rsid w:val="17665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spacing w:line="440" w:lineRule="exact"/>
      <w:ind w:left="420"/>
    </w:pPr>
    <w:rPr>
      <w:rFonts w:ascii="宋体"/>
    </w:rPr>
  </w:style>
  <w:style w:type="paragraph" w:customStyle="1" w:styleId="6">
    <w:name w:val="Char1"/>
    <w:basedOn w:val="1"/>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2025-12-19T04:05:00Z</dcterms:created>
  <dc:creator>璐包子～</dc:creator>
  <cp:lastModifiedBy>璐包子～</cp:lastModifiedBy>
  <dcterms:modified xsi:type="dcterms:W3CDTF">2025-12-19T04:05:52Z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8B06176261374FCBBFBDFB8D0DEE45C6_11</vt:lpwstr>
  </property>
  <property fmtid="{D5CDD505-2E9C-101B-9397-08002B2CF9AE}" pid="4" name="KSOTemplateDocerSaveRecord">
    <vt:lpwstr>eyJoZGlkIjoiMjA2NTA2MTg1YTdjNDhlMjM4Yjk4MmViMThhNTY0ZmIiLCJ1c2VySWQiOiIyODcxMzg2MDcifQ==</vt:lpwstr>
  </property>
</Properties>
</file>