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5AAFF1">
      <w:pPr>
        <w:pStyle w:val="9"/>
        <w:jc w:val="center"/>
        <w:outlineLvl w:val="1"/>
      </w:pPr>
      <w:r>
        <w:rPr>
          <w:rFonts w:ascii="仿宋_GB2312" w:hAnsi="仿宋_GB2312" w:eastAsia="仿宋_GB2312" w:cs="仿宋_GB2312"/>
          <w:b/>
          <w:sz w:val="36"/>
        </w:rPr>
        <w:t>拟签订采购</w:t>
      </w:r>
      <w:bookmarkStart w:id="1" w:name="_GoBack"/>
      <w:r>
        <w:rPr>
          <w:rFonts w:ascii="仿宋_GB2312" w:hAnsi="仿宋_GB2312" w:eastAsia="仿宋_GB2312" w:cs="仿宋_GB2312"/>
          <w:b/>
          <w:sz w:val="36"/>
        </w:rPr>
        <w:t>合同文本</w:t>
      </w:r>
      <w:bookmarkEnd w:id="1"/>
    </w:p>
    <w:p w14:paraId="649CB5D0">
      <w:pPr>
        <w:pStyle w:val="4"/>
        <w:ind w:firstLine="482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本合同仅为参考格式,签订合同时甲方有权对具体合同条款做出修改。</w:t>
      </w:r>
    </w:p>
    <w:p w14:paraId="2EB87210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甲方（采购人）：</w:t>
      </w:r>
    </w:p>
    <w:p w14:paraId="1C826E61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乙方（中标人）：</w:t>
      </w:r>
    </w:p>
    <w:p w14:paraId="577D25F3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项目名称：      (项目编号：           )依据《中华人民共和国民法典》《中华人民共和国政府采购法》，经双方协商按下述条款和条件签署本合同。</w:t>
      </w:r>
    </w:p>
    <w:p w14:paraId="23AF97CF"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一、合同价款</w:t>
      </w:r>
    </w:p>
    <w:p w14:paraId="4352EABB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（1）合同总价款为</w:t>
      </w:r>
      <w:r>
        <w:rPr>
          <w:rFonts w:hint="eastAsia" w:ascii="仿宋" w:hAnsi="仿宋" w:eastAsia="仿宋" w:cs="仿宋"/>
          <w:sz w:val="24"/>
          <w:u w:val="single"/>
        </w:rPr>
        <w:t>人民币（大写）        （￥      ）。</w:t>
      </w:r>
    </w:p>
    <w:p w14:paraId="606E892E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（2）合同总价即中标价，供应商提供货物（服务）所发生的一切费用（包括增值税等相关税费）等都已包含于合同价款中。</w:t>
      </w:r>
    </w:p>
    <w:p w14:paraId="26715742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（3）合同总价一次性包死，不受市场价格变化因素的影响。</w:t>
      </w:r>
    </w:p>
    <w:p w14:paraId="5EE07D43"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二、款项结算</w:t>
      </w:r>
    </w:p>
    <w:p w14:paraId="0F2FD9E4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1、付款方式：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</w:t>
      </w:r>
    </w:p>
    <w:p w14:paraId="0A99E4DA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2、支付方式：银行转帐。</w:t>
      </w:r>
    </w:p>
    <w:p w14:paraId="28C7A233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、履约保证金</w:t>
      </w:r>
    </w:p>
    <w:p w14:paraId="7DA188D2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.1乙方在签订合同前须向甲方交纳合同金额5%的履约保证金。</w:t>
      </w:r>
    </w:p>
    <w:p w14:paraId="4B393916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.2乙方无正当理由不与甲方订立合同，或在签订合同时向甲方提出附加条件，或者不按照磋商文件要求提交履约保证金的，取消其成交资格。此外，乙方未在</w:t>
      </w:r>
      <w:r>
        <w:rPr>
          <w:rFonts w:hint="eastAsia" w:ascii="仿宋" w:hAnsi="仿宋" w:eastAsia="仿宋" w:cs="仿宋"/>
          <w:sz w:val="24"/>
          <w:lang w:eastAsia="zh-CN"/>
        </w:rPr>
        <w:t>收到成交通知书后3个工作日</w:t>
      </w:r>
      <w:r>
        <w:rPr>
          <w:rFonts w:hint="eastAsia" w:ascii="仿宋" w:hAnsi="仿宋" w:eastAsia="仿宋" w:cs="仿宋"/>
          <w:sz w:val="24"/>
        </w:rPr>
        <w:t>向甲方交纳履约保证金的，甲方有权解除合同。</w:t>
      </w:r>
    </w:p>
    <w:p w14:paraId="2E1594AD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.2项目服务期满后，且乙方无任何违约行为，乙方持《申请退回履约保证金的函》到甲方办理相关手续后，甲方30日内向乙方退回。</w:t>
      </w:r>
    </w:p>
    <w:p w14:paraId="69BE225C"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三、甲方的权利与义务</w:t>
      </w:r>
    </w:p>
    <w:p w14:paraId="27F216A9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3FB273AC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2、负责检查监督乙方管理工作的实施及制度的执行情况。</w:t>
      </w:r>
    </w:p>
    <w:p w14:paraId="31917139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3、根据本合同规定，按时向乙方支付应付服务费用。</w:t>
      </w:r>
    </w:p>
    <w:p w14:paraId="6F275D9D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4、国家法律、法规所规定由甲方承担的其它责任。</w:t>
      </w:r>
    </w:p>
    <w:p w14:paraId="27AAAF14"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四、乙方的权利和义务</w:t>
      </w:r>
    </w:p>
    <w:p w14:paraId="18174432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1、对本合同规定的委托服务范围内的项目享有管理权及服务义务。</w:t>
      </w:r>
    </w:p>
    <w:p w14:paraId="634FD0BA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2、根据本合同的规定向甲方收取相关服务费用，并有权在本项目管理范围内管理及合理使用。</w:t>
      </w:r>
    </w:p>
    <w:p w14:paraId="0C96FA3B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3、及时向甲方通告本项目服务范围内有关服务的重大事项，及时配合处理投诉。</w:t>
      </w:r>
    </w:p>
    <w:p w14:paraId="68B08163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4、接受项目行业管理部门及政府有关部门的指导，接受甲方的监督。</w:t>
      </w:r>
    </w:p>
    <w:p w14:paraId="201CB657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5、国家法律、法规所规定由乙方承担的其它责任。</w:t>
      </w:r>
    </w:p>
    <w:p w14:paraId="2AA44AA3"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五、实施要求</w:t>
      </w:r>
    </w:p>
    <w:p w14:paraId="50692EEA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u w:val="none"/>
          <w:lang w:eastAsia="zh-CN"/>
        </w:rPr>
      </w:pPr>
      <w:r>
        <w:rPr>
          <w:rFonts w:hint="eastAsia" w:ascii="仿宋" w:hAnsi="仿宋" w:eastAsia="仿宋" w:cs="仿宋"/>
          <w:sz w:val="24"/>
        </w:rPr>
        <w:t>1、服务期限 ：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>年   月   日  至   年   月    日</w:t>
      </w:r>
      <w:r>
        <w:rPr>
          <w:rFonts w:hint="eastAsia" w:ascii="仿宋" w:hAnsi="仿宋" w:eastAsia="仿宋" w:cs="仿宋"/>
          <w:sz w:val="24"/>
          <w:u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u w:val="none"/>
          <w:lang w:val="en-US" w:eastAsia="zh-CN"/>
        </w:rPr>
        <w:t>服务期限3年，合同一年一签</w:t>
      </w:r>
      <w:r>
        <w:rPr>
          <w:rFonts w:hint="eastAsia" w:ascii="仿宋" w:hAnsi="仿宋" w:eastAsia="仿宋" w:cs="仿宋"/>
          <w:sz w:val="24"/>
          <w:u w:val="none"/>
          <w:lang w:eastAsia="zh-CN"/>
        </w:rPr>
        <w:t>）。</w:t>
      </w:r>
    </w:p>
    <w:p w14:paraId="14B517F9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2、乙方项目</w:t>
      </w:r>
      <w:r>
        <w:rPr>
          <w:rFonts w:hint="eastAsia" w:ascii="仿宋" w:hAnsi="仿宋" w:eastAsia="仿宋" w:cs="仿宋"/>
          <w:sz w:val="24"/>
          <w:lang w:val="en-US" w:eastAsia="zh-CN"/>
        </w:rPr>
        <w:t>负责人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</w:rPr>
        <w:t>。</w:t>
      </w:r>
    </w:p>
    <w:p w14:paraId="2DB734C5">
      <w:pPr>
        <w:spacing w:line="560" w:lineRule="exact"/>
        <w:ind w:firstLine="960" w:firstLineChars="4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身份证号码：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</w:rPr>
        <w:t>。</w:t>
      </w:r>
    </w:p>
    <w:p w14:paraId="1A9709C4">
      <w:pPr>
        <w:spacing w:line="560" w:lineRule="exact"/>
        <w:ind w:firstLine="960" w:firstLineChars="4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联系方式：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</w:rPr>
        <w:t>。</w:t>
      </w:r>
    </w:p>
    <w:p w14:paraId="1DF3D276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验收要求：服务内容完成后先由乙方进行自检，自检合格后报甲方进行验收，甲方确认乙方的自检内容后，组织乙方(必要时请有关专家)进行最终验收，验收时乙方应派员参加，共同对验收结果进行确认，并承担相关责任，(必要时甲方可委托具有相关资质的第三方检测机构/技术专家对产品/设备进行检验和验收，由乙方负责联系)。当乙方出现较为严重的服务质量问题时，从乙方服务费中扣除合同总价的10%。</w:t>
      </w:r>
    </w:p>
    <w:p w14:paraId="0658118C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4、验收依据：</w:t>
      </w:r>
    </w:p>
    <w:p w14:paraId="17D9A072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（1）本合同及附件文本；</w:t>
      </w:r>
    </w:p>
    <w:p w14:paraId="2E787C4A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（2）国家相应的标准、规范；</w:t>
      </w:r>
    </w:p>
    <w:p w14:paraId="62F67C69">
      <w:pPr>
        <w:spacing w:line="56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（3）</w:t>
      </w:r>
      <w:r>
        <w:rPr>
          <w:rFonts w:hint="eastAsia" w:ascii="仿宋" w:hAnsi="仿宋" w:eastAsia="仿宋" w:cs="仿宋"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</w:rPr>
        <w:t>文件、响应文件、澄清表（函）。</w:t>
      </w:r>
    </w:p>
    <w:p w14:paraId="556F8A6E"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六、服务要求</w:t>
      </w:r>
    </w:p>
    <w:p w14:paraId="0645FB98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1.人员要求：乙方需指派具有丰富项目经验的专人担任项目实施负责人（</w:t>
      </w:r>
      <w:r>
        <w:rPr>
          <w:rFonts w:hint="eastAsia" w:ascii="仿宋" w:hAnsi="仿宋" w:eastAsia="仿宋" w:cs="仿宋"/>
          <w:sz w:val="24"/>
          <w:lang w:val="en-US" w:eastAsia="zh-CN"/>
        </w:rPr>
        <w:t>项目负责人</w:t>
      </w:r>
      <w:r>
        <w:rPr>
          <w:rFonts w:hint="eastAsia" w:ascii="仿宋" w:hAnsi="仿宋" w:eastAsia="仿宋" w:cs="仿宋"/>
          <w:sz w:val="24"/>
        </w:rPr>
        <w:t>）对项目实施负责项目期间组织足够数量和水平的技术人员，进行网络安全设备维保与全业务运维服务项目。</w:t>
      </w:r>
    </w:p>
    <w:p w14:paraId="23D83952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2.培训要求：项目完成后，乙方对甲方提供免费技术培训和日常操作培训。</w:t>
      </w:r>
    </w:p>
    <w:p w14:paraId="416D13F7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3.售后要求：乙方需通过电话支持、远程技术支持、现场支持三种方式提供售后服务。必须设有售后服务电话，负责解答用户遇到的问题，及时提出解决问题的建议和操作方法。</w:t>
      </w:r>
    </w:p>
    <w:p w14:paraId="235AC3E2"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七、违约责任</w:t>
      </w:r>
    </w:p>
    <w:p w14:paraId="25AA3BB7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1、按《民法典》中的相关条款执行。</w:t>
      </w:r>
    </w:p>
    <w:p w14:paraId="417D12D7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2、除本合同约定，合同一经签订，不得擅自变更、中止或者终止合同。对确需变更、调整或者中止、终止合同的，应按规定履行相应的手续。</w:t>
      </w:r>
    </w:p>
    <w:p w14:paraId="688D6A69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3、任何一方因不可抗力原因不能履行协议时，应尽快通知对方，双方均设法补偿。如仍无法履约协议，可协商延缓或撤销协议，双方责任免除。</w:t>
      </w:r>
    </w:p>
    <w:p w14:paraId="55EB22D1"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八、合同争议解决的方式</w:t>
      </w:r>
    </w:p>
    <w:p w14:paraId="555C9A91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本合同在履行过程中发生的争议，由甲、乙双方当事人协商解决，协商不成的按下列第2种方式解决：</w:t>
      </w:r>
    </w:p>
    <w:p w14:paraId="1B1B3941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1、提交当地仲裁委员会仲裁；</w:t>
      </w:r>
    </w:p>
    <w:p w14:paraId="3F95DFDE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2、依法向甲方所在地人民法院起诉。</w:t>
      </w:r>
    </w:p>
    <w:p w14:paraId="3A3319F8">
      <w:pPr>
        <w:spacing w:line="560" w:lineRule="exact"/>
        <w:ind w:firstLine="482" w:firstLineChars="2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九、合同生效</w:t>
      </w:r>
    </w:p>
    <w:p w14:paraId="429298B6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1、本合同经双方签字或盖章后生效。</w:t>
      </w:r>
    </w:p>
    <w:p w14:paraId="31DB4393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2、本合同须经甲、乙双方的法定代表人或负责人（授权代理人）在合同书上签字或盖章，并加盖本单位公章后正式生效。</w:t>
      </w:r>
    </w:p>
    <w:p w14:paraId="40AF3B6A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3、合同生效后，甲、乙双方须严格执行本合同条款的规定，全面履行合同，违者按《中华人民共和国民法典》的有关规定承担相应责任。</w:t>
      </w:r>
    </w:p>
    <w:p w14:paraId="1E4746DE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4、本合同一式伍份，甲乙双方各执贰份，送采购代理机构备案留存壹份。</w:t>
      </w:r>
    </w:p>
    <w:p w14:paraId="7DBFB28D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5、本合同如有未尽事宜，甲、乙双方协商解决。</w:t>
      </w:r>
    </w:p>
    <w:p w14:paraId="40A02E3E">
      <w:pPr>
        <w:tabs>
          <w:tab w:val="left" w:pos="480"/>
        </w:tabs>
        <w:spacing w:line="560" w:lineRule="exact"/>
        <w:ind w:firstLine="472" w:firstLineChars="196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十、其他事项</w:t>
      </w:r>
    </w:p>
    <w:p w14:paraId="5E498605">
      <w:pPr>
        <w:tabs>
          <w:tab w:val="left" w:pos="480"/>
        </w:tabs>
        <w:spacing w:line="560" w:lineRule="exact"/>
        <w:ind w:firstLine="470" w:firstLineChars="196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4"/>
        </w:rPr>
        <w:t>（一）</w:t>
      </w:r>
      <w:r>
        <w:rPr>
          <w:rFonts w:hint="eastAsia" w:ascii="仿宋" w:hAnsi="仿宋" w:eastAsia="仿宋" w:cs="仿宋"/>
          <w:color w:val="000000"/>
          <w:sz w:val="24"/>
        </w:rPr>
        <w:t>磋商文件、响应文件、澄清表（函）、成交通知书、合同附件</w:t>
      </w:r>
      <w:r>
        <w:rPr>
          <w:rFonts w:hint="eastAsia" w:ascii="仿宋" w:hAnsi="仿宋" w:eastAsia="仿宋" w:cs="仿宋"/>
          <w:sz w:val="24"/>
        </w:rPr>
        <w:t>均成为合同不可分割的部分。</w:t>
      </w:r>
    </w:p>
    <w:p w14:paraId="23D613F0">
      <w:pPr>
        <w:tabs>
          <w:tab w:val="left" w:pos="480"/>
        </w:tabs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（二）合同未尽事宜，由甲、乙双方协商，可签订补充协议作为合同补充，与原合同具有同等法律效力。</w:t>
      </w:r>
    </w:p>
    <w:p w14:paraId="5387B2FE">
      <w:pPr>
        <w:tabs>
          <w:tab w:val="left" w:pos="480"/>
        </w:tabs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（三）合同一经签订，不得擅自变更、中止或终止合同。对确需变更、调整或中止、终止合同的，应按规定履行相应的手续。</w:t>
      </w:r>
    </w:p>
    <w:p w14:paraId="462C335C">
      <w:pPr>
        <w:tabs>
          <w:tab w:val="left" w:pos="480"/>
        </w:tabs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（四）本合同按照中华人民共和国的现行法律进行解释。</w:t>
      </w:r>
    </w:p>
    <w:p w14:paraId="239295C6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甲    方                   乙    方（加盖单位公章）</w:t>
      </w:r>
    </w:p>
    <w:p w14:paraId="3F963125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单位名称：                 单位名称：</w:t>
      </w:r>
    </w:p>
    <w:p w14:paraId="169A38EC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地   址：                  地    址：</w:t>
      </w:r>
    </w:p>
    <w:p w14:paraId="68260118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法人代表：                 法人代表：（签字或盖章）</w:t>
      </w:r>
    </w:p>
    <w:p w14:paraId="63340265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联系电话：                 联系电话：（手机号）</w:t>
      </w:r>
    </w:p>
    <w:p w14:paraId="0E88AB05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开 户 行：                 开 户 行：</w:t>
      </w:r>
    </w:p>
    <w:p w14:paraId="4D16DBEB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账    号：                 账    号：</w:t>
      </w:r>
    </w:p>
    <w:p w14:paraId="2A8D32F7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纳税人识别号：             纳税人识别号：</w:t>
      </w:r>
    </w:p>
    <w:p w14:paraId="3F12C43E">
      <w:pPr>
        <w:pStyle w:val="9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325F97C3">
      <w:pPr>
        <w:pStyle w:val="9"/>
        <w:ind w:firstLine="480" w:firstLineChars="200"/>
        <w:rPr>
          <w:rFonts w:hint="eastAsia" w:ascii="仿宋" w:hAnsi="仿宋" w:eastAsia="仿宋" w:cs="仿宋"/>
          <w:lang w:val="en-US" w:eastAsia="zh-Hans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签订时间：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年   月   日 签订时间： </w:t>
      </w:r>
      <w:bookmarkStart w:id="0" w:name="_Hlk85071433"/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年   月   日</w:t>
      </w:r>
      <w:bookmarkEnd w:id="0"/>
    </w:p>
    <w:p w14:paraId="7C774E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E754C90"/>
    <w:rsid w:val="3F81343C"/>
    <w:rsid w:val="7E69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styleId="4">
    <w:name w:val="Body Text First Indent"/>
    <w:basedOn w:val="2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customStyle="1" w:styleId="7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8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2025-12-02T05:51:39Z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