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ED1A3">
      <w:pPr>
        <w:pStyle w:val="2"/>
        <w:numPr>
          <w:ilvl w:val="0"/>
          <w:numId w:val="0"/>
        </w:numPr>
        <w:ind w:left="0" w:leftChars="0" w:firstLine="0" w:firstLineChars="0"/>
        <w:jc w:val="center"/>
        <w:outlineLvl w:val="0"/>
        <w:rPr>
          <w:rFonts w:hint="eastAsia" w:ascii="宋体" w:hAnsi="宋体" w:eastAsia="宋体" w:cs="宋体"/>
          <w:b/>
          <w:bCs/>
          <w:color w:val="auto"/>
          <w:kern w:val="2"/>
          <w:sz w:val="36"/>
          <w:szCs w:val="36"/>
          <w:lang w:val="en-US" w:eastAsia="zh-CN" w:bidi="ar-SA"/>
        </w:rPr>
      </w:pPr>
      <w:bookmarkStart w:id="0" w:name="_Toc10191"/>
      <w:r>
        <w:rPr>
          <w:rFonts w:hint="eastAsia" w:ascii="宋体" w:hAnsi="宋体" w:eastAsia="宋体" w:cs="宋体"/>
          <w:b/>
          <w:bCs/>
          <w:color w:val="auto"/>
          <w:kern w:val="2"/>
          <w:sz w:val="36"/>
          <w:szCs w:val="36"/>
          <w:lang w:val="en-US" w:eastAsia="zh-CN" w:bidi="ar-SA"/>
        </w:rPr>
        <w:t>合同条款及格式</w:t>
      </w:r>
      <w:bookmarkEnd w:id="0"/>
    </w:p>
    <w:p w14:paraId="78420071">
      <w:pPr>
        <w:keepNext/>
        <w:keepLines/>
        <w:numPr>
          <w:ilvl w:val="0"/>
          <w:numId w:val="0"/>
        </w:numPr>
        <w:tabs>
          <w:tab w:val="left" w:pos="2410"/>
          <w:tab w:val="center" w:pos="4212"/>
        </w:tabs>
        <w:spacing w:line="360" w:lineRule="auto"/>
        <w:ind w:leftChars="0"/>
        <w:jc w:val="both"/>
        <w:outlineLvl w:val="0"/>
        <w:rPr>
          <w:rFonts w:ascii="Arial"/>
          <w:sz w:val="21"/>
        </w:rPr>
      </w:pPr>
    </w:p>
    <w:p w14:paraId="5F47B73C">
      <w:pPr>
        <w:spacing w:line="352" w:lineRule="auto"/>
        <w:rPr>
          <w:rFonts w:ascii="Arial"/>
          <w:sz w:val="21"/>
        </w:rPr>
      </w:pPr>
    </w:p>
    <w:p w14:paraId="1423B988">
      <w:pPr>
        <w:spacing w:line="352" w:lineRule="auto"/>
        <w:rPr>
          <w:rFonts w:ascii="Arial"/>
          <w:sz w:val="21"/>
        </w:rPr>
      </w:pPr>
    </w:p>
    <w:p w14:paraId="12D50B61">
      <w:pPr>
        <w:pStyle w:val="2"/>
        <w:spacing w:before="91" w:line="219" w:lineRule="auto"/>
        <w:ind w:left="1474"/>
        <w:rPr>
          <w:rFonts w:hint="eastAsia" w:ascii="宋体" w:hAnsi="宋体" w:eastAsia="宋体" w:cs="宋体"/>
          <w:color w:val="auto"/>
          <w:sz w:val="28"/>
          <w:szCs w:val="28"/>
        </w:rPr>
      </w:pPr>
      <w:r>
        <w:rPr>
          <w:rFonts w:hint="eastAsia" w:ascii="宋体" w:hAnsi="宋体" w:eastAsia="宋体" w:cs="宋体"/>
          <w:color w:val="auto"/>
          <w:spacing w:val="-1"/>
          <w:sz w:val="28"/>
          <w:szCs w:val="28"/>
        </w:rPr>
        <w:t>（此合同仅供参考，具体</w:t>
      </w:r>
      <w:r>
        <w:rPr>
          <w:rFonts w:hint="eastAsia" w:ascii="宋体" w:hAnsi="宋体" w:cs="宋体"/>
          <w:color w:val="auto"/>
          <w:spacing w:val="-1"/>
          <w:sz w:val="28"/>
          <w:szCs w:val="28"/>
          <w:lang w:eastAsia="zh-CN"/>
        </w:rPr>
        <w:t>事项</w:t>
      </w:r>
      <w:r>
        <w:rPr>
          <w:rFonts w:hint="eastAsia" w:ascii="宋体" w:hAnsi="宋体" w:eastAsia="宋体" w:cs="宋体"/>
          <w:color w:val="auto"/>
          <w:spacing w:val="-1"/>
          <w:sz w:val="28"/>
          <w:szCs w:val="28"/>
        </w:rPr>
        <w:t>甲乙双方协商确定）</w:t>
      </w:r>
    </w:p>
    <w:p w14:paraId="63BC0E56">
      <w:pPr>
        <w:spacing w:line="272" w:lineRule="auto"/>
        <w:rPr>
          <w:rFonts w:hint="eastAsia" w:ascii="宋体" w:hAnsi="宋体" w:eastAsia="宋体" w:cs="宋体"/>
          <w:color w:val="auto"/>
          <w:sz w:val="21"/>
        </w:rPr>
      </w:pPr>
    </w:p>
    <w:p w14:paraId="61DE558B">
      <w:pPr>
        <w:spacing w:line="248" w:lineRule="auto"/>
        <w:rPr>
          <w:rFonts w:hint="eastAsia" w:ascii="宋体" w:hAnsi="宋体" w:eastAsia="宋体" w:cs="宋体"/>
          <w:color w:val="auto"/>
          <w:sz w:val="21"/>
        </w:rPr>
      </w:pPr>
    </w:p>
    <w:p w14:paraId="4D1457DC">
      <w:pPr>
        <w:spacing w:line="248" w:lineRule="auto"/>
        <w:rPr>
          <w:rFonts w:hint="eastAsia" w:ascii="宋体" w:hAnsi="宋体" w:eastAsia="宋体" w:cs="宋体"/>
          <w:color w:val="auto"/>
          <w:sz w:val="21"/>
        </w:rPr>
      </w:pPr>
    </w:p>
    <w:p w14:paraId="083C436F">
      <w:pPr>
        <w:spacing w:line="248" w:lineRule="auto"/>
        <w:rPr>
          <w:rFonts w:hint="eastAsia" w:ascii="宋体" w:hAnsi="宋体" w:eastAsia="宋体" w:cs="宋体"/>
          <w:color w:val="auto"/>
          <w:sz w:val="21"/>
        </w:rPr>
      </w:pPr>
    </w:p>
    <w:p w14:paraId="7AC3B086">
      <w:pPr>
        <w:spacing w:line="248" w:lineRule="auto"/>
        <w:rPr>
          <w:rFonts w:hint="eastAsia" w:ascii="宋体" w:hAnsi="宋体" w:eastAsia="宋体" w:cs="宋体"/>
          <w:color w:val="auto"/>
          <w:sz w:val="21"/>
        </w:rPr>
      </w:pPr>
    </w:p>
    <w:p w14:paraId="08DE097F">
      <w:pPr>
        <w:spacing w:line="248" w:lineRule="auto"/>
        <w:rPr>
          <w:rFonts w:hint="eastAsia" w:ascii="宋体" w:hAnsi="宋体" w:eastAsia="宋体" w:cs="宋体"/>
          <w:color w:val="auto"/>
          <w:sz w:val="21"/>
        </w:rPr>
      </w:pPr>
    </w:p>
    <w:p w14:paraId="12CE4AD4">
      <w:pPr>
        <w:spacing w:line="248" w:lineRule="auto"/>
        <w:rPr>
          <w:rFonts w:hint="eastAsia" w:ascii="宋体" w:hAnsi="宋体" w:eastAsia="宋体" w:cs="宋体"/>
          <w:color w:val="auto"/>
          <w:sz w:val="21"/>
        </w:rPr>
      </w:pPr>
    </w:p>
    <w:p w14:paraId="24B386AE">
      <w:pPr>
        <w:spacing w:line="248" w:lineRule="auto"/>
        <w:ind w:firstLine="3855" w:firstLineChars="400"/>
        <w:rPr>
          <w:rFonts w:hint="eastAsia" w:ascii="宋体" w:hAnsi="宋体" w:cs="宋体"/>
          <w:b/>
          <w:bCs/>
          <w:color w:val="auto"/>
          <w:sz w:val="96"/>
          <w:szCs w:val="144"/>
          <w:lang w:val="en-US" w:eastAsia="zh-CN"/>
        </w:rPr>
      </w:pPr>
      <w:r>
        <w:rPr>
          <w:rFonts w:hint="eastAsia" w:ascii="宋体" w:hAnsi="宋体" w:cs="宋体"/>
          <w:b/>
          <w:bCs/>
          <w:color w:val="auto"/>
          <w:sz w:val="96"/>
          <w:szCs w:val="144"/>
          <w:lang w:val="en-US" w:eastAsia="zh-CN"/>
        </w:rPr>
        <w:t>合</w:t>
      </w:r>
    </w:p>
    <w:p w14:paraId="6EA6CDCA">
      <w:pPr>
        <w:spacing w:line="248" w:lineRule="auto"/>
        <w:ind w:firstLine="3855" w:firstLineChars="400"/>
        <w:rPr>
          <w:rFonts w:hint="eastAsia" w:ascii="宋体" w:hAnsi="宋体" w:cs="宋体"/>
          <w:b/>
          <w:bCs/>
          <w:color w:val="auto"/>
          <w:sz w:val="96"/>
          <w:szCs w:val="144"/>
          <w:lang w:val="en-US" w:eastAsia="zh-CN"/>
        </w:rPr>
      </w:pPr>
      <w:r>
        <w:rPr>
          <w:rFonts w:hint="eastAsia" w:ascii="宋体" w:hAnsi="宋体" w:cs="宋体"/>
          <w:b/>
          <w:bCs/>
          <w:color w:val="auto"/>
          <w:sz w:val="96"/>
          <w:szCs w:val="144"/>
          <w:lang w:val="en-US" w:eastAsia="zh-CN"/>
        </w:rPr>
        <w:t>同</w:t>
      </w:r>
    </w:p>
    <w:p w14:paraId="27B450EC">
      <w:pPr>
        <w:spacing w:line="248" w:lineRule="auto"/>
        <w:ind w:firstLine="3855" w:firstLineChars="400"/>
        <w:rPr>
          <w:rFonts w:hint="default" w:ascii="宋体" w:hAnsi="宋体" w:cs="宋体"/>
          <w:b/>
          <w:bCs/>
          <w:color w:val="auto"/>
          <w:sz w:val="96"/>
          <w:szCs w:val="144"/>
          <w:lang w:val="en-US" w:eastAsia="zh-CN"/>
        </w:rPr>
      </w:pPr>
      <w:r>
        <w:rPr>
          <w:rFonts w:hint="eastAsia" w:ascii="宋体" w:hAnsi="宋体" w:cs="宋体"/>
          <w:b/>
          <w:bCs/>
          <w:color w:val="auto"/>
          <w:sz w:val="96"/>
          <w:szCs w:val="144"/>
          <w:lang w:val="en-US" w:eastAsia="zh-CN"/>
        </w:rPr>
        <w:t>书</w:t>
      </w:r>
    </w:p>
    <w:p w14:paraId="0B037333">
      <w:pPr>
        <w:spacing w:line="248" w:lineRule="auto"/>
        <w:rPr>
          <w:rFonts w:hint="eastAsia" w:ascii="宋体" w:hAnsi="宋体" w:eastAsia="宋体" w:cs="宋体"/>
          <w:color w:val="auto"/>
          <w:sz w:val="21"/>
        </w:rPr>
      </w:pPr>
    </w:p>
    <w:p w14:paraId="1E543D61">
      <w:pPr>
        <w:spacing w:line="248" w:lineRule="auto"/>
        <w:rPr>
          <w:rFonts w:hint="eastAsia" w:ascii="宋体" w:hAnsi="宋体" w:eastAsia="宋体" w:cs="宋体"/>
          <w:color w:val="auto"/>
          <w:sz w:val="21"/>
        </w:rPr>
      </w:pPr>
    </w:p>
    <w:p w14:paraId="0075814A">
      <w:pPr>
        <w:spacing w:line="248" w:lineRule="auto"/>
        <w:rPr>
          <w:rFonts w:hint="eastAsia" w:ascii="宋体" w:hAnsi="宋体" w:eastAsia="宋体" w:cs="宋体"/>
          <w:color w:val="auto"/>
          <w:sz w:val="21"/>
        </w:rPr>
      </w:pPr>
    </w:p>
    <w:p w14:paraId="36C76FED">
      <w:pPr>
        <w:spacing w:line="248" w:lineRule="auto"/>
        <w:rPr>
          <w:rFonts w:hint="eastAsia" w:ascii="宋体" w:hAnsi="宋体" w:eastAsia="宋体" w:cs="宋体"/>
          <w:color w:val="auto"/>
          <w:sz w:val="21"/>
        </w:rPr>
      </w:pPr>
    </w:p>
    <w:p w14:paraId="6022C6A6">
      <w:pPr>
        <w:spacing w:line="248" w:lineRule="auto"/>
        <w:rPr>
          <w:rFonts w:hint="eastAsia" w:ascii="宋体" w:hAnsi="宋体" w:eastAsia="宋体" w:cs="宋体"/>
          <w:color w:val="auto"/>
          <w:sz w:val="21"/>
        </w:rPr>
      </w:pPr>
    </w:p>
    <w:p w14:paraId="04C6F9E1">
      <w:pPr>
        <w:pStyle w:val="2"/>
        <w:spacing w:before="91" w:line="399" w:lineRule="auto"/>
        <w:ind w:left="1983" w:right="3193" w:firstLine="8"/>
        <w:rPr>
          <w:rFonts w:hint="eastAsia" w:ascii="宋体" w:hAnsi="宋体" w:eastAsia="宋体" w:cs="宋体"/>
          <w:b/>
          <w:bCs/>
          <w:color w:val="auto"/>
          <w:spacing w:val="-6"/>
          <w:sz w:val="28"/>
          <w:szCs w:val="28"/>
        </w:rPr>
      </w:pPr>
      <w:r>
        <w:rPr>
          <w:rFonts w:hint="eastAsia" w:ascii="宋体" w:hAnsi="宋体" w:eastAsia="宋体" w:cs="宋体"/>
          <w:b/>
          <w:bCs/>
          <w:color w:val="auto"/>
          <w:spacing w:val="-6"/>
          <w:sz w:val="28"/>
          <w:szCs w:val="28"/>
        </w:rPr>
        <w:t>甲方：</w:t>
      </w:r>
    </w:p>
    <w:p w14:paraId="1FA257CA">
      <w:pPr>
        <w:pStyle w:val="2"/>
        <w:spacing w:before="91" w:line="399" w:lineRule="auto"/>
        <w:ind w:left="1983" w:right="3193" w:firstLine="8"/>
        <w:rPr>
          <w:rFonts w:hint="eastAsia" w:ascii="宋体" w:hAnsi="宋体" w:eastAsia="宋体" w:cs="宋体"/>
          <w:color w:val="auto"/>
          <w:sz w:val="28"/>
          <w:szCs w:val="28"/>
        </w:rPr>
      </w:pPr>
      <w:r>
        <w:rPr>
          <w:rFonts w:hint="eastAsia" w:ascii="宋体" w:hAnsi="宋体" w:eastAsia="宋体" w:cs="宋体"/>
          <w:b/>
          <w:bCs/>
          <w:color w:val="auto"/>
          <w:spacing w:val="-16"/>
          <w:sz w:val="28"/>
          <w:szCs w:val="28"/>
        </w:rPr>
        <w:t>乙方：</w:t>
      </w:r>
    </w:p>
    <w:p w14:paraId="5506DA09">
      <w:pPr>
        <w:pStyle w:val="2"/>
        <w:spacing w:before="39" w:line="220" w:lineRule="auto"/>
        <w:ind w:left="2004"/>
        <w:rPr>
          <w:rFonts w:hint="eastAsia" w:ascii="宋体" w:hAnsi="宋体" w:eastAsia="宋体" w:cs="宋体"/>
          <w:color w:val="auto"/>
          <w:sz w:val="28"/>
          <w:szCs w:val="28"/>
          <w:lang w:val="en-US" w:eastAsia="zh-CN"/>
        </w:rPr>
        <w:sectPr>
          <w:footerReference r:id="rId3" w:type="default"/>
          <w:pgSz w:w="11906" w:h="16838"/>
          <w:pgMar w:top="1134" w:right="1134" w:bottom="1134" w:left="1134" w:header="0" w:footer="998" w:gutter="0"/>
          <w:pgNumType w:fmt="decimal"/>
          <w:cols w:space="0" w:num="1"/>
          <w:rtlGutter w:val="0"/>
          <w:docGrid w:linePitch="0" w:charSpace="0"/>
        </w:sectPr>
      </w:pPr>
      <w:r>
        <w:rPr>
          <w:rFonts w:hint="eastAsia" w:ascii="宋体" w:hAnsi="宋体" w:eastAsia="宋体" w:cs="宋体"/>
          <w:b/>
          <w:bCs/>
          <w:color w:val="auto"/>
          <w:spacing w:val="-9"/>
          <w:sz w:val="28"/>
          <w:szCs w:val="28"/>
        </w:rPr>
        <w:t>日期：</w:t>
      </w:r>
      <w:r>
        <w:rPr>
          <w:rFonts w:hint="eastAsia" w:ascii="宋体" w:hAnsi="宋体" w:cs="宋体"/>
          <w:b/>
          <w:bCs/>
          <w:color w:val="auto"/>
          <w:spacing w:val="-9"/>
          <w:sz w:val="28"/>
          <w:szCs w:val="28"/>
          <w:lang w:val="en-US" w:eastAsia="zh-CN"/>
        </w:rPr>
        <w:t xml:space="preserve">    </w:t>
      </w:r>
      <w:r>
        <w:rPr>
          <w:rFonts w:hint="eastAsia" w:ascii="宋体" w:hAnsi="宋体" w:eastAsia="宋体" w:cs="宋体"/>
          <w:b/>
          <w:bCs/>
          <w:color w:val="auto"/>
          <w:spacing w:val="-9"/>
          <w:sz w:val="28"/>
          <w:szCs w:val="28"/>
        </w:rPr>
        <w:t>年</w:t>
      </w:r>
      <w:r>
        <w:rPr>
          <w:rFonts w:hint="eastAsia" w:ascii="宋体" w:hAnsi="宋体" w:eastAsia="宋体" w:cs="宋体"/>
          <w:color w:val="auto"/>
          <w:spacing w:val="5"/>
          <w:sz w:val="28"/>
          <w:szCs w:val="28"/>
        </w:rPr>
        <w:t xml:space="preserve">    </w:t>
      </w:r>
      <w:r>
        <w:rPr>
          <w:rFonts w:hint="eastAsia" w:ascii="宋体" w:hAnsi="宋体" w:eastAsia="宋体" w:cs="宋体"/>
          <w:b/>
          <w:bCs/>
          <w:color w:val="auto"/>
          <w:spacing w:val="-9"/>
          <w:sz w:val="28"/>
          <w:szCs w:val="28"/>
        </w:rPr>
        <w:t>月</w:t>
      </w:r>
      <w:r>
        <w:rPr>
          <w:rFonts w:hint="eastAsia" w:ascii="宋体" w:hAnsi="宋体" w:cs="宋体"/>
          <w:b/>
          <w:bCs/>
          <w:color w:val="auto"/>
          <w:spacing w:val="-9"/>
          <w:sz w:val="28"/>
          <w:szCs w:val="28"/>
          <w:lang w:val="en-US" w:eastAsia="zh-CN"/>
        </w:rPr>
        <w:t xml:space="preserve">   日</w:t>
      </w:r>
    </w:p>
    <w:p w14:paraId="2886836D">
      <w:pPr>
        <w:spacing w:before="12" w:line="57" w:lineRule="exact"/>
        <w:rPr>
          <w:rFonts w:hint="eastAsia" w:ascii="宋体" w:hAnsi="宋体" w:eastAsia="宋体" w:cs="宋体"/>
          <w:color w:val="auto"/>
        </w:rPr>
      </w:pPr>
    </w:p>
    <w:p w14:paraId="55E66A0D">
      <w:pPr>
        <w:pStyle w:val="2"/>
        <w:spacing w:before="184" w:line="360" w:lineRule="auto"/>
        <w:ind w:left="485"/>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 xml:space="preserve"> </w:t>
      </w:r>
      <w:r>
        <w:rPr>
          <w:rFonts w:hint="eastAsia" w:ascii="宋体" w:hAnsi="宋体" w:cs="宋体"/>
          <w:b w:val="0"/>
          <w:bCs/>
          <w:color w:val="auto"/>
          <w:kern w:val="2"/>
          <w:sz w:val="24"/>
          <w:szCs w:val="24"/>
          <w:lang w:val="en-US" w:eastAsia="zh-CN" w:bidi="ar-SA"/>
        </w:rPr>
        <w:t xml:space="preserve">  </w:t>
      </w:r>
      <w:r>
        <w:rPr>
          <w:rFonts w:hint="eastAsia" w:ascii="宋体" w:hAnsi="宋体" w:eastAsia="宋体" w:cs="宋体"/>
          <w:b w:val="0"/>
          <w:bCs/>
          <w:color w:val="auto"/>
          <w:kern w:val="2"/>
          <w:sz w:val="24"/>
          <w:szCs w:val="24"/>
          <w:lang w:val="en-US" w:eastAsia="zh-CN" w:bidi="ar-SA"/>
        </w:rPr>
        <w:t>甲、乙双方根据《中华人民共和国政府采购法》、《中华人民共和国民法典》等相关法律规定，经平等协商达成如下合同：</w:t>
      </w:r>
    </w:p>
    <w:p w14:paraId="497B74E5">
      <w:pPr>
        <w:pStyle w:val="2"/>
        <w:spacing w:before="184" w:line="219" w:lineRule="auto"/>
        <w:ind w:left="482"/>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一、合同内容</w:t>
      </w:r>
    </w:p>
    <w:p w14:paraId="67713BE2">
      <w:pPr>
        <w:pStyle w:val="2"/>
        <w:spacing w:before="183" w:line="346" w:lineRule="auto"/>
        <w:ind w:left="12" w:firstLine="501"/>
        <w:rPr>
          <w:rFonts w:hint="eastAsia" w:ascii="宋体" w:hAnsi="宋体" w:eastAsia="宋体" w:cs="宋体"/>
          <w:color w:val="auto"/>
          <w:sz w:val="24"/>
          <w:szCs w:val="24"/>
        </w:rPr>
      </w:pPr>
      <w:r>
        <w:rPr>
          <w:rFonts w:hint="eastAsia" w:ascii="宋体" w:hAnsi="宋体" w:eastAsia="宋体" w:cs="宋体"/>
          <w:color w:val="auto"/>
          <w:spacing w:val="-3"/>
          <w:sz w:val="24"/>
          <w:szCs w:val="24"/>
        </w:rPr>
        <w:t>乙方为甲方提</w:t>
      </w: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u w:val="single"/>
        </w:rPr>
        <w:t>供</w:t>
      </w:r>
      <w:r>
        <w:rPr>
          <w:rFonts w:hint="eastAsia" w:ascii="宋体" w:hAnsi="宋体" w:eastAsia="宋体" w:cs="宋体"/>
          <w:color w:val="auto"/>
          <w:spacing w:val="-3"/>
          <w:sz w:val="24"/>
          <w:szCs w:val="24"/>
          <w:u w:val="single"/>
          <w:lang w:val="en-US" w:eastAsia="zh-CN"/>
        </w:rPr>
        <w:t>项名称</w:t>
      </w:r>
      <w:r>
        <w:rPr>
          <w:rFonts w:hint="eastAsia" w:ascii="宋体" w:hAnsi="宋体" w:eastAsia="宋体" w:cs="宋体"/>
          <w:color w:val="auto"/>
          <w:spacing w:val="-3"/>
          <w:sz w:val="24"/>
          <w:szCs w:val="24"/>
          <w:u w:val="single"/>
          <w:lang w:eastAsia="zh-CN"/>
        </w:rPr>
        <w:t>）</w:t>
      </w:r>
      <w:r>
        <w:rPr>
          <w:rFonts w:hint="eastAsia" w:ascii="宋体" w:hAnsi="宋体" w:eastAsia="宋体" w:cs="宋体"/>
          <w:color w:val="auto"/>
          <w:spacing w:val="-3"/>
          <w:sz w:val="24"/>
          <w:szCs w:val="24"/>
          <w:u w:val="single"/>
          <w:lang w:val="en-US" w:eastAsia="zh-CN"/>
        </w:rPr>
        <w:t>服务</w:t>
      </w:r>
      <w:r>
        <w:rPr>
          <w:rFonts w:hint="eastAsia" w:ascii="宋体" w:hAnsi="宋体" w:eastAsia="宋体" w:cs="宋体"/>
          <w:color w:val="auto"/>
          <w:spacing w:val="-1"/>
          <w:sz w:val="24"/>
          <w:szCs w:val="24"/>
        </w:rPr>
        <w:t>包括但不限于采购内容中的要求，具体如下：</w:t>
      </w:r>
    </w:p>
    <w:p w14:paraId="714F4104">
      <w:pPr>
        <w:spacing w:line="247" w:lineRule="auto"/>
        <w:rPr>
          <w:rFonts w:hint="eastAsia" w:ascii="宋体" w:hAnsi="宋体" w:eastAsia="宋体" w:cs="宋体"/>
          <w:color w:val="auto"/>
          <w:sz w:val="21"/>
        </w:rPr>
      </w:pPr>
    </w:p>
    <w:p w14:paraId="3BBC0C11">
      <w:pPr>
        <w:pStyle w:val="2"/>
        <w:spacing w:before="78" w:line="221" w:lineRule="auto"/>
        <w:ind w:left="508"/>
        <w:outlineLvl w:val="1"/>
        <w:rPr>
          <w:rFonts w:hint="eastAsia" w:ascii="宋体" w:hAnsi="宋体" w:eastAsia="宋体" w:cs="宋体"/>
          <w:color w:val="auto"/>
          <w:sz w:val="24"/>
          <w:szCs w:val="24"/>
        </w:rPr>
      </w:pPr>
      <w:bookmarkStart w:id="1" w:name="_Toc27649"/>
      <w:bookmarkStart w:id="2" w:name="_Toc15145"/>
      <w:r>
        <w:rPr>
          <w:rFonts w:hint="eastAsia" w:ascii="宋体" w:hAnsi="宋体" w:eastAsia="宋体" w:cs="宋体"/>
          <w:color w:val="auto"/>
          <w:spacing w:val="-19"/>
          <w:sz w:val="24"/>
          <w:szCs w:val="24"/>
        </w:rPr>
        <w:t>1</w:t>
      </w:r>
      <w:r>
        <w:rPr>
          <w:rFonts w:hint="eastAsia" w:ascii="宋体" w:hAnsi="宋体" w:eastAsia="宋体" w:cs="宋体"/>
          <w:color w:val="auto"/>
          <w:spacing w:val="-33"/>
          <w:sz w:val="24"/>
          <w:szCs w:val="24"/>
        </w:rPr>
        <w:t xml:space="preserve"> </w:t>
      </w:r>
      <w:r>
        <w:rPr>
          <w:rFonts w:hint="eastAsia" w:ascii="宋体" w:hAnsi="宋体" w:eastAsia="宋体" w:cs="宋体"/>
          <w:color w:val="auto"/>
          <w:spacing w:val="-19"/>
          <w:sz w:val="24"/>
          <w:szCs w:val="24"/>
        </w:rPr>
        <w:t>、</w:t>
      </w:r>
      <w:r>
        <w:rPr>
          <w:rFonts w:hint="eastAsia" w:ascii="宋体" w:hAnsi="宋体" w:eastAsia="宋体" w:cs="宋体"/>
          <w:color w:val="auto"/>
          <w:sz w:val="24"/>
          <w:szCs w:val="24"/>
        </w:rPr>
        <w:t xml:space="preserve"> </w:t>
      </w:r>
      <w:r>
        <w:rPr>
          <w:rFonts w:hint="eastAsia" w:ascii="宋体" w:hAnsi="宋体" w:eastAsia="宋体" w:cs="宋体"/>
          <w:color w:val="auto"/>
          <w:spacing w:val="1"/>
          <w:sz w:val="24"/>
          <w:szCs w:val="24"/>
          <w:u w:val="single" w:color="auto"/>
        </w:rPr>
        <w:t xml:space="preserve">                             </w:t>
      </w:r>
      <w:r>
        <w:rPr>
          <w:rFonts w:hint="eastAsia" w:ascii="宋体" w:hAnsi="宋体" w:eastAsia="宋体" w:cs="宋体"/>
          <w:color w:val="auto"/>
          <w:sz w:val="24"/>
          <w:szCs w:val="24"/>
          <w:u w:val="single" w:color="auto"/>
        </w:rPr>
        <w:t xml:space="preserve">                           </w:t>
      </w:r>
      <w:r>
        <w:rPr>
          <w:rFonts w:hint="eastAsia" w:ascii="宋体" w:hAnsi="宋体" w:eastAsia="宋体" w:cs="宋体"/>
          <w:color w:val="auto"/>
          <w:spacing w:val="-19"/>
          <w:sz w:val="24"/>
          <w:szCs w:val="24"/>
          <w:u w:val="single" w:color="auto"/>
        </w:rPr>
        <w:t>；</w:t>
      </w:r>
      <w:bookmarkEnd w:id="1"/>
      <w:bookmarkEnd w:id="2"/>
    </w:p>
    <w:p w14:paraId="7CA679E9">
      <w:pPr>
        <w:spacing w:line="409" w:lineRule="auto"/>
        <w:rPr>
          <w:rFonts w:hint="eastAsia" w:ascii="宋体" w:hAnsi="宋体" w:eastAsia="宋体" w:cs="宋体"/>
          <w:color w:val="auto"/>
          <w:sz w:val="21"/>
        </w:rPr>
      </w:pPr>
    </w:p>
    <w:p w14:paraId="46A77CF4">
      <w:pPr>
        <w:pStyle w:val="2"/>
        <w:spacing w:before="79" w:line="221" w:lineRule="auto"/>
        <w:ind w:left="485"/>
        <w:outlineLvl w:val="1"/>
        <w:rPr>
          <w:rFonts w:hint="eastAsia" w:ascii="宋体" w:hAnsi="宋体" w:eastAsia="宋体" w:cs="宋体"/>
          <w:color w:val="auto"/>
          <w:sz w:val="24"/>
          <w:szCs w:val="24"/>
        </w:rPr>
      </w:pPr>
      <w:bookmarkStart w:id="3" w:name="_Toc14837"/>
      <w:bookmarkStart w:id="4" w:name="_Toc4960"/>
      <w:r>
        <w:rPr>
          <w:rFonts w:hint="eastAsia" w:ascii="宋体" w:hAnsi="宋体" w:eastAsia="宋体" w:cs="宋体"/>
          <w:color w:val="auto"/>
          <w:spacing w:val="-6"/>
          <w:sz w:val="24"/>
          <w:szCs w:val="24"/>
        </w:rPr>
        <w:t>2</w:t>
      </w:r>
      <w:r>
        <w:rPr>
          <w:rFonts w:hint="eastAsia" w:ascii="宋体" w:hAnsi="宋体" w:eastAsia="宋体" w:cs="宋体"/>
          <w:color w:val="auto"/>
          <w:spacing w:val="-19"/>
          <w:sz w:val="24"/>
          <w:szCs w:val="24"/>
        </w:rPr>
        <w:t xml:space="preserve"> </w:t>
      </w: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6"/>
          <w:sz w:val="24"/>
          <w:szCs w:val="24"/>
          <w:u w:val="single" w:color="auto"/>
        </w:rPr>
        <w:t xml:space="preserve">                                                         </w:t>
      </w:r>
      <w:r>
        <w:rPr>
          <w:rFonts w:hint="eastAsia" w:ascii="宋体" w:hAnsi="宋体" w:cs="宋体"/>
          <w:color w:val="auto"/>
          <w:spacing w:val="-6"/>
          <w:sz w:val="24"/>
          <w:szCs w:val="24"/>
          <w:u w:val="single" w:color="auto"/>
          <w:lang w:val="en-US" w:eastAsia="zh-CN"/>
        </w:rPr>
        <w:t xml:space="preserve">    </w:t>
      </w:r>
      <w:r>
        <w:rPr>
          <w:rFonts w:hint="eastAsia" w:ascii="宋体" w:hAnsi="宋体" w:eastAsia="宋体" w:cs="宋体"/>
          <w:color w:val="auto"/>
          <w:spacing w:val="-6"/>
          <w:sz w:val="24"/>
          <w:szCs w:val="24"/>
          <w:u w:val="single" w:color="auto"/>
        </w:rPr>
        <w:t xml:space="preserve">  ；</w:t>
      </w:r>
      <w:bookmarkEnd w:id="3"/>
      <w:bookmarkEnd w:id="4"/>
    </w:p>
    <w:p w14:paraId="4AC01089">
      <w:pPr>
        <w:pStyle w:val="2"/>
        <w:spacing w:before="79" w:line="221" w:lineRule="auto"/>
        <w:ind w:left="485"/>
        <w:outlineLvl w:val="1"/>
        <w:rPr>
          <w:rFonts w:hint="eastAsia" w:ascii="宋体" w:hAnsi="宋体" w:eastAsia="宋体" w:cs="宋体"/>
          <w:color w:val="auto"/>
          <w:spacing w:val="-6"/>
          <w:sz w:val="24"/>
          <w:szCs w:val="24"/>
          <w:lang w:val="en-US" w:eastAsia="zh-CN"/>
        </w:rPr>
      </w:pPr>
    </w:p>
    <w:p w14:paraId="34C29597">
      <w:pPr>
        <w:pStyle w:val="2"/>
        <w:spacing w:before="79" w:line="221" w:lineRule="auto"/>
        <w:ind w:left="485"/>
        <w:outlineLvl w:val="1"/>
        <w:rPr>
          <w:rFonts w:hint="eastAsia" w:ascii="宋体" w:hAnsi="宋体" w:eastAsia="宋体" w:cs="宋体"/>
          <w:color w:val="auto"/>
          <w:sz w:val="24"/>
          <w:szCs w:val="24"/>
        </w:rPr>
      </w:pPr>
      <w:bookmarkStart w:id="5" w:name="_Toc10869"/>
      <w:bookmarkStart w:id="6" w:name="_Toc2849"/>
      <w:r>
        <w:rPr>
          <w:rFonts w:hint="eastAsia" w:ascii="宋体" w:hAnsi="宋体" w:eastAsia="宋体" w:cs="宋体"/>
          <w:color w:val="auto"/>
          <w:spacing w:val="-6"/>
          <w:sz w:val="24"/>
          <w:szCs w:val="24"/>
          <w:lang w:val="en-US" w:eastAsia="zh-CN"/>
        </w:rPr>
        <w:t>3、</w:t>
      </w:r>
      <w:r>
        <w:rPr>
          <w:rFonts w:hint="eastAsia" w:ascii="宋体" w:hAnsi="宋体" w:eastAsia="宋体" w:cs="宋体"/>
          <w:color w:val="auto"/>
          <w:spacing w:val="-6"/>
          <w:sz w:val="24"/>
          <w:szCs w:val="24"/>
          <w:u w:val="single" w:color="auto"/>
        </w:rPr>
        <w:t xml:space="preserve">                                                         </w:t>
      </w:r>
      <w:r>
        <w:rPr>
          <w:rFonts w:hint="eastAsia" w:ascii="宋体" w:hAnsi="宋体" w:cs="宋体"/>
          <w:color w:val="auto"/>
          <w:spacing w:val="-6"/>
          <w:sz w:val="24"/>
          <w:szCs w:val="24"/>
          <w:u w:val="single" w:color="auto"/>
          <w:lang w:val="en-US" w:eastAsia="zh-CN"/>
        </w:rPr>
        <w:t xml:space="preserve">      </w:t>
      </w:r>
      <w:r>
        <w:rPr>
          <w:rFonts w:hint="eastAsia" w:ascii="宋体" w:hAnsi="宋体" w:eastAsia="宋体" w:cs="宋体"/>
          <w:color w:val="auto"/>
          <w:spacing w:val="-6"/>
          <w:sz w:val="24"/>
          <w:szCs w:val="24"/>
          <w:u w:val="single" w:color="auto"/>
        </w:rPr>
        <w:t xml:space="preserve">  ；</w:t>
      </w:r>
      <w:bookmarkEnd w:id="5"/>
      <w:bookmarkEnd w:id="6"/>
    </w:p>
    <w:p w14:paraId="5E1B256F">
      <w:pPr>
        <w:spacing w:line="257" w:lineRule="auto"/>
        <w:rPr>
          <w:rFonts w:hint="eastAsia" w:ascii="宋体" w:hAnsi="宋体" w:eastAsia="宋体" w:cs="宋体"/>
          <w:color w:val="auto"/>
          <w:sz w:val="21"/>
        </w:rPr>
      </w:pPr>
    </w:p>
    <w:p w14:paraId="565AF9A5">
      <w:pPr>
        <w:spacing w:before="69" w:line="75" w:lineRule="exact"/>
        <w:ind w:left="497"/>
        <w:rPr>
          <w:rFonts w:hint="eastAsia" w:ascii="宋体" w:hAnsi="宋体" w:eastAsia="宋体" w:cs="宋体"/>
          <w:color w:val="auto"/>
          <w:sz w:val="24"/>
          <w:szCs w:val="24"/>
        </w:rPr>
      </w:pPr>
      <w:r>
        <w:rPr>
          <w:rFonts w:hint="eastAsia" w:ascii="宋体" w:hAnsi="宋体" w:eastAsia="宋体" w:cs="宋体"/>
          <w:color w:val="auto"/>
          <w:position w:val="1"/>
          <w:sz w:val="24"/>
          <w:szCs w:val="24"/>
        </w:rPr>
        <w:t>......</w:t>
      </w:r>
    </w:p>
    <w:p w14:paraId="63F454CD">
      <w:pPr>
        <w:pStyle w:val="2"/>
        <w:spacing w:before="133" w:line="347" w:lineRule="auto"/>
        <w:ind w:left="12" w:firstLine="489"/>
        <w:rPr>
          <w:rFonts w:hint="eastAsia" w:ascii="宋体" w:hAnsi="宋体" w:eastAsia="宋体" w:cs="宋体"/>
          <w:color w:val="auto"/>
          <w:sz w:val="24"/>
          <w:szCs w:val="24"/>
        </w:rPr>
      </w:pPr>
      <w:r>
        <w:rPr>
          <w:rFonts w:hint="eastAsia" w:ascii="宋体" w:hAnsi="宋体" w:eastAsia="宋体" w:cs="宋体"/>
          <w:color w:val="auto"/>
          <w:spacing w:val="-2"/>
          <w:sz w:val="24"/>
          <w:szCs w:val="24"/>
        </w:rPr>
        <w:t>（乙方所提供的服务其来源应符合国家的有关规定，服务的内容、要求、服务质量</w:t>
      </w:r>
      <w:r>
        <w:rPr>
          <w:rFonts w:hint="eastAsia" w:ascii="宋体" w:hAnsi="宋体" w:eastAsia="宋体" w:cs="宋体"/>
          <w:color w:val="auto"/>
          <w:spacing w:val="-6"/>
          <w:sz w:val="24"/>
          <w:szCs w:val="24"/>
        </w:rPr>
        <w:t>等）</w:t>
      </w:r>
    </w:p>
    <w:p w14:paraId="0C72D696">
      <w:pPr>
        <w:pStyle w:val="2"/>
        <w:spacing w:before="35" w:line="219" w:lineRule="auto"/>
        <w:ind w:left="494"/>
        <w:rPr>
          <w:rFonts w:hint="eastAsia" w:ascii="宋体" w:hAnsi="宋体" w:eastAsia="宋体" w:cs="宋体"/>
          <w:color w:val="auto"/>
          <w:sz w:val="24"/>
          <w:szCs w:val="24"/>
        </w:rPr>
      </w:pPr>
      <w:r>
        <w:rPr>
          <w:rFonts w:hint="eastAsia" w:ascii="宋体" w:hAnsi="宋体" w:eastAsia="宋体" w:cs="宋体"/>
          <w:b/>
          <w:bCs/>
          <w:color w:val="auto"/>
          <w:spacing w:val="-3"/>
          <w:sz w:val="24"/>
          <w:szCs w:val="24"/>
        </w:rPr>
        <w:t>二、服务地点、成果及期限</w:t>
      </w:r>
    </w:p>
    <w:p w14:paraId="191A9A1E">
      <w:pPr>
        <w:pStyle w:val="2"/>
        <w:spacing w:before="183" w:line="219" w:lineRule="auto"/>
        <w:ind w:left="508"/>
        <w:rPr>
          <w:rFonts w:hint="default" w:ascii="宋体" w:hAnsi="宋体" w:eastAsia="宋体" w:cs="宋体"/>
          <w:color w:val="auto"/>
          <w:sz w:val="24"/>
          <w:szCs w:val="24"/>
          <w:lang w:val="en-US" w:eastAsia="zh-CN"/>
        </w:rPr>
      </w:pPr>
      <w:r>
        <w:rPr>
          <w:rFonts w:hint="eastAsia" w:ascii="宋体" w:hAnsi="宋体" w:eastAsia="宋体" w:cs="宋体"/>
          <w:color w:val="auto"/>
          <w:spacing w:val="-7"/>
          <w:sz w:val="24"/>
          <w:szCs w:val="24"/>
        </w:rPr>
        <w:t>1</w:t>
      </w:r>
      <w:r>
        <w:rPr>
          <w:rFonts w:hint="eastAsia" w:ascii="宋体" w:hAnsi="宋体" w:eastAsia="宋体" w:cs="宋体"/>
          <w:color w:val="auto"/>
          <w:spacing w:val="-28"/>
          <w:sz w:val="24"/>
          <w:szCs w:val="24"/>
        </w:rPr>
        <w:t xml:space="preserve"> </w:t>
      </w:r>
      <w:r>
        <w:rPr>
          <w:rFonts w:hint="eastAsia" w:ascii="宋体" w:hAnsi="宋体" w:eastAsia="宋体" w:cs="宋体"/>
          <w:color w:val="auto"/>
          <w:spacing w:val="-7"/>
          <w:sz w:val="24"/>
          <w:szCs w:val="24"/>
        </w:rPr>
        <w:t>、地点:</w:t>
      </w:r>
      <w:r>
        <w:rPr>
          <w:rFonts w:hint="eastAsia" w:ascii="宋体" w:hAnsi="宋体" w:eastAsia="宋体" w:cs="宋体"/>
          <w:color w:val="auto"/>
          <w:spacing w:val="-7"/>
          <w:sz w:val="24"/>
          <w:szCs w:val="24"/>
          <w:lang w:val="en-US" w:eastAsia="zh-CN"/>
        </w:rPr>
        <w:t xml:space="preserve"> </w:t>
      </w:r>
      <w:r>
        <w:rPr>
          <w:rFonts w:hint="eastAsia" w:ascii="宋体" w:hAnsi="宋体" w:cs="宋体"/>
          <w:color w:val="auto"/>
          <w:spacing w:val="-7"/>
          <w:sz w:val="24"/>
          <w:szCs w:val="24"/>
          <w:lang w:val="en-US" w:eastAsia="zh-CN"/>
        </w:rPr>
        <w:t>延安大学附属医院</w:t>
      </w:r>
    </w:p>
    <w:p w14:paraId="16FD3988">
      <w:pPr>
        <w:pStyle w:val="2"/>
        <w:spacing w:before="183" w:line="219" w:lineRule="auto"/>
        <w:ind w:left="485"/>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pacing w:val="-33"/>
          <w:sz w:val="24"/>
          <w:szCs w:val="24"/>
        </w:rPr>
        <w:t xml:space="preserve"> </w:t>
      </w:r>
      <w:r>
        <w:rPr>
          <w:rFonts w:hint="eastAsia" w:ascii="宋体" w:hAnsi="宋体" w:eastAsia="宋体" w:cs="宋体"/>
          <w:color w:val="auto"/>
          <w:sz w:val="24"/>
          <w:szCs w:val="24"/>
        </w:rPr>
        <w:t>、成果</w:t>
      </w:r>
      <w:r>
        <w:rPr>
          <w:rFonts w:hint="eastAsia" w:ascii="宋体" w:hAnsi="宋体" w:eastAsia="宋体" w:cs="宋体"/>
          <w:color w:val="auto"/>
          <w:spacing w:val="-17"/>
          <w:sz w:val="24"/>
          <w:szCs w:val="24"/>
        </w:rPr>
        <w:t>：（</w:t>
      </w:r>
      <w:r>
        <w:rPr>
          <w:rFonts w:hint="eastAsia" w:ascii="宋体" w:hAnsi="宋体" w:eastAsia="宋体" w:cs="宋体"/>
          <w:color w:val="auto"/>
          <w:sz w:val="24"/>
          <w:szCs w:val="24"/>
        </w:rPr>
        <w:t>包含不限于）</w:t>
      </w:r>
    </w:p>
    <w:tbl>
      <w:tblPr>
        <w:tblStyle w:val="5"/>
        <w:tblW w:w="7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972"/>
        <w:gridCol w:w="1701"/>
        <w:gridCol w:w="1418"/>
      </w:tblGrid>
      <w:tr w14:paraId="7CAB2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88" w:type="dxa"/>
            <w:tcBorders>
              <w:bottom w:val="single" w:color="auto" w:sz="4" w:space="0"/>
            </w:tcBorders>
            <w:vAlign w:val="center"/>
          </w:tcPr>
          <w:p w14:paraId="7C382318">
            <w:pPr>
              <w:jc w:val="center"/>
              <w:rPr>
                <w:rFonts w:ascii="宋体" w:hAnsi="宋体" w:cs="仿宋"/>
                <w:b/>
                <w:color w:val="000000"/>
                <w:kern w:val="0"/>
                <w:szCs w:val="24"/>
                <w:lang w:eastAsia="en-US" w:bidi="en-US"/>
              </w:rPr>
            </w:pPr>
            <w:r>
              <w:rPr>
                <w:rFonts w:hint="eastAsia" w:ascii="宋体" w:hAnsi="宋体" w:cs="仿宋"/>
                <w:b/>
                <w:color w:val="000000"/>
                <w:kern w:val="0"/>
                <w:szCs w:val="24"/>
                <w:lang w:eastAsia="en-US" w:bidi="en-US"/>
              </w:rPr>
              <w:t>序号</w:t>
            </w:r>
          </w:p>
        </w:tc>
        <w:tc>
          <w:tcPr>
            <w:tcW w:w="2972" w:type="dxa"/>
            <w:tcBorders>
              <w:bottom w:val="single" w:color="auto" w:sz="4" w:space="0"/>
            </w:tcBorders>
            <w:vAlign w:val="center"/>
          </w:tcPr>
          <w:p w14:paraId="6A280952">
            <w:pPr>
              <w:jc w:val="center"/>
              <w:rPr>
                <w:rFonts w:ascii="宋体" w:hAnsi="宋体" w:cs="仿宋"/>
                <w:b/>
                <w:color w:val="000000"/>
                <w:kern w:val="0"/>
                <w:szCs w:val="24"/>
                <w:lang w:eastAsia="en-US" w:bidi="en-US"/>
              </w:rPr>
            </w:pPr>
            <w:r>
              <w:rPr>
                <w:rFonts w:hint="eastAsia" w:ascii="宋体" w:hAnsi="宋体" w:cs="仿宋"/>
                <w:b/>
                <w:color w:val="000000"/>
                <w:kern w:val="0"/>
                <w:szCs w:val="24"/>
                <w:lang w:eastAsia="en-US" w:bidi="en-US"/>
              </w:rPr>
              <w:t>产品名称</w:t>
            </w:r>
          </w:p>
        </w:tc>
        <w:tc>
          <w:tcPr>
            <w:tcW w:w="1701" w:type="dxa"/>
            <w:tcBorders>
              <w:bottom w:val="single" w:color="auto" w:sz="4" w:space="0"/>
            </w:tcBorders>
            <w:vAlign w:val="center"/>
          </w:tcPr>
          <w:p w14:paraId="55362CDD">
            <w:pPr>
              <w:jc w:val="center"/>
              <w:rPr>
                <w:rFonts w:ascii="宋体" w:hAnsi="宋体" w:cs="仿宋"/>
                <w:b/>
                <w:color w:val="000000"/>
                <w:kern w:val="0"/>
                <w:szCs w:val="24"/>
                <w:lang w:eastAsia="en-US" w:bidi="en-US"/>
              </w:rPr>
            </w:pPr>
            <w:r>
              <w:rPr>
                <w:rFonts w:hint="eastAsia" w:ascii="宋体" w:hAnsi="宋体" w:cs="仿宋"/>
                <w:b/>
                <w:color w:val="000000"/>
                <w:kern w:val="0"/>
                <w:szCs w:val="24"/>
                <w:lang w:eastAsia="en-US" w:bidi="en-US"/>
              </w:rPr>
              <w:t>产品形态</w:t>
            </w:r>
          </w:p>
        </w:tc>
        <w:tc>
          <w:tcPr>
            <w:tcW w:w="1418" w:type="dxa"/>
            <w:tcBorders>
              <w:bottom w:val="single" w:color="auto" w:sz="4" w:space="0"/>
            </w:tcBorders>
            <w:vAlign w:val="center"/>
          </w:tcPr>
          <w:p w14:paraId="67F57AA3">
            <w:pPr>
              <w:jc w:val="center"/>
              <w:rPr>
                <w:rFonts w:ascii="宋体" w:hAnsi="宋体" w:cs="仿宋"/>
                <w:b/>
                <w:color w:val="000000"/>
                <w:kern w:val="0"/>
                <w:szCs w:val="24"/>
                <w:lang w:bidi="en-US"/>
              </w:rPr>
            </w:pPr>
            <w:r>
              <w:rPr>
                <w:rFonts w:hint="eastAsia" w:ascii="宋体" w:hAnsi="宋体" w:cs="仿宋"/>
                <w:b/>
                <w:color w:val="000000"/>
                <w:kern w:val="0"/>
                <w:szCs w:val="24"/>
                <w:lang w:bidi="en-US"/>
              </w:rPr>
              <w:t>数量</w:t>
            </w:r>
          </w:p>
        </w:tc>
      </w:tr>
      <w:tr w14:paraId="7E7C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88" w:type="dxa"/>
            <w:vAlign w:val="center"/>
          </w:tcPr>
          <w:p w14:paraId="50582AC9">
            <w:pPr>
              <w:jc w:val="center"/>
              <w:rPr>
                <w:rFonts w:ascii="宋体" w:hAnsi="宋体" w:cs="仿宋"/>
                <w:color w:val="000000"/>
                <w:kern w:val="0"/>
                <w:szCs w:val="24"/>
                <w:lang w:bidi="en-US"/>
              </w:rPr>
            </w:pPr>
            <w:r>
              <w:rPr>
                <w:rFonts w:hint="eastAsia" w:ascii="宋体" w:hAnsi="宋体" w:cs="仿宋"/>
                <w:color w:val="000000"/>
                <w:kern w:val="0"/>
                <w:szCs w:val="24"/>
                <w:lang w:bidi="en-US"/>
              </w:rPr>
              <w:t>1</w:t>
            </w:r>
          </w:p>
        </w:tc>
        <w:tc>
          <w:tcPr>
            <w:tcW w:w="2972" w:type="dxa"/>
            <w:vAlign w:val="center"/>
          </w:tcPr>
          <w:p w14:paraId="792C1CEB">
            <w:pPr>
              <w:rPr>
                <w:rFonts w:ascii="宋体" w:hAnsi="宋体" w:cs="仿宋"/>
                <w:color w:val="000000"/>
                <w:kern w:val="0"/>
                <w:szCs w:val="24"/>
                <w:lang w:bidi="en-US"/>
              </w:rPr>
            </w:pPr>
            <w:r>
              <w:rPr>
                <w:rFonts w:hint="eastAsia" w:ascii="宋体" w:hAnsi="宋体"/>
              </w:rPr>
              <w:t>高质量发展恶性肿瘤智慧化管理服务项目（二期）</w:t>
            </w:r>
          </w:p>
        </w:tc>
        <w:tc>
          <w:tcPr>
            <w:tcW w:w="1701" w:type="dxa"/>
            <w:vAlign w:val="center"/>
          </w:tcPr>
          <w:p w14:paraId="738BB4EF">
            <w:pPr>
              <w:jc w:val="center"/>
              <w:rPr>
                <w:rFonts w:ascii="宋体" w:hAnsi="宋体" w:cs="仿宋"/>
                <w:color w:val="000000"/>
                <w:kern w:val="0"/>
                <w:szCs w:val="24"/>
                <w:lang w:bidi="en-US"/>
              </w:rPr>
            </w:pPr>
            <w:r>
              <w:rPr>
                <w:rFonts w:ascii="宋体" w:hAnsi="宋体" w:cs="仿宋"/>
                <w:kern w:val="0"/>
                <w:szCs w:val="24"/>
                <w:lang w:bidi="en-US"/>
              </w:rPr>
              <w:t>服务</w:t>
            </w:r>
          </w:p>
        </w:tc>
        <w:tc>
          <w:tcPr>
            <w:tcW w:w="1418" w:type="dxa"/>
            <w:vAlign w:val="center"/>
          </w:tcPr>
          <w:p w14:paraId="5292B027">
            <w:pPr>
              <w:jc w:val="center"/>
              <w:rPr>
                <w:rFonts w:ascii="宋体" w:hAnsi="宋体" w:cs="仿宋"/>
                <w:color w:val="000000"/>
                <w:kern w:val="0"/>
                <w:szCs w:val="24"/>
                <w:lang w:bidi="en-US"/>
              </w:rPr>
            </w:pPr>
            <w:r>
              <w:rPr>
                <w:rFonts w:hint="eastAsia" w:ascii="宋体" w:hAnsi="宋体" w:cs="仿宋"/>
                <w:kern w:val="0"/>
                <w:szCs w:val="24"/>
                <w:lang w:bidi="en-US"/>
              </w:rPr>
              <w:t>1套</w:t>
            </w:r>
          </w:p>
        </w:tc>
      </w:tr>
    </w:tbl>
    <w:p w14:paraId="3FE54BDF">
      <w:pPr>
        <w:pStyle w:val="2"/>
        <w:spacing w:before="183" w:line="219" w:lineRule="auto"/>
        <w:ind w:left="485"/>
        <w:rPr>
          <w:rFonts w:hint="default" w:ascii="宋体" w:hAnsi="宋体" w:eastAsia="宋体" w:cs="宋体"/>
          <w:color w:val="FF0000"/>
          <w:sz w:val="24"/>
          <w:szCs w:val="24"/>
          <w:lang w:val="en-US" w:eastAsia="zh-CN"/>
        </w:rPr>
      </w:pPr>
      <w:r>
        <w:rPr>
          <w:rFonts w:hint="eastAsia" w:ascii="宋体" w:hAnsi="宋体" w:cs="宋体"/>
          <w:color w:val="auto"/>
          <w:spacing w:val="-5"/>
          <w:sz w:val="24"/>
          <w:szCs w:val="24"/>
          <w:lang w:val="en-US" w:eastAsia="zh-CN"/>
        </w:rPr>
        <w:t>3</w:t>
      </w:r>
      <w:r>
        <w:rPr>
          <w:rFonts w:hint="eastAsia" w:ascii="宋体" w:hAnsi="宋体" w:eastAsia="宋体" w:cs="宋体"/>
          <w:color w:val="auto"/>
          <w:spacing w:val="-5"/>
          <w:sz w:val="24"/>
          <w:szCs w:val="24"/>
        </w:rPr>
        <w:t>、</w:t>
      </w:r>
      <w:r>
        <w:rPr>
          <w:rFonts w:hint="eastAsia" w:ascii="宋体" w:hAnsi="宋体" w:cs="宋体"/>
          <w:color w:val="auto"/>
          <w:spacing w:val="-5"/>
          <w:sz w:val="24"/>
          <w:szCs w:val="24"/>
          <w:lang w:val="en-US" w:eastAsia="zh-CN"/>
        </w:rPr>
        <w:t>服务期</w:t>
      </w:r>
      <w:r>
        <w:rPr>
          <w:rFonts w:hint="eastAsia" w:ascii="宋体" w:hAnsi="宋体" w:eastAsia="宋体" w:cs="宋体"/>
          <w:color w:val="auto"/>
          <w:spacing w:val="-5"/>
          <w:sz w:val="24"/>
          <w:szCs w:val="24"/>
        </w:rPr>
        <w:t>：自合同签订起6个月内完成系统功能需求细化调研、设计开发、功能测试、应用培训、部署上线等工作。</w:t>
      </w:r>
    </w:p>
    <w:p w14:paraId="6137DD9B">
      <w:pPr>
        <w:pStyle w:val="2"/>
        <w:spacing w:before="184" w:line="219" w:lineRule="auto"/>
        <w:ind w:left="490"/>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三、合同金额</w:t>
      </w:r>
    </w:p>
    <w:p w14:paraId="4CF5FFDB">
      <w:pPr>
        <w:pStyle w:val="2"/>
        <w:keepNext w:val="0"/>
        <w:keepLines w:val="0"/>
        <w:pageBreakBefore w:val="0"/>
        <w:widowControl w:val="0"/>
        <w:kinsoku/>
        <w:wordWrap/>
        <w:overflowPunct/>
        <w:topLinePunct w:val="0"/>
        <w:autoSpaceDE/>
        <w:autoSpaceDN/>
        <w:bidi w:val="0"/>
        <w:adjustRightInd/>
        <w:snapToGrid/>
        <w:spacing w:before="244" w:line="288" w:lineRule="auto"/>
        <w:ind w:right="62" w:firstLine="468" w:firstLineChars="200"/>
        <w:textAlignment w:val="auto"/>
        <w:rPr>
          <w:rFonts w:hint="eastAsia" w:ascii="宋体" w:hAnsi="宋体" w:eastAsia="宋体" w:cs="宋体"/>
          <w:color w:val="auto"/>
          <w:sz w:val="24"/>
          <w:szCs w:val="24"/>
        </w:rPr>
      </w:pPr>
      <w:r>
        <w:rPr>
          <w:rFonts w:hint="eastAsia" w:ascii="宋体" w:hAnsi="宋体" w:eastAsia="宋体" w:cs="宋体"/>
          <w:color w:val="auto"/>
          <w:spacing w:val="-3"/>
          <w:sz w:val="24"/>
          <w:szCs w:val="24"/>
        </w:rPr>
        <w:t>1</w:t>
      </w:r>
      <w:r>
        <w:rPr>
          <w:rFonts w:hint="eastAsia" w:ascii="宋体" w:hAnsi="宋体" w:eastAsia="宋体" w:cs="宋体"/>
          <w:color w:val="auto"/>
          <w:spacing w:val="-33"/>
          <w:sz w:val="24"/>
          <w:szCs w:val="24"/>
        </w:rPr>
        <w:t xml:space="preserve"> </w:t>
      </w:r>
      <w:r>
        <w:rPr>
          <w:rFonts w:hint="eastAsia" w:ascii="宋体" w:hAnsi="宋体" w:eastAsia="宋体" w:cs="宋体"/>
          <w:color w:val="auto"/>
          <w:spacing w:val="-3"/>
          <w:sz w:val="24"/>
          <w:szCs w:val="24"/>
        </w:rPr>
        <w:t>、合同总价：人民币（大写）</w:t>
      </w:r>
      <w:r>
        <w:rPr>
          <w:rFonts w:hint="eastAsia" w:ascii="宋体" w:hAnsi="宋体" w:eastAsia="宋体" w:cs="宋体"/>
          <w:color w:val="auto"/>
          <w:spacing w:val="-3"/>
          <w:sz w:val="24"/>
          <w:szCs w:val="24"/>
          <w:u w:val="single" w:color="auto"/>
        </w:rPr>
        <w:t xml:space="preserve">                 </w:t>
      </w:r>
      <w:r>
        <w:rPr>
          <w:rFonts w:hint="eastAsia" w:ascii="宋体" w:hAnsi="宋体" w:eastAsia="宋体" w:cs="宋体"/>
          <w:color w:val="auto"/>
          <w:spacing w:val="-108"/>
          <w:sz w:val="24"/>
          <w:szCs w:val="24"/>
        </w:rPr>
        <w:t xml:space="preserve"> </w:t>
      </w:r>
      <w:r>
        <w:rPr>
          <w:rFonts w:hint="eastAsia" w:ascii="宋体" w:hAnsi="宋体" w:eastAsia="宋体" w:cs="宋体"/>
          <w:color w:val="auto"/>
          <w:spacing w:val="-3"/>
          <w:sz w:val="24"/>
          <w:szCs w:val="24"/>
        </w:rPr>
        <w:t>元整</w:t>
      </w:r>
      <w:r>
        <w:rPr>
          <w:rFonts w:hint="eastAsia" w:ascii="宋体" w:hAnsi="宋体" w:eastAsia="宋体" w:cs="宋体"/>
          <w:color w:val="auto"/>
          <w:spacing w:val="8"/>
          <w:sz w:val="24"/>
          <w:szCs w:val="24"/>
        </w:rPr>
        <w:t xml:space="preserve"> </w:t>
      </w:r>
      <w:r>
        <w:rPr>
          <w:rFonts w:hint="eastAsia" w:ascii="宋体" w:hAnsi="宋体" w:eastAsia="宋体" w:cs="宋体"/>
          <w:color w:val="auto"/>
          <w:spacing w:val="-3"/>
          <w:sz w:val="24"/>
          <w:szCs w:val="24"/>
        </w:rPr>
        <w:t>(¥</w:t>
      </w:r>
      <w:r>
        <w:rPr>
          <w:rFonts w:hint="eastAsia" w:ascii="宋体" w:hAnsi="宋体" w:eastAsia="宋体" w:cs="宋体"/>
          <w:color w:val="auto"/>
          <w:spacing w:val="-4"/>
          <w:sz w:val="24"/>
          <w:szCs w:val="24"/>
          <w:u w:val="single" w:color="auto"/>
        </w:rPr>
        <w:t xml:space="preserve">                   </w:t>
      </w:r>
      <w:r>
        <w:rPr>
          <w:rFonts w:hint="eastAsia" w:ascii="宋体" w:hAnsi="宋体" w:eastAsia="宋体" w:cs="宋体"/>
          <w:color w:val="auto"/>
          <w:spacing w:val="-48"/>
          <w:sz w:val="24"/>
          <w:szCs w:val="24"/>
        </w:rPr>
        <w:t xml:space="preserve"> </w:t>
      </w:r>
      <w:r>
        <w:rPr>
          <w:rFonts w:hint="eastAsia" w:ascii="宋体" w:hAnsi="宋体" w:eastAsia="宋体" w:cs="宋体"/>
          <w:color w:val="auto"/>
          <w:spacing w:val="-4"/>
          <w:sz w:val="24"/>
          <w:szCs w:val="24"/>
        </w:rPr>
        <w:t>元</w:t>
      </w:r>
      <w:r>
        <w:rPr>
          <w:rFonts w:hint="eastAsia" w:ascii="宋体" w:hAnsi="宋体" w:eastAsia="宋体" w:cs="宋体"/>
          <w:color w:val="auto"/>
          <w:sz w:val="24"/>
          <w:szCs w:val="24"/>
        </w:rPr>
        <w:t>），</w:t>
      </w:r>
      <w:r>
        <w:rPr>
          <w:rFonts w:hint="eastAsia" w:ascii="宋体" w:hAnsi="宋体" w:eastAsia="宋体" w:cs="宋体"/>
          <w:color w:val="auto"/>
          <w:spacing w:val="-4"/>
          <w:sz w:val="24"/>
          <w:szCs w:val="24"/>
        </w:rPr>
        <w:t>该价款</w:t>
      </w:r>
      <w:r>
        <w:rPr>
          <w:rFonts w:hint="eastAsia" w:ascii="宋体" w:hAnsi="宋体" w:eastAsia="宋体" w:cs="宋体"/>
          <w:color w:val="auto"/>
          <w:sz w:val="24"/>
          <w:szCs w:val="24"/>
        </w:rPr>
        <w:t xml:space="preserve"> </w:t>
      </w:r>
      <w:r>
        <w:rPr>
          <w:rFonts w:hint="eastAsia" w:ascii="宋体" w:hAnsi="宋体" w:eastAsia="宋体" w:cs="宋体"/>
          <w:color w:val="auto"/>
          <w:spacing w:val="-3"/>
          <w:sz w:val="24"/>
          <w:szCs w:val="24"/>
        </w:rPr>
        <w:t>为含税价。</w:t>
      </w:r>
    </w:p>
    <w:p w14:paraId="56C4EA3E">
      <w:pPr>
        <w:pStyle w:val="2"/>
        <w:spacing w:before="184" w:line="218" w:lineRule="auto"/>
        <w:ind w:left="485"/>
        <w:rPr>
          <w:rFonts w:hint="eastAsia" w:ascii="宋体" w:hAnsi="宋体" w:eastAsia="宋体" w:cs="宋体"/>
          <w:color w:val="auto"/>
          <w:sz w:val="24"/>
          <w:szCs w:val="24"/>
        </w:rPr>
      </w:pPr>
      <w:r>
        <w:rPr>
          <w:rFonts w:hint="eastAsia" w:ascii="宋体" w:hAnsi="宋体" w:eastAsia="宋体" w:cs="宋体"/>
          <w:color w:val="auto"/>
          <w:spacing w:val="-2"/>
          <w:sz w:val="24"/>
          <w:szCs w:val="24"/>
        </w:rPr>
        <w:t>2</w:t>
      </w:r>
      <w:r>
        <w:rPr>
          <w:rFonts w:hint="eastAsia" w:ascii="宋体" w:hAnsi="宋体" w:eastAsia="宋体" w:cs="宋体"/>
          <w:color w:val="auto"/>
          <w:spacing w:val="-25"/>
          <w:sz w:val="24"/>
          <w:szCs w:val="24"/>
        </w:rPr>
        <w:t xml:space="preserve"> </w:t>
      </w:r>
      <w:r>
        <w:rPr>
          <w:rFonts w:hint="eastAsia" w:ascii="宋体" w:hAnsi="宋体" w:eastAsia="宋体" w:cs="宋体"/>
          <w:color w:val="auto"/>
          <w:spacing w:val="-2"/>
          <w:sz w:val="24"/>
          <w:szCs w:val="24"/>
        </w:rPr>
        <w:t>、合同总价包括：完成所有内容的全部费用。</w:t>
      </w:r>
    </w:p>
    <w:p w14:paraId="513BAB62">
      <w:pPr>
        <w:pStyle w:val="2"/>
        <w:spacing w:before="185" w:line="218" w:lineRule="auto"/>
        <w:ind w:left="490"/>
        <w:rPr>
          <w:rFonts w:hint="eastAsia" w:ascii="宋体" w:hAnsi="宋体" w:eastAsia="宋体" w:cs="宋体"/>
          <w:color w:val="auto"/>
          <w:sz w:val="24"/>
          <w:szCs w:val="24"/>
        </w:rPr>
      </w:pPr>
      <w:r>
        <w:rPr>
          <w:rFonts w:hint="eastAsia" w:ascii="宋体" w:hAnsi="宋体" w:eastAsia="宋体" w:cs="宋体"/>
          <w:color w:val="auto"/>
          <w:spacing w:val="-2"/>
          <w:sz w:val="24"/>
          <w:szCs w:val="24"/>
        </w:rPr>
        <w:t>3</w:t>
      </w:r>
      <w:r>
        <w:rPr>
          <w:rFonts w:hint="eastAsia" w:ascii="宋体" w:hAnsi="宋体" w:eastAsia="宋体" w:cs="宋体"/>
          <w:color w:val="auto"/>
          <w:spacing w:val="-27"/>
          <w:sz w:val="24"/>
          <w:szCs w:val="24"/>
        </w:rPr>
        <w:t xml:space="preserve"> </w:t>
      </w:r>
      <w:r>
        <w:rPr>
          <w:rFonts w:hint="eastAsia" w:ascii="宋体" w:hAnsi="宋体" w:eastAsia="宋体" w:cs="宋体"/>
          <w:color w:val="auto"/>
          <w:spacing w:val="-2"/>
          <w:sz w:val="24"/>
          <w:szCs w:val="24"/>
        </w:rPr>
        <w:t>、合同总价一次包死，不受市场价变化的影响。</w:t>
      </w:r>
    </w:p>
    <w:p w14:paraId="13333B41">
      <w:pPr>
        <w:pStyle w:val="2"/>
        <w:spacing w:before="185" w:line="219" w:lineRule="auto"/>
        <w:ind w:left="512"/>
        <w:rPr>
          <w:rFonts w:hint="eastAsia" w:ascii="宋体" w:hAnsi="宋体" w:eastAsia="宋体" w:cs="宋体"/>
          <w:color w:val="auto"/>
          <w:sz w:val="24"/>
          <w:szCs w:val="24"/>
        </w:rPr>
      </w:pPr>
      <w:r>
        <w:rPr>
          <w:rFonts w:hint="eastAsia" w:ascii="宋体" w:hAnsi="宋体" w:eastAsia="宋体" w:cs="宋体"/>
          <w:b/>
          <w:bCs/>
          <w:color w:val="auto"/>
          <w:spacing w:val="-8"/>
          <w:sz w:val="24"/>
          <w:szCs w:val="24"/>
        </w:rPr>
        <w:t>四、付款方式</w:t>
      </w:r>
    </w:p>
    <w:p w14:paraId="31EBCEEC">
      <w:pPr>
        <w:spacing w:line="219" w:lineRule="auto"/>
        <w:rPr>
          <w:rFonts w:hint="eastAsia" w:ascii="宋体" w:hAnsi="宋体" w:eastAsia="宋体" w:cs="宋体"/>
          <w:color w:val="auto"/>
          <w:sz w:val="24"/>
          <w:szCs w:val="24"/>
        </w:rPr>
      </w:pPr>
    </w:p>
    <w:p w14:paraId="363E1988">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color w:val="auto"/>
          <w:spacing w:val="-2"/>
          <w:sz w:val="24"/>
          <w:szCs w:val="24"/>
        </w:rPr>
      </w:pPr>
      <w:r>
        <w:rPr>
          <w:rFonts w:hint="eastAsia" w:ascii="宋体" w:hAnsi="宋体" w:eastAsia="宋体" w:cs="宋体"/>
          <w:color w:val="auto"/>
          <w:spacing w:val="-2"/>
          <w:sz w:val="24"/>
          <w:szCs w:val="24"/>
        </w:rPr>
        <w:t>支付方式：</w:t>
      </w:r>
    </w:p>
    <w:p w14:paraId="678C60B8">
      <w:pPr>
        <w:pStyle w:val="2"/>
        <w:keepNext w:val="0"/>
        <w:keepLines w:val="0"/>
        <w:pageBreakBefore w:val="0"/>
        <w:widowControl w:val="0"/>
        <w:kinsoku/>
        <w:wordWrap/>
        <w:overflowPunct/>
        <w:topLinePunct w:val="0"/>
        <w:autoSpaceDE/>
        <w:autoSpaceDN/>
        <w:bidi w:val="0"/>
        <w:adjustRightInd/>
        <w:snapToGrid/>
        <w:spacing w:before="184" w:line="219" w:lineRule="auto"/>
        <w:ind w:left="0" w:firstLine="472" w:firstLineChars="200"/>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1.项目系统上线正常运行一年后</w:t>
      </w:r>
      <w:bookmarkStart w:id="7" w:name="_GoBack"/>
      <w:bookmarkEnd w:id="7"/>
      <w:r>
        <w:rPr>
          <w:rFonts w:hint="eastAsia" w:ascii="宋体" w:hAnsi="宋体" w:eastAsia="宋体" w:cs="宋体"/>
          <w:color w:val="auto"/>
          <w:spacing w:val="-2"/>
          <w:sz w:val="24"/>
          <w:szCs w:val="24"/>
          <w:lang w:val="en-US" w:eastAsia="zh-CN"/>
        </w:rPr>
        <w:t>且符合合同、采购文件、响应文件及实施计划的技术要求，中标方向采购方提交付款申请，采购方收到付款申请后，达到付款条件起 15 日内，支付合同总金额的 90.00%。</w:t>
      </w:r>
    </w:p>
    <w:p w14:paraId="7498D10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472" w:firstLineChars="200"/>
        <w:textAlignment w:val="auto"/>
        <w:rPr>
          <w:rFonts w:hint="eastAsia" w:ascii="宋体" w:hAnsi="宋体" w:eastAsia="宋体" w:cs="宋体"/>
          <w:color w:val="auto"/>
          <w:spacing w:val="-2"/>
          <w:kern w:val="0"/>
          <w:sz w:val="24"/>
          <w:szCs w:val="24"/>
          <w:lang w:val="en-US" w:eastAsia="zh-CN" w:bidi="ar"/>
        </w:rPr>
      </w:pPr>
      <w:r>
        <w:rPr>
          <w:rFonts w:hint="eastAsia" w:ascii="宋体" w:hAnsi="宋体" w:eastAsia="宋体" w:cs="宋体"/>
          <w:color w:val="auto"/>
          <w:spacing w:val="-2"/>
          <w:kern w:val="0"/>
          <w:sz w:val="24"/>
          <w:szCs w:val="24"/>
          <w:lang w:val="en-US" w:eastAsia="zh-CN" w:bidi="ar"/>
        </w:rPr>
        <w:t>2. 双方约定项目系统上线正常运行一年后且符合合同、采购文件、响应文件及实施计划的技术要求，中标方向采购方提交付款申请，采购方收到付款申请后 ，达到付款条件起 15 日内，支付合同总金额的 10.00%。</w:t>
      </w:r>
    </w:p>
    <w:p w14:paraId="7B63E146">
      <w:pPr>
        <w:pStyle w:val="2"/>
        <w:spacing w:before="184" w:line="218" w:lineRule="auto"/>
        <w:ind w:left="485"/>
        <w:rPr>
          <w:rFonts w:hint="eastAsia" w:ascii="宋体" w:hAnsi="宋体" w:eastAsia="宋体" w:cs="宋体"/>
          <w:color w:val="auto"/>
          <w:spacing w:val="-2"/>
          <w:sz w:val="24"/>
          <w:szCs w:val="24"/>
        </w:rPr>
      </w:pPr>
      <w:r>
        <w:rPr>
          <w:rFonts w:hint="eastAsia" w:ascii="宋体" w:hAnsi="宋体" w:eastAsia="宋体" w:cs="宋体"/>
          <w:color w:val="auto"/>
          <w:spacing w:val="-2"/>
          <w:sz w:val="24"/>
          <w:szCs w:val="24"/>
        </w:rPr>
        <w:t xml:space="preserve">（2）结算方式： </w:t>
      </w:r>
      <w:r>
        <w:rPr>
          <w:rFonts w:hint="eastAsia" w:ascii="宋体" w:hAnsi="宋体" w:eastAsia="宋体" w:cs="宋体"/>
          <w:color w:val="auto"/>
          <w:spacing w:val="-2"/>
          <w:sz w:val="24"/>
          <w:szCs w:val="24"/>
          <w:u w:val="single"/>
          <w:lang w:val="en-US" w:eastAsia="zh-CN"/>
        </w:rPr>
        <w:t xml:space="preserve"> </w:t>
      </w:r>
      <w:r>
        <w:rPr>
          <w:rFonts w:hint="eastAsia" w:ascii="宋体" w:hAnsi="宋体" w:eastAsia="宋体" w:cs="宋体"/>
          <w:color w:val="auto"/>
          <w:spacing w:val="-2"/>
          <w:sz w:val="24"/>
          <w:szCs w:val="24"/>
          <w:u w:val="single"/>
        </w:rPr>
        <w:t xml:space="preserve">双方协商 </w:t>
      </w:r>
      <w:r>
        <w:rPr>
          <w:rFonts w:hint="eastAsia" w:ascii="宋体" w:hAnsi="宋体" w:eastAsia="宋体" w:cs="宋体"/>
          <w:color w:val="auto"/>
          <w:spacing w:val="-2"/>
          <w:sz w:val="24"/>
          <w:szCs w:val="24"/>
        </w:rPr>
        <w:t xml:space="preserve"> </w:t>
      </w:r>
    </w:p>
    <w:p w14:paraId="2DD3C40E">
      <w:pPr>
        <w:pStyle w:val="2"/>
        <w:spacing w:before="184" w:line="218" w:lineRule="auto"/>
        <w:ind w:left="508"/>
        <w:rPr>
          <w:rFonts w:hint="eastAsia" w:ascii="宋体" w:hAnsi="宋体" w:eastAsia="宋体" w:cs="宋体"/>
          <w:color w:val="auto"/>
          <w:spacing w:val="-3"/>
          <w:sz w:val="24"/>
          <w:szCs w:val="24"/>
        </w:rPr>
      </w:pPr>
      <w:r>
        <w:rPr>
          <w:rFonts w:hint="eastAsia" w:ascii="宋体" w:hAnsi="宋体" w:eastAsia="宋体" w:cs="宋体"/>
          <w:color w:val="auto"/>
          <w:spacing w:val="-3"/>
          <w:sz w:val="24"/>
          <w:szCs w:val="24"/>
        </w:rPr>
        <w:t xml:space="preserve">乙方收款财务信息如下： </w:t>
      </w:r>
    </w:p>
    <w:p w14:paraId="0C2E0A64">
      <w:pPr>
        <w:pStyle w:val="2"/>
        <w:spacing w:before="183" w:line="219" w:lineRule="auto"/>
        <w:ind w:left="508"/>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户    名：</w:t>
      </w:r>
    </w:p>
    <w:p w14:paraId="20A89E48">
      <w:pPr>
        <w:spacing w:before="12" w:line="57" w:lineRule="exact"/>
        <w:rPr>
          <w:rFonts w:hint="eastAsia" w:ascii="宋体" w:hAnsi="宋体" w:eastAsia="宋体" w:cs="宋体"/>
          <w:color w:val="auto"/>
          <w:spacing w:val="-6"/>
          <w:sz w:val="24"/>
          <w:szCs w:val="24"/>
        </w:rPr>
      </w:pPr>
      <w:r>
        <w:rPr>
          <w:rFonts w:hint="eastAsia" w:ascii="宋体" w:hAnsi="宋体" w:eastAsia="宋体" w:cs="宋体"/>
          <w:color w:val="auto"/>
          <w:position w:val="-1"/>
        </w:rPr>
        <mc:AlternateContent>
          <mc:Choice Requires="wps">
            <w:drawing>
              <wp:inline distT="0" distB="0" distL="114300" distR="114300">
                <wp:extent cx="5761355" cy="36830"/>
                <wp:effectExtent l="0" t="0" r="10795" b="1270"/>
                <wp:docPr id="18" name="任意多边形 18"/>
                <wp:cNvGraphicFramePr/>
                <a:graphic xmlns:a="http://schemas.openxmlformats.org/drawingml/2006/main">
                  <a:graphicData uri="http://schemas.microsoft.com/office/word/2010/wordprocessingShape">
                    <wps:wsp>
                      <wps:cNvSpPr/>
                      <wps:spPr>
                        <a:xfrm>
                          <a:off x="0" y="0"/>
                          <a:ext cx="5761355" cy="36830"/>
                        </a:xfrm>
                        <a:custGeom>
                          <a:avLst/>
                          <a:gdLst/>
                          <a:ahLst/>
                          <a:cxnLst/>
                          <a:pathLst>
                            <a:path w="9072" h="58">
                              <a:moveTo>
                                <a:pt x="0" y="0"/>
                              </a:moveTo>
                              <a:lnTo>
                                <a:pt x="9072" y="0"/>
                              </a:lnTo>
                              <a:lnTo>
                                <a:pt x="9072" y="14"/>
                              </a:lnTo>
                              <a:lnTo>
                                <a:pt x="0" y="14"/>
                              </a:lnTo>
                              <a:lnTo>
                                <a:pt x="0" y="0"/>
                              </a:lnTo>
                              <a:close/>
                            </a:path>
                            <a:path w="9072" h="58">
                              <a:moveTo>
                                <a:pt x="0" y="28"/>
                              </a:moveTo>
                              <a:lnTo>
                                <a:pt x="9072" y="28"/>
                              </a:lnTo>
                              <a:lnTo>
                                <a:pt x="9072" y="57"/>
                              </a:lnTo>
                              <a:lnTo>
                                <a:pt x="0" y="57"/>
                              </a:lnTo>
                              <a:lnTo>
                                <a:pt x="0" y="28"/>
                              </a:lnTo>
                              <a:close/>
                            </a:path>
                          </a:pathLst>
                        </a:custGeom>
                        <a:noFill/>
                        <a:ln>
                          <a:noFill/>
                        </a:ln>
                      </wps:spPr>
                      <wps:bodyPr upright="1"/>
                    </wps:wsp>
                  </a:graphicData>
                </a:graphic>
              </wp:inline>
            </w:drawing>
          </mc:Choice>
          <mc:Fallback>
            <w:pict>
              <v:shape id="_x0000_s1026" o:spid="_x0000_s1026" o:spt="100" style="height:2.9pt;width:453.65pt;" filled="f" stroked="f" coordsize="9072,58" o:gfxdata="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epnATSAAAAAwEAAA8AAAAA&#10;AAAAAQAgAAAAIgAAAGRycy9kb3ducmV2LnhtbFBLAQIUABQAAAAIAIdO4kDuCy9uGgIAAEMFAAAO&#10;AAAAAAAAAAEAIAAAACEBAABkcnMvZTJvRG9jLnhtbFBLBQYAAAAABgAGAFkBAACtBQAAAAA=&#10;" path="m0,0l9072,0,9072,14,0,14,0,0xem0,28l9072,28,9072,57,0,57,0,28xe">
                <v:fill on="f" focussize="0,0"/>
                <v:stroke on="f"/>
                <v:imagedata o:title=""/>
                <o:lock v:ext="edit" aspectratio="f"/>
                <w10:wrap type="none"/>
                <w10:anchorlock/>
              </v:shape>
            </w:pict>
          </mc:Fallback>
        </mc:AlternateContent>
      </w:r>
    </w:p>
    <w:p w14:paraId="2327DFB7">
      <w:pPr>
        <w:pStyle w:val="2"/>
        <w:spacing w:before="183" w:line="219" w:lineRule="auto"/>
        <w:ind w:left="508"/>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开户银行：</w:t>
      </w:r>
    </w:p>
    <w:p w14:paraId="01DD5D1A">
      <w:pPr>
        <w:pStyle w:val="2"/>
        <w:spacing w:before="183" w:line="219" w:lineRule="auto"/>
        <w:ind w:left="508"/>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行    号：</w:t>
      </w:r>
    </w:p>
    <w:p w14:paraId="7483CC58">
      <w:pPr>
        <w:pStyle w:val="2"/>
        <w:spacing w:before="183" w:line="219" w:lineRule="auto"/>
        <w:ind w:left="508"/>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账    号：</w:t>
      </w:r>
    </w:p>
    <w:p w14:paraId="1BA6D2FF">
      <w:pPr>
        <w:pStyle w:val="2"/>
        <w:spacing w:before="36" w:line="219" w:lineRule="auto"/>
        <w:ind w:left="494"/>
        <w:rPr>
          <w:rFonts w:hint="eastAsia" w:ascii="宋体" w:hAnsi="宋体" w:eastAsia="宋体" w:cs="宋体"/>
          <w:color w:val="auto"/>
          <w:sz w:val="24"/>
          <w:szCs w:val="24"/>
        </w:rPr>
      </w:pPr>
      <w:r>
        <w:rPr>
          <w:rFonts w:hint="eastAsia" w:ascii="宋体" w:hAnsi="宋体" w:eastAsia="宋体" w:cs="宋体"/>
          <w:b/>
          <w:bCs/>
          <w:color w:val="auto"/>
          <w:spacing w:val="-3"/>
          <w:sz w:val="24"/>
          <w:szCs w:val="24"/>
        </w:rPr>
        <w:t>五、双方的权利和义务</w:t>
      </w:r>
    </w:p>
    <w:p w14:paraId="1981F0C2">
      <w:pPr>
        <w:pStyle w:val="2"/>
        <w:spacing w:before="183" w:line="219" w:lineRule="auto"/>
        <w:ind w:left="508"/>
        <w:rPr>
          <w:rFonts w:hint="eastAsia" w:ascii="宋体" w:hAnsi="宋体" w:eastAsia="宋体" w:cs="宋体"/>
          <w:color w:val="auto"/>
          <w:sz w:val="24"/>
          <w:szCs w:val="24"/>
        </w:rPr>
      </w:pPr>
      <w:r>
        <w:rPr>
          <w:rFonts w:hint="eastAsia" w:ascii="宋体" w:hAnsi="宋体" w:eastAsia="宋体" w:cs="宋体"/>
          <w:color w:val="auto"/>
          <w:spacing w:val="-6"/>
          <w:sz w:val="24"/>
          <w:szCs w:val="24"/>
        </w:rPr>
        <w:t>1</w:t>
      </w:r>
      <w:r>
        <w:rPr>
          <w:rFonts w:hint="eastAsia" w:ascii="宋体" w:hAnsi="宋体" w:eastAsia="宋体" w:cs="宋体"/>
          <w:color w:val="auto"/>
          <w:spacing w:val="-30"/>
          <w:sz w:val="24"/>
          <w:szCs w:val="24"/>
        </w:rPr>
        <w:t xml:space="preserve"> </w:t>
      </w:r>
      <w:r>
        <w:rPr>
          <w:rFonts w:hint="eastAsia" w:ascii="宋体" w:hAnsi="宋体" w:eastAsia="宋体" w:cs="宋体"/>
          <w:color w:val="auto"/>
          <w:spacing w:val="-6"/>
          <w:sz w:val="24"/>
          <w:szCs w:val="24"/>
        </w:rPr>
        <w:t>、甲方的权利与义务</w:t>
      </w:r>
    </w:p>
    <w:p w14:paraId="54E44F1F">
      <w:pPr>
        <w:pStyle w:val="2"/>
        <w:spacing w:before="182" w:line="219" w:lineRule="auto"/>
        <w:ind w:left="508"/>
        <w:rPr>
          <w:rFonts w:hint="eastAsia" w:ascii="宋体" w:hAnsi="宋体" w:eastAsia="宋体" w:cs="宋体"/>
          <w:color w:val="auto"/>
          <w:sz w:val="24"/>
          <w:szCs w:val="24"/>
        </w:rPr>
      </w:pPr>
      <w:r>
        <w:rPr>
          <w:rFonts w:hint="eastAsia" w:ascii="宋体" w:hAnsi="宋体" w:eastAsia="宋体" w:cs="宋体"/>
          <w:color w:val="auto"/>
          <w:spacing w:val="-4"/>
          <w:sz w:val="24"/>
          <w:szCs w:val="24"/>
        </w:rPr>
        <w:t>1.1</w:t>
      </w:r>
      <w:r>
        <w:rPr>
          <w:rFonts w:hint="eastAsia" w:ascii="宋体" w:hAnsi="宋体" w:eastAsia="宋体" w:cs="宋体"/>
          <w:color w:val="auto"/>
          <w:spacing w:val="42"/>
          <w:w w:val="101"/>
          <w:sz w:val="24"/>
          <w:szCs w:val="24"/>
        </w:rPr>
        <w:t xml:space="preserve"> </w:t>
      </w:r>
      <w:r>
        <w:rPr>
          <w:rFonts w:hint="eastAsia" w:ascii="宋体" w:hAnsi="宋体" w:eastAsia="宋体" w:cs="宋体"/>
          <w:color w:val="auto"/>
          <w:spacing w:val="-4"/>
          <w:sz w:val="24"/>
          <w:szCs w:val="24"/>
        </w:rPr>
        <w:t>甲方负责配合本次项目服务工作；</w:t>
      </w:r>
    </w:p>
    <w:p w14:paraId="1788714F">
      <w:pPr>
        <w:pStyle w:val="2"/>
        <w:spacing w:before="184" w:line="218" w:lineRule="auto"/>
        <w:ind w:left="508"/>
        <w:rPr>
          <w:rFonts w:hint="eastAsia" w:ascii="宋体" w:hAnsi="宋体" w:eastAsia="宋体" w:cs="宋体"/>
          <w:color w:val="auto"/>
          <w:sz w:val="24"/>
          <w:szCs w:val="24"/>
        </w:rPr>
      </w:pPr>
      <w:r>
        <w:rPr>
          <w:rFonts w:hint="eastAsia" w:ascii="宋体" w:hAnsi="宋体" w:eastAsia="宋体" w:cs="宋体"/>
          <w:color w:val="auto"/>
          <w:spacing w:val="-3"/>
          <w:sz w:val="24"/>
          <w:szCs w:val="24"/>
        </w:rPr>
        <w:t>1.2</w:t>
      </w:r>
      <w:r>
        <w:rPr>
          <w:rFonts w:hint="eastAsia" w:ascii="宋体" w:hAnsi="宋体" w:eastAsia="宋体" w:cs="宋体"/>
          <w:color w:val="auto"/>
          <w:spacing w:val="40"/>
          <w:sz w:val="24"/>
          <w:szCs w:val="24"/>
        </w:rPr>
        <w:t xml:space="preserve"> </w:t>
      </w:r>
      <w:r>
        <w:rPr>
          <w:rFonts w:hint="eastAsia" w:ascii="宋体" w:hAnsi="宋体" w:eastAsia="宋体" w:cs="宋体"/>
          <w:color w:val="auto"/>
          <w:spacing w:val="-3"/>
          <w:sz w:val="24"/>
          <w:szCs w:val="24"/>
        </w:rPr>
        <w:t>甲方应按本合同的约定向乙方支付合同价款；</w:t>
      </w:r>
    </w:p>
    <w:p w14:paraId="6060DB5E">
      <w:pPr>
        <w:pStyle w:val="2"/>
        <w:spacing w:before="185" w:line="219" w:lineRule="auto"/>
        <w:ind w:left="508"/>
        <w:rPr>
          <w:rFonts w:hint="eastAsia" w:ascii="宋体" w:hAnsi="宋体" w:eastAsia="宋体" w:cs="宋体"/>
          <w:color w:val="auto"/>
          <w:sz w:val="24"/>
          <w:szCs w:val="24"/>
        </w:rPr>
      </w:pPr>
      <w:r>
        <w:rPr>
          <w:rFonts w:hint="eastAsia" w:ascii="宋体" w:hAnsi="宋体" w:eastAsia="宋体" w:cs="宋体"/>
          <w:color w:val="auto"/>
          <w:spacing w:val="-4"/>
          <w:sz w:val="24"/>
          <w:szCs w:val="24"/>
        </w:rPr>
        <w:t>1.3</w:t>
      </w:r>
      <w:r>
        <w:rPr>
          <w:rFonts w:hint="eastAsia" w:ascii="宋体" w:hAnsi="宋体" w:eastAsia="宋体" w:cs="宋体"/>
          <w:color w:val="auto"/>
          <w:spacing w:val="42"/>
          <w:w w:val="101"/>
          <w:sz w:val="24"/>
          <w:szCs w:val="24"/>
        </w:rPr>
        <w:t xml:space="preserve"> </w:t>
      </w:r>
      <w:r>
        <w:rPr>
          <w:rFonts w:hint="eastAsia" w:ascii="宋体" w:hAnsi="宋体" w:eastAsia="宋体" w:cs="宋体"/>
          <w:color w:val="auto"/>
          <w:spacing w:val="-4"/>
          <w:sz w:val="24"/>
          <w:szCs w:val="24"/>
        </w:rPr>
        <w:t>甲方有权对乙方的工作进行监督。</w:t>
      </w:r>
    </w:p>
    <w:p w14:paraId="79738381">
      <w:pPr>
        <w:pStyle w:val="2"/>
        <w:spacing w:before="184" w:line="219" w:lineRule="auto"/>
        <w:ind w:left="485"/>
        <w:rPr>
          <w:rFonts w:hint="eastAsia" w:ascii="宋体" w:hAnsi="宋体" w:eastAsia="宋体" w:cs="宋体"/>
          <w:color w:val="auto"/>
          <w:sz w:val="24"/>
          <w:szCs w:val="24"/>
        </w:rPr>
      </w:pPr>
      <w:r>
        <w:rPr>
          <w:rFonts w:hint="eastAsia" w:ascii="宋体" w:hAnsi="宋体" w:eastAsia="宋体" w:cs="宋体"/>
          <w:color w:val="auto"/>
          <w:spacing w:val="-4"/>
          <w:sz w:val="24"/>
          <w:szCs w:val="24"/>
        </w:rPr>
        <w:t>2</w:t>
      </w:r>
      <w:r>
        <w:rPr>
          <w:rFonts w:hint="eastAsia" w:ascii="宋体" w:hAnsi="宋体" w:eastAsia="宋体" w:cs="宋体"/>
          <w:color w:val="auto"/>
          <w:spacing w:val="-27"/>
          <w:sz w:val="24"/>
          <w:szCs w:val="24"/>
        </w:rPr>
        <w:t xml:space="preserve"> </w:t>
      </w:r>
      <w:r>
        <w:rPr>
          <w:rFonts w:hint="eastAsia" w:ascii="宋体" w:hAnsi="宋体" w:eastAsia="宋体" w:cs="宋体"/>
          <w:color w:val="auto"/>
          <w:spacing w:val="-4"/>
          <w:sz w:val="24"/>
          <w:szCs w:val="24"/>
        </w:rPr>
        <w:t>、乙方的权利与义务</w:t>
      </w:r>
    </w:p>
    <w:p w14:paraId="4C9C190F">
      <w:pPr>
        <w:pStyle w:val="2"/>
        <w:spacing w:before="183" w:line="219" w:lineRule="auto"/>
        <w:ind w:left="485"/>
        <w:rPr>
          <w:rFonts w:hint="eastAsia" w:ascii="宋体" w:hAnsi="宋体" w:eastAsia="宋体" w:cs="宋体"/>
          <w:color w:val="auto"/>
          <w:sz w:val="24"/>
          <w:szCs w:val="24"/>
        </w:rPr>
      </w:pPr>
      <w:r>
        <w:rPr>
          <w:rFonts w:hint="eastAsia" w:ascii="宋体" w:hAnsi="宋体" w:eastAsia="宋体" w:cs="宋体"/>
          <w:color w:val="auto"/>
          <w:spacing w:val="-1"/>
          <w:sz w:val="24"/>
          <w:szCs w:val="24"/>
        </w:rPr>
        <w:t>2.1</w:t>
      </w:r>
      <w:r>
        <w:rPr>
          <w:rFonts w:hint="eastAsia" w:ascii="宋体" w:hAnsi="宋体" w:eastAsia="宋体" w:cs="宋体"/>
          <w:color w:val="auto"/>
          <w:spacing w:val="32"/>
          <w:w w:val="101"/>
          <w:sz w:val="24"/>
          <w:szCs w:val="24"/>
        </w:rPr>
        <w:t xml:space="preserve"> </w:t>
      </w:r>
      <w:r>
        <w:rPr>
          <w:rFonts w:hint="eastAsia" w:ascii="宋体" w:hAnsi="宋体" w:eastAsia="宋体" w:cs="宋体"/>
          <w:color w:val="auto"/>
          <w:spacing w:val="-1"/>
          <w:sz w:val="24"/>
          <w:szCs w:val="24"/>
        </w:rPr>
        <w:t>乙方的工作人员必须以良好的形象和积极的工作态度，按甲方要求开展工</w:t>
      </w:r>
      <w:r>
        <w:rPr>
          <w:rFonts w:hint="eastAsia" w:ascii="宋体" w:hAnsi="宋体" w:eastAsia="宋体" w:cs="宋体"/>
          <w:color w:val="auto"/>
          <w:spacing w:val="-2"/>
          <w:sz w:val="24"/>
          <w:szCs w:val="24"/>
        </w:rPr>
        <w:t>作；</w:t>
      </w:r>
    </w:p>
    <w:p w14:paraId="6200757F">
      <w:pPr>
        <w:pStyle w:val="2"/>
        <w:spacing w:before="183" w:line="289" w:lineRule="auto"/>
        <w:ind w:left="10" w:right="64" w:firstLine="475"/>
        <w:rPr>
          <w:rFonts w:hint="eastAsia" w:ascii="宋体" w:hAnsi="宋体" w:eastAsia="宋体" w:cs="宋体"/>
          <w:color w:val="auto"/>
          <w:sz w:val="24"/>
          <w:szCs w:val="24"/>
        </w:rPr>
      </w:pPr>
      <w:r>
        <w:rPr>
          <w:rFonts w:hint="eastAsia" w:ascii="宋体" w:hAnsi="宋体" w:eastAsia="宋体" w:cs="宋体"/>
          <w:color w:val="auto"/>
          <w:spacing w:val="1"/>
          <w:sz w:val="24"/>
          <w:szCs w:val="24"/>
        </w:rPr>
        <w:t>2.2</w:t>
      </w:r>
      <w:r>
        <w:rPr>
          <w:rFonts w:hint="eastAsia" w:ascii="宋体" w:hAnsi="宋体" w:eastAsia="宋体" w:cs="宋体"/>
          <w:color w:val="auto"/>
          <w:spacing w:val="33"/>
          <w:sz w:val="24"/>
          <w:szCs w:val="24"/>
        </w:rPr>
        <w:t xml:space="preserve"> </w:t>
      </w:r>
      <w:r>
        <w:rPr>
          <w:rFonts w:hint="eastAsia" w:ascii="宋体" w:hAnsi="宋体" w:eastAsia="宋体" w:cs="宋体"/>
          <w:color w:val="auto"/>
          <w:spacing w:val="1"/>
          <w:sz w:val="24"/>
          <w:szCs w:val="24"/>
        </w:rPr>
        <w:t>乙方在服务期间发布的任何涉及甲方的相关信息，需经甲方确</w:t>
      </w:r>
      <w:r>
        <w:rPr>
          <w:rFonts w:hint="eastAsia" w:ascii="宋体" w:hAnsi="宋体" w:eastAsia="宋体" w:cs="宋体"/>
          <w:color w:val="auto"/>
          <w:sz w:val="24"/>
          <w:szCs w:val="24"/>
        </w:rPr>
        <w:t xml:space="preserve">认无误后方可公 </w:t>
      </w:r>
      <w:r>
        <w:rPr>
          <w:rFonts w:hint="eastAsia" w:ascii="宋体" w:hAnsi="宋体" w:eastAsia="宋体" w:cs="宋体"/>
          <w:color w:val="auto"/>
          <w:spacing w:val="-5"/>
          <w:sz w:val="24"/>
          <w:szCs w:val="24"/>
        </w:rPr>
        <w:t>布。</w:t>
      </w:r>
    </w:p>
    <w:p w14:paraId="4C314EDE">
      <w:pPr>
        <w:pStyle w:val="2"/>
        <w:spacing w:before="185" w:line="219" w:lineRule="auto"/>
        <w:ind w:left="485"/>
        <w:rPr>
          <w:rFonts w:hint="eastAsia" w:ascii="宋体" w:hAnsi="宋体" w:eastAsia="宋体" w:cs="宋体"/>
          <w:color w:val="auto"/>
          <w:sz w:val="24"/>
          <w:szCs w:val="24"/>
        </w:rPr>
      </w:pPr>
      <w:r>
        <w:rPr>
          <w:rFonts w:hint="eastAsia" w:ascii="宋体" w:hAnsi="宋体" w:eastAsia="宋体" w:cs="宋体"/>
          <w:color w:val="auto"/>
          <w:spacing w:val="-1"/>
          <w:sz w:val="24"/>
          <w:szCs w:val="24"/>
        </w:rPr>
        <w:t>2.3</w:t>
      </w:r>
      <w:r>
        <w:rPr>
          <w:rFonts w:hint="eastAsia" w:ascii="宋体" w:hAnsi="宋体" w:eastAsia="宋体" w:cs="宋体"/>
          <w:color w:val="auto"/>
          <w:spacing w:val="32"/>
          <w:w w:val="101"/>
          <w:sz w:val="24"/>
          <w:szCs w:val="24"/>
        </w:rPr>
        <w:t xml:space="preserve"> </w:t>
      </w:r>
      <w:r>
        <w:rPr>
          <w:rFonts w:hint="eastAsia" w:ascii="宋体" w:hAnsi="宋体" w:eastAsia="宋体" w:cs="宋体"/>
          <w:color w:val="auto"/>
          <w:spacing w:val="-1"/>
          <w:sz w:val="24"/>
          <w:szCs w:val="24"/>
        </w:rPr>
        <w:t>乙方保证其所交付的服务没有侵犯任何第三人的知识产权和商业秘密等权</w:t>
      </w:r>
      <w:r>
        <w:rPr>
          <w:rFonts w:hint="eastAsia" w:ascii="宋体" w:hAnsi="宋体" w:eastAsia="宋体" w:cs="宋体"/>
          <w:color w:val="auto"/>
          <w:spacing w:val="-2"/>
          <w:sz w:val="24"/>
          <w:szCs w:val="24"/>
        </w:rPr>
        <w:t>利；</w:t>
      </w:r>
    </w:p>
    <w:p w14:paraId="1C89F6CB">
      <w:pPr>
        <w:pStyle w:val="2"/>
        <w:spacing w:before="183" w:line="219" w:lineRule="auto"/>
        <w:ind w:left="485"/>
        <w:rPr>
          <w:rFonts w:hint="eastAsia" w:ascii="宋体" w:hAnsi="宋体" w:eastAsia="宋体" w:cs="宋体"/>
          <w:color w:val="auto"/>
          <w:sz w:val="24"/>
          <w:szCs w:val="24"/>
        </w:rPr>
      </w:pPr>
      <w:r>
        <w:rPr>
          <w:rFonts w:hint="eastAsia" w:ascii="宋体" w:hAnsi="宋体" w:eastAsia="宋体" w:cs="宋体"/>
          <w:color w:val="auto"/>
          <w:spacing w:val="-2"/>
          <w:sz w:val="24"/>
          <w:szCs w:val="24"/>
        </w:rPr>
        <w:t>2.4</w:t>
      </w:r>
      <w:r>
        <w:rPr>
          <w:rFonts w:hint="eastAsia" w:ascii="宋体" w:hAnsi="宋体" w:eastAsia="宋体" w:cs="宋体"/>
          <w:color w:val="auto"/>
          <w:spacing w:val="37"/>
          <w:w w:val="101"/>
          <w:sz w:val="24"/>
          <w:szCs w:val="24"/>
        </w:rPr>
        <w:t xml:space="preserve"> </w:t>
      </w:r>
      <w:r>
        <w:rPr>
          <w:rFonts w:hint="eastAsia" w:ascii="宋体" w:hAnsi="宋体" w:eastAsia="宋体" w:cs="宋体"/>
          <w:color w:val="auto"/>
          <w:spacing w:val="-2"/>
          <w:sz w:val="24"/>
          <w:szCs w:val="24"/>
        </w:rPr>
        <w:t>乙方保证对其交付的服务享有合法的权利；</w:t>
      </w:r>
    </w:p>
    <w:p w14:paraId="6DE698B9">
      <w:pPr>
        <w:pStyle w:val="2"/>
        <w:spacing w:before="182" w:line="219" w:lineRule="auto"/>
        <w:ind w:left="485"/>
        <w:rPr>
          <w:rFonts w:hint="eastAsia" w:ascii="宋体" w:hAnsi="宋体" w:eastAsia="宋体" w:cs="宋体"/>
          <w:color w:val="auto"/>
          <w:sz w:val="24"/>
          <w:szCs w:val="24"/>
        </w:rPr>
      </w:pPr>
      <w:r>
        <w:rPr>
          <w:rFonts w:hint="eastAsia" w:ascii="宋体" w:hAnsi="宋体" w:eastAsia="宋体" w:cs="宋体"/>
          <w:color w:val="auto"/>
          <w:spacing w:val="-2"/>
          <w:sz w:val="24"/>
          <w:szCs w:val="24"/>
        </w:rPr>
        <w:t>2.5</w:t>
      </w:r>
      <w:r>
        <w:rPr>
          <w:rFonts w:hint="eastAsia" w:ascii="宋体" w:hAnsi="宋体" w:eastAsia="宋体" w:cs="宋体"/>
          <w:color w:val="auto"/>
          <w:spacing w:val="47"/>
          <w:w w:val="101"/>
          <w:sz w:val="24"/>
          <w:szCs w:val="24"/>
        </w:rPr>
        <w:t xml:space="preserve"> </w:t>
      </w:r>
      <w:r>
        <w:rPr>
          <w:rFonts w:hint="eastAsia" w:ascii="宋体" w:hAnsi="宋体" w:eastAsia="宋体" w:cs="宋体"/>
          <w:color w:val="auto"/>
          <w:spacing w:val="-2"/>
          <w:sz w:val="24"/>
          <w:szCs w:val="24"/>
        </w:rPr>
        <w:t>乙方有权要求甲方提供本次项目服务需要的相关资料；</w:t>
      </w:r>
    </w:p>
    <w:p w14:paraId="5EC65E55">
      <w:pPr>
        <w:pStyle w:val="2"/>
        <w:spacing w:before="185" w:line="219" w:lineRule="auto"/>
        <w:ind w:left="485"/>
        <w:rPr>
          <w:rFonts w:hint="eastAsia" w:ascii="宋体" w:hAnsi="宋体" w:eastAsia="宋体" w:cs="宋体"/>
          <w:color w:val="auto"/>
          <w:sz w:val="24"/>
          <w:szCs w:val="24"/>
        </w:rPr>
      </w:pPr>
      <w:r>
        <w:rPr>
          <w:rFonts w:hint="eastAsia" w:ascii="宋体" w:hAnsi="宋体" w:eastAsia="宋体" w:cs="宋体"/>
          <w:color w:val="auto"/>
          <w:sz w:val="24"/>
          <w:szCs w:val="24"/>
        </w:rPr>
        <w:t>2.6 如甲方使用该服务构成上述侵权的，则由乙方</w:t>
      </w:r>
      <w:r>
        <w:rPr>
          <w:rFonts w:hint="eastAsia" w:ascii="宋体" w:hAnsi="宋体" w:eastAsia="宋体" w:cs="宋体"/>
          <w:color w:val="auto"/>
          <w:spacing w:val="-1"/>
          <w:sz w:val="24"/>
          <w:szCs w:val="24"/>
        </w:rPr>
        <w:t>承担全部责任。</w:t>
      </w:r>
    </w:p>
    <w:p w14:paraId="5FAB23AE">
      <w:pPr>
        <w:pStyle w:val="2"/>
        <w:spacing w:before="183" w:line="219" w:lineRule="auto"/>
        <w:ind w:left="492"/>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六、验收标准</w:t>
      </w:r>
    </w:p>
    <w:p w14:paraId="6D3851CA">
      <w:pPr>
        <w:pStyle w:val="2"/>
        <w:keepNext w:val="0"/>
        <w:keepLines w:val="0"/>
        <w:pageBreakBefore w:val="0"/>
        <w:widowControl w:val="0"/>
        <w:kinsoku/>
        <w:wordWrap/>
        <w:overflowPunct/>
        <w:topLinePunct w:val="0"/>
        <w:autoSpaceDE/>
        <w:autoSpaceDN/>
        <w:bidi w:val="0"/>
        <w:adjustRightInd/>
        <w:snapToGrid/>
        <w:spacing w:before="185" w:line="360" w:lineRule="auto"/>
        <w:ind w:firstLine="464" w:firstLineChars="200"/>
        <w:textAlignment w:val="auto"/>
        <w:rPr>
          <w:rFonts w:hint="eastAsia" w:ascii="宋体" w:hAnsi="宋体" w:eastAsia="宋体" w:cs="宋体"/>
          <w:color w:val="auto"/>
          <w:spacing w:val="-1"/>
          <w:sz w:val="24"/>
          <w:szCs w:val="24"/>
          <w:lang w:eastAsia="zh-CN"/>
        </w:rPr>
      </w:pPr>
      <w:r>
        <w:rPr>
          <w:rFonts w:hint="eastAsia" w:ascii="宋体" w:hAnsi="宋体" w:eastAsia="宋体" w:cs="宋体"/>
          <w:color w:val="auto"/>
          <w:spacing w:val="-4"/>
          <w:sz w:val="24"/>
          <w:szCs w:val="24"/>
        </w:rPr>
        <w:t>1</w:t>
      </w:r>
      <w:r>
        <w:rPr>
          <w:rFonts w:hint="eastAsia" w:ascii="宋体" w:hAnsi="宋体" w:eastAsia="宋体" w:cs="宋体"/>
          <w:color w:val="auto"/>
          <w:spacing w:val="-1"/>
          <w:sz w:val="24"/>
          <w:szCs w:val="24"/>
        </w:rPr>
        <w:t>、甲方在收到乙方服务成果验收建议之日起 7个工作日内，组织对服务成果验收，</w:t>
      </w:r>
      <w:r>
        <w:rPr>
          <w:rFonts w:hint="eastAsia" w:ascii="宋体" w:hAnsi="宋体" w:eastAsia="宋体" w:cs="宋体"/>
          <w:color w:val="auto"/>
          <w:spacing w:val="-1"/>
          <w:sz w:val="24"/>
          <w:szCs w:val="24"/>
          <w:lang w:eastAsia="zh-CN"/>
        </w:rPr>
        <w:t>服务</w:t>
      </w:r>
      <w:r>
        <w:rPr>
          <w:rFonts w:hint="eastAsia" w:ascii="宋体" w:hAnsi="宋体" w:eastAsia="宋体" w:cs="宋体"/>
          <w:color w:val="auto"/>
          <w:spacing w:val="-1"/>
          <w:sz w:val="24"/>
          <w:szCs w:val="24"/>
        </w:rPr>
        <w:t>成果以通过专家评审为验收标准，甲方出具验收通过证明。乙方有权对验收结果提 出异议，甲方应当在收到异议后 7个工作日内针对异议给予书面解释。</w:t>
      </w:r>
    </w:p>
    <w:p w14:paraId="6FCDF8B4">
      <w:pPr>
        <w:pStyle w:val="2"/>
        <w:spacing w:before="35" w:line="351" w:lineRule="auto"/>
        <w:ind w:left="11" w:firstLine="474"/>
        <w:jc w:val="both"/>
        <w:rPr>
          <w:rFonts w:hint="eastAsia" w:ascii="宋体" w:hAnsi="宋体" w:eastAsia="宋体" w:cs="宋体"/>
          <w:color w:val="auto"/>
          <w:sz w:val="24"/>
          <w:szCs w:val="24"/>
        </w:rPr>
      </w:pPr>
      <w:r>
        <w:rPr>
          <w:rFonts w:hint="eastAsia" w:ascii="宋体" w:hAnsi="宋体" w:eastAsia="宋体" w:cs="宋体"/>
          <w:color w:val="auto"/>
          <w:spacing w:val="-4"/>
          <w:sz w:val="24"/>
          <w:szCs w:val="24"/>
        </w:rPr>
        <w:t>2、除不可抗力和甲方原因造成无法按期交付服务成果的，乙方延期交付，每延迟</w:t>
      </w:r>
      <w:r>
        <w:rPr>
          <w:rFonts w:hint="eastAsia" w:ascii="宋体" w:hAnsi="宋体" w:eastAsia="宋体" w:cs="宋体"/>
          <w:color w:val="auto"/>
          <w:spacing w:val="-27"/>
          <w:sz w:val="24"/>
          <w:szCs w:val="24"/>
        </w:rPr>
        <w:t xml:space="preserve"> </w:t>
      </w:r>
      <w:r>
        <w:rPr>
          <w:rFonts w:hint="eastAsia" w:ascii="宋体" w:hAnsi="宋体" w:eastAsia="宋体" w:cs="宋体"/>
          <w:color w:val="auto"/>
          <w:spacing w:val="-4"/>
          <w:sz w:val="24"/>
          <w:szCs w:val="24"/>
        </w:rPr>
        <w:t>1</w:t>
      </w:r>
      <w:r>
        <w:rPr>
          <w:rFonts w:hint="eastAsia" w:ascii="宋体" w:hAnsi="宋体" w:eastAsia="宋体" w:cs="宋体"/>
          <w:color w:val="auto"/>
          <w:sz w:val="24"/>
          <w:szCs w:val="24"/>
        </w:rPr>
        <w:t xml:space="preserve"> </w:t>
      </w:r>
      <w:r>
        <w:rPr>
          <w:rFonts w:hint="eastAsia" w:ascii="宋体" w:hAnsi="宋体" w:eastAsia="宋体" w:cs="宋体"/>
          <w:color w:val="auto"/>
          <w:spacing w:val="-1"/>
          <w:sz w:val="24"/>
          <w:szCs w:val="24"/>
        </w:rPr>
        <w:t>日，按合同总额</w:t>
      </w:r>
      <w:r>
        <w:rPr>
          <w:rFonts w:hint="eastAsia" w:ascii="宋体" w:hAnsi="宋体" w:eastAsia="宋体" w:cs="宋体"/>
          <w:color w:val="auto"/>
          <w:spacing w:val="-51"/>
          <w:sz w:val="24"/>
          <w:szCs w:val="24"/>
        </w:rPr>
        <w:t xml:space="preserve"> </w:t>
      </w:r>
      <w:r>
        <w:rPr>
          <w:rFonts w:hint="eastAsia" w:ascii="宋体" w:hAnsi="宋体" w:eastAsia="宋体" w:cs="宋体"/>
          <w:color w:val="auto"/>
          <w:spacing w:val="-1"/>
          <w:sz w:val="24"/>
          <w:szCs w:val="24"/>
        </w:rPr>
        <w:t>0.5‰支付违约金；延期交付</w:t>
      </w:r>
      <w:r>
        <w:rPr>
          <w:rFonts w:hint="eastAsia" w:ascii="宋体" w:hAnsi="宋体" w:eastAsia="宋体" w:cs="宋体"/>
          <w:color w:val="auto"/>
          <w:spacing w:val="-29"/>
          <w:sz w:val="24"/>
          <w:szCs w:val="24"/>
        </w:rPr>
        <w:t xml:space="preserve"> </w:t>
      </w:r>
      <w:r>
        <w:rPr>
          <w:rFonts w:hint="eastAsia" w:ascii="宋体" w:hAnsi="宋体" w:eastAsia="宋体" w:cs="宋体"/>
          <w:color w:val="auto"/>
          <w:spacing w:val="-1"/>
          <w:sz w:val="24"/>
          <w:szCs w:val="24"/>
        </w:rPr>
        <w:t>15日以上，乙方按合同总额日</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0</w:t>
      </w:r>
      <w:r>
        <w:rPr>
          <w:rFonts w:hint="eastAsia" w:ascii="宋体" w:hAnsi="宋体" w:eastAsia="宋体" w:cs="宋体"/>
          <w:color w:val="auto"/>
          <w:spacing w:val="-2"/>
          <w:sz w:val="24"/>
          <w:szCs w:val="24"/>
        </w:rPr>
        <w:t>.5‰向甲</w:t>
      </w:r>
      <w:r>
        <w:rPr>
          <w:rFonts w:hint="eastAsia" w:ascii="宋体" w:hAnsi="宋体" w:eastAsia="宋体" w:cs="宋体"/>
          <w:color w:val="auto"/>
          <w:sz w:val="24"/>
          <w:szCs w:val="24"/>
        </w:rPr>
        <w:t xml:space="preserve"> 方支付违约金，同时甲方有权解除本合同，乙方还应赔偿</w:t>
      </w:r>
      <w:r>
        <w:rPr>
          <w:rFonts w:hint="eastAsia" w:ascii="宋体" w:hAnsi="宋体" w:eastAsia="宋体" w:cs="宋体"/>
          <w:color w:val="auto"/>
          <w:spacing w:val="-1"/>
          <w:sz w:val="24"/>
          <w:szCs w:val="24"/>
        </w:rPr>
        <w:t>甲方因此遭受的所有损失。</w:t>
      </w:r>
    </w:p>
    <w:p w14:paraId="58910148">
      <w:pPr>
        <w:pStyle w:val="2"/>
        <w:spacing w:before="35" w:line="219" w:lineRule="auto"/>
        <w:ind w:left="489"/>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七、知识产权</w:t>
      </w:r>
    </w:p>
    <w:p w14:paraId="7523A972">
      <w:pPr>
        <w:pStyle w:val="2"/>
        <w:spacing w:before="184" w:line="351" w:lineRule="auto"/>
        <w:ind w:left="10" w:firstLine="503"/>
        <w:jc w:val="both"/>
        <w:rPr>
          <w:rFonts w:hint="eastAsia" w:ascii="宋体" w:hAnsi="宋体" w:eastAsia="宋体" w:cs="宋体"/>
          <w:color w:val="auto"/>
          <w:sz w:val="24"/>
          <w:szCs w:val="24"/>
        </w:rPr>
      </w:pPr>
      <w:r>
        <w:rPr>
          <w:rFonts w:hint="eastAsia" w:ascii="宋体" w:hAnsi="宋体" w:eastAsia="宋体" w:cs="宋体"/>
          <w:color w:val="auto"/>
          <w:spacing w:val="4"/>
          <w:sz w:val="24"/>
          <w:szCs w:val="24"/>
        </w:rPr>
        <w:t>乙方应保证所实施内容涉及到的技术服务不会出现因第三方提出侵犯其知识产权</w:t>
      </w:r>
      <w:r>
        <w:rPr>
          <w:rFonts w:hint="eastAsia" w:ascii="宋体" w:hAnsi="宋体" w:eastAsia="宋体" w:cs="宋体"/>
          <w:color w:val="auto"/>
          <w:spacing w:val="-2"/>
          <w:sz w:val="24"/>
          <w:szCs w:val="24"/>
        </w:rPr>
        <w:t>等而引发的法律或经济纠纷，否则由乙方承担全部责任。本合同涉及的服务成果的知识</w:t>
      </w:r>
      <w:r>
        <w:rPr>
          <w:rFonts w:hint="eastAsia" w:ascii="宋体" w:hAnsi="宋体" w:eastAsia="宋体" w:cs="宋体"/>
          <w:color w:val="auto"/>
          <w:spacing w:val="-1"/>
          <w:sz w:val="24"/>
          <w:szCs w:val="24"/>
        </w:rPr>
        <w:t>产权归甲乙双方共同所有。</w:t>
      </w:r>
    </w:p>
    <w:p w14:paraId="68F6FFAA">
      <w:pPr>
        <w:pStyle w:val="2"/>
        <w:spacing w:before="35" w:line="219" w:lineRule="auto"/>
        <w:ind w:left="494"/>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八、服务质量保证</w:t>
      </w:r>
    </w:p>
    <w:p w14:paraId="5A7A3B7A">
      <w:pPr>
        <w:pStyle w:val="2"/>
        <w:spacing w:before="182" w:line="290" w:lineRule="auto"/>
        <w:ind w:left="14" w:right="72" w:firstLine="493"/>
        <w:rPr>
          <w:rFonts w:hint="eastAsia" w:ascii="宋体" w:hAnsi="宋体" w:eastAsia="宋体" w:cs="宋体"/>
          <w:color w:val="auto"/>
          <w:sz w:val="24"/>
          <w:szCs w:val="24"/>
        </w:rPr>
      </w:pPr>
      <w:r>
        <w:rPr>
          <w:rFonts w:hint="eastAsia" w:ascii="宋体" w:hAnsi="宋体" w:eastAsia="宋体" w:cs="宋体"/>
          <w:color w:val="auto"/>
          <w:spacing w:val="-2"/>
          <w:sz w:val="24"/>
          <w:szCs w:val="24"/>
        </w:rPr>
        <w:t>1</w:t>
      </w:r>
      <w:r>
        <w:rPr>
          <w:rFonts w:hint="eastAsia" w:ascii="宋体" w:hAnsi="宋体" w:eastAsia="宋体" w:cs="宋体"/>
          <w:color w:val="auto"/>
          <w:spacing w:val="-18"/>
          <w:sz w:val="24"/>
          <w:szCs w:val="24"/>
        </w:rPr>
        <w:t xml:space="preserve"> </w:t>
      </w:r>
      <w:r>
        <w:rPr>
          <w:rFonts w:hint="eastAsia" w:ascii="宋体" w:hAnsi="宋体" w:eastAsia="宋体" w:cs="宋体"/>
          <w:color w:val="auto"/>
          <w:spacing w:val="-2"/>
          <w:sz w:val="24"/>
          <w:szCs w:val="24"/>
        </w:rPr>
        <w:t>、乙方需派一名项目负责人，直接与甲方沟通，项目负责人接收甲方提出的问题</w:t>
      </w:r>
      <w:r>
        <w:rPr>
          <w:rFonts w:hint="eastAsia" w:ascii="宋体" w:hAnsi="宋体" w:eastAsia="宋体" w:cs="宋体"/>
          <w:color w:val="auto"/>
          <w:spacing w:val="-1"/>
          <w:sz w:val="24"/>
          <w:szCs w:val="24"/>
        </w:rPr>
        <w:t>与要求，并及时解决在项目实施过程中遇到的问题。</w:t>
      </w:r>
    </w:p>
    <w:p w14:paraId="21211D73">
      <w:pPr>
        <w:pStyle w:val="2"/>
        <w:spacing w:before="182" w:line="290" w:lineRule="auto"/>
        <w:ind w:left="13" w:right="72" w:firstLine="472"/>
        <w:rPr>
          <w:rFonts w:hint="eastAsia" w:ascii="宋体" w:hAnsi="宋体" w:eastAsia="宋体" w:cs="宋体"/>
          <w:color w:val="auto"/>
          <w:sz w:val="24"/>
          <w:szCs w:val="24"/>
        </w:rPr>
      </w:pPr>
      <w:r>
        <w:rPr>
          <w:rFonts w:hint="eastAsia" w:ascii="宋体" w:hAnsi="宋体" w:eastAsia="宋体" w:cs="宋体"/>
          <w:color w:val="auto"/>
          <w:spacing w:val="-1"/>
          <w:sz w:val="24"/>
          <w:szCs w:val="24"/>
        </w:rPr>
        <w:t>2</w:t>
      </w:r>
      <w:r>
        <w:rPr>
          <w:rFonts w:hint="eastAsia" w:ascii="宋体" w:hAnsi="宋体" w:eastAsia="宋体" w:cs="宋体"/>
          <w:color w:val="auto"/>
          <w:spacing w:val="-31"/>
          <w:sz w:val="24"/>
          <w:szCs w:val="24"/>
        </w:rPr>
        <w:t xml:space="preserve"> </w:t>
      </w:r>
      <w:r>
        <w:rPr>
          <w:rFonts w:hint="eastAsia" w:ascii="宋体" w:hAnsi="宋体" w:eastAsia="宋体" w:cs="宋体"/>
          <w:color w:val="auto"/>
          <w:spacing w:val="-1"/>
          <w:sz w:val="24"/>
          <w:szCs w:val="24"/>
        </w:rPr>
        <w:t>、项目在实施过程中如出现不可预料的需求变更，乙方需积极配合甲方的需求变更，并按照变更后的需求继续进行项目实施。</w:t>
      </w:r>
    </w:p>
    <w:p w14:paraId="199FAAB2">
      <w:pPr>
        <w:pStyle w:val="2"/>
        <w:spacing w:before="183" w:line="220" w:lineRule="auto"/>
        <w:ind w:left="495"/>
        <w:rPr>
          <w:rFonts w:hint="eastAsia" w:ascii="宋体" w:hAnsi="宋体" w:eastAsia="宋体" w:cs="宋体"/>
          <w:color w:val="auto"/>
          <w:sz w:val="24"/>
          <w:szCs w:val="24"/>
        </w:rPr>
      </w:pPr>
      <w:r>
        <w:rPr>
          <w:rFonts w:hint="eastAsia" w:ascii="宋体" w:hAnsi="宋体" w:eastAsia="宋体" w:cs="宋体"/>
          <w:b/>
          <w:bCs/>
          <w:color w:val="auto"/>
          <w:spacing w:val="-6"/>
          <w:sz w:val="24"/>
          <w:szCs w:val="24"/>
        </w:rPr>
        <w:t>九、保密</w:t>
      </w:r>
    </w:p>
    <w:p w14:paraId="3DD2007F">
      <w:pPr>
        <w:pStyle w:val="2"/>
        <w:spacing w:before="181" w:line="351" w:lineRule="auto"/>
        <w:ind w:left="11" w:right="72" w:firstLine="497"/>
        <w:jc w:val="both"/>
        <w:rPr>
          <w:rFonts w:hint="eastAsia" w:ascii="宋体" w:hAnsi="宋体" w:eastAsia="宋体" w:cs="宋体"/>
          <w:color w:val="auto"/>
          <w:sz w:val="24"/>
          <w:szCs w:val="24"/>
        </w:rPr>
      </w:pPr>
      <w:r>
        <w:rPr>
          <w:rFonts w:hint="eastAsia" w:ascii="宋体" w:hAnsi="宋体" w:eastAsia="宋体" w:cs="宋体"/>
          <w:color w:val="auto"/>
          <w:spacing w:val="-2"/>
          <w:sz w:val="24"/>
          <w:szCs w:val="24"/>
        </w:rPr>
        <w:t>1</w:t>
      </w:r>
      <w:r>
        <w:rPr>
          <w:rFonts w:hint="eastAsia" w:ascii="宋体" w:hAnsi="宋体" w:eastAsia="宋体" w:cs="宋体"/>
          <w:color w:val="auto"/>
          <w:spacing w:val="-18"/>
          <w:sz w:val="24"/>
          <w:szCs w:val="24"/>
        </w:rPr>
        <w:t xml:space="preserve"> </w:t>
      </w:r>
      <w:r>
        <w:rPr>
          <w:rFonts w:hint="eastAsia" w:ascii="宋体" w:hAnsi="宋体" w:eastAsia="宋体" w:cs="宋体"/>
          <w:color w:val="auto"/>
          <w:spacing w:val="-2"/>
          <w:sz w:val="24"/>
          <w:szCs w:val="24"/>
        </w:rPr>
        <w:t>、乙方对所有监测数据、所出具的成果报告及甲方提供的资料（以下合称“保密</w:t>
      </w:r>
      <w:r>
        <w:rPr>
          <w:rFonts w:hint="eastAsia" w:ascii="宋体" w:hAnsi="宋体" w:eastAsia="宋体" w:cs="宋体"/>
          <w:color w:val="auto"/>
          <w:spacing w:val="-1"/>
          <w:sz w:val="24"/>
          <w:szCs w:val="24"/>
        </w:rPr>
        <w:t>资料</w:t>
      </w:r>
      <w:r>
        <w:rPr>
          <w:rFonts w:hint="eastAsia" w:ascii="宋体" w:hAnsi="宋体" w:eastAsia="宋体" w:cs="宋体"/>
          <w:color w:val="auto"/>
          <w:spacing w:val="-88"/>
          <w:sz w:val="24"/>
          <w:szCs w:val="24"/>
        </w:rPr>
        <w:t xml:space="preserve"> </w:t>
      </w:r>
      <w:r>
        <w:rPr>
          <w:rFonts w:hint="eastAsia" w:ascii="宋体" w:hAnsi="宋体" w:eastAsia="宋体" w:cs="宋体"/>
          <w:color w:val="auto"/>
          <w:spacing w:val="-1"/>
          <w:sz w:val="24"/>
          <w:szCs w:val="24"/>
        </w:rPr>
        <w:t>”） 保密，未经甲方书面同意，乙方不得将保密资料披露给任何第</w:t>
      </w:r>
      <w:r>
        <w:rPr>
          <w:rFonts w:hint="eastAsia" w:ascii="宋体" w:hAnsi="宋体" w:eastAsia="宋体" w:cs="宋体"/>
          <w:color w:val="auto"/>
          <w:spacing w:val="-2"/>
          <w:sz w:val="24"/>
          <w:szCs w:val="24"/>
        </w:rPr>
        <w:t>三方，也不得</w:t>
      </w:r>
      <w:r>
        <w:rPr>
          <w:rFonts w:hint="eastAsia" w:ascii="宋体" w:hAnsi="宋体" w:eastAsia="宋体" w:cs="宋体"/>
          <w:color w:val="auto"/>
          <w:sz w:val="24"/>
          <w:szCs w:val="24"/>
        </w:rPr>
        <w:t xml:space="preserve"> </w:t>
      </w:r>
      <w:r>
        <w:rPr>
          <w:rFonts w:hint="eastAsia" w:ascii="宋体" w:hAnsi="宋体" w:eastAsia="宋体" w:cs="宋体"/>
          <w:color w:val="auto"/>
          <w:spacing w:val="-1"/>
          <w:sz w:val="24"/>
          <w:szCs w:val="24"/>
        </w:rPr>
        <w:t>保密资料用于本合同约定工作以外的目的</w:t>
      </w:r>
    </w:p>
    <w:p w14:paraId="075D50DE">
      <w:pPr>
        <w:pStyle w:val="2"/>
        <w:spacing w:before="36" w:line="220" w:lineRule="auto"/>
        <w:ind w:left="491"/>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十、其它事项</w:t>
      </w:r>
    </w:p>
    <w:p w14:paraId="0B2D9C4C">
      <w:pPr>
        <w:pStyle w:val="2"/>
        <w:spacing w:before="181" w:line="219" w:lineRule="auto"/>
        <w:ind w:left="508"/>
        <w:rPr>
          <w:rFonts w:hint="eastAsia" w:ascii="宋体" w:hAnsi="宋体" w:eastAsia="宋体" w:cs="宋体"/>
          <w:color w:val="auto"/>
          <w:sz w:val="24"/>
          <w:szCs w:val="24"/>
        </w:rPr>
      </w:pPr>
      <w:r>
        <w:rPr>
          <w:rFonts w:hint="eastAsia" w:ascii="宋体" w:hAnsi="宋体" w:eastAsia="宋体" w:cs="宋体"/>
          <w:color w:val="auto"/>
          <w:spacing w:val="-2"/>
          <w:sz w:val="24"/>
          <w:szCs w:val="24"/>
        </w:rPr>
        <w:t>1</w:t>
      </w:r>
      <w:r>
        <w:rPr>
          <w:rFonts w:hint="eastAsia" w:ascii="宋体" w:hAnsi="宋体" w:eastAsia="宋体" w:cs="宋体"/>
          <w:color w:val="auto"/>
          <w:spacing w:val="-28"/>
          <w:sz w:val="24"/>
          <w:szCs w:val="24"/>
        </w:rPr>
        <w:t xml:space="preserve"> </w:t>
      </w:r>
      <w:r>
        <w:rPr>
          <w:rFonts w:hint="eastAsia" w:ascii="宋体" w:hAnsi="宋体" w:eastAsia="宋体" w:cs="宋体"/>
          <w:color w:val="auto"/>
          <w:spacing w:val="-2"/>
          <w:sz w:val="24"/>
          <w:szCs w:val="24"/>
        </w:rPr>
        <w:t>、乙方不得将本合同约定的服务事项转让、分包给其它单位或个人。</w:t>
      </w:r>
    </w:p>
    <w:p w14:paraId="4C403BD5">
      <w:pPr>
        <w:pStyle w:val="2"/>
        <w:spacing w:before="184" w:line="219" w:lineRule="auto"/>
        <w:ind w:left="485"/>
        <w:rPr>
          <w:rFonts w:hint="eastAsia" w:ascii="宋体" w:hAnsi="宋体" w:eastAsia="宋体" w:cs="宋体"/>
          <w:color w:val="auto"/>
          <w:sz w:val="24"/>
          <w:szCs w:val="24"/>
        </w:rPr>
      </w:pPr>
      <w:r>
        <w:rPr>
          <w:rFonts w:hint="eastAsia" w:ascii="宋体" w:hAnsi="宋体" w:eastAsia="宋体" w:cs="宋体"/>
          <w:color w:val="auto"/>
          <w:spacing w:val="-2"/>
          <w:sz w:val="24"/>
          <w:szCs w:val="24"/>
        </w:rPr>
        <w:t>2</w:t>
      </w:r>
      <w:r>
        <w:rPr>
          <w:rFonts w:hint="eastAsia" w:ascii="宋体" w:hAnsi="宋体" w:eastAsia="宋体" w:cs="宋体"/>
          <w:color w:val="auto"/>
          <w:spacing w:val="-29"/>
          <w:sz w:val="24"/>
          <w:szCs w:val="24"/>
        </w:rPr>
        <w:t xml:space="preserve"> </w:t>
      </w:r>
      <w:r>
        <w:rPr>
          <w:rFonts w:hint="eastAsia" w:ascii="宋体" w:hAnsi="宋体" w:eastAsia="宋体" w:cs="宋体"/>
          <w:color w:val="auto"/>
          <w:spacing w:val="-2"/>
          <w:sz w:val="24"/>
          <w:szCs w:val="24"/>
        </w:rPr>
        <w:t>、乙方的投标响应文件将作为合同附件。</w:t>
      </w:r>
    </w:p>
    <w:p w14:paraId="6EED6ED1">
      <w:pPr>
        <w:pStyle w:val="2"/>
        <w:spacing w:before="184" w:line="219" w:lineRule="auto"/>
        <w:ind w:left="491"/>
        <w:rPr>
          <w:rFonts w:hint="eastAsia" w:ascii="宋体" w:hAnsi="宋体" w:eastAsia="宋体" w:cs="宋体"/>
          <w:color w:val="auto"/>
          <w:sz w:val="24"/>
          <w:szCs w:val="24"/>
        </w:rPr>
      </w:pPr>
      <w:r>
        <w:rPr>
          <w:rFonts w:hint="eastAsia" w:ascii="宋体" w:hAnsi="宋体" w:eastAsia="宋体" w:cs="宋体"/>
          <w:b/>
          <w:bCs/>
          <w:color w:val="auto"/>
          <w:spacing w:val="-3"/>
          <w:sz w:val="24"/>
          <w:szCs w:val="24"/>
        </w:rPr>
        <w:t>十一、补救措施和索赔</w:t>
      </w:r>
    </w:p>
    <w:p w14:paraId="6DD63B7E">
      <w:pPr>
        <w:pStyle w:val="2"/>
        <w:spacing w:before="182" w:line="347" w:lineRule="auto"/>
        <w:ind w:left="41" w:firstLine="448"/>
        <w:rPr>
          <w:rFonts w:hint="eastAsia" w:ascii="宋体" w:hAnsi="宋体" w:eastAsia="宋体" w:cs="宋体"/>
          <w:color w:val="auto"/>
          <w:sz w:val="24"/>
          <w:szCs w:val="24"/>
        </w:rPr>
      </w:pPr>
      <w:r>
        <w:rPr>
          <w:rFonts w:hint="eastAsia" w:ascii="宋体" w:hAnsi="宋体" w:eastAsia="宋体" w:cs="宋体"/>
          <w:color w:val="auto"/>
          <w:spacing w:val="-2"/>
          <w:sz w:val="24"/>
          <w:szCs w:val="24"/>
        </w:rPr>
        <w:t>在服务期限内，如果乙方对提供服务的缺陷负有责任而甲方提出索赔，乙方应按照甲方同意的下列一种或多种方式解决索赔事宜：</w:t>
      </w:r>
    </w:p>
    <w:p w14:paraId="07803C3E">
      <w:pPr>
        <w:pStyle w:val="2"/>
        <w:spacing w:before="34" w:line="290" w:lineRule="auto"/>
        <w:ind w:left="10" w:right="72" w:firstLine="498"/>
        <w:rPr>
          <w:rFonts w:hint="eastAsia" w:ascii="宋体" w:hAnsi="宋体" w:eastAsia="宋体" w:cs="宋体"/>
          <w:color w:val="auto"/>
          <w:sz w:val="24"/>
          <w:szCs w:val="24"/>
        </w:rPr>
      </w:pPr>
      <w:r>
        <w:rPr>
          <w:rFonts w:hint="eastAsia" w:ascii="宋体" w:hAnsi="宋体" w:eastAsia="宋体" w:cs="宋体"/>
          <w:color w:val="auto"/>
          <w:spacing w:val="-2"/>
          <w:sz w:val="24"/>
          <w:szCs w:val="24"/>
        </w:rPr>
        <w:t>1</w:t>
      </w:r>
      <w:r>
        <w:rPr>
          <w:rFonts w:hint="eastAsia" w:ascii="宋体" w:hAnsi="宋体" w:eastAsia="宋体" w:cs="宋体"/>
          <w:color w:val="auto"/>
          <w:spacing w:val="-18"/>
          <w:sz w:val="24"/>
          <w:szCs w:val="24"/>
        </w:rPr>
        <w:t xml:space="preserve"> </w:t>
      </w:r>
      <w:r>
        <w:rPr>
          <w:rFonts w:hint="eastAsia" w:ascii="宋体" w:hAnsi="宋体" w:eastAsia="宋体" w:cs="宋体"/>
          <w:color w:val="auto"/>
          <w:spacing w:val="-2"/>
          <w:sz w:val="24"/>
          <w:szCs w:val="24"/>
        </w:rPr>
        <w:t>、根据服务的质量状况以及甲方所遭受的损失，经过甲乙双方商定降低服务的价</w:t>
      </w:r>
      <w:r>
        <w:rPr>
          <w:rFonts w:hint="eastAsia" w:ascii="宋体" w:hAnsi="宋体" w:eastAsia="宋体" w:cs="宋体"/>
          <w:color w:val="auto"/>
          <w:spacing w:val="-5"/>
          <w:sz w:val="24"/>
          <w:szCs w:val="24"/>
        </w:rPr>
        <w:t>格。</w:t>
      </w:r>
    </w:p>
    <w:p w14:paraId="1861DC4A">
      <w:pPr>
        <w:pStyle w:val="2"/>
        <w:spacing w:before="182" w:line="219" w:lineRule="auto"/>
        <w:ind w:left="485"/>
        <w:rPr>
          <w:rFonts w:hint="eastAsia" w:ascii="宋体" w:hAnsi="宋体" w:eastAsia="宋体" w:cs="宋体"/>
          <w:color w:val="auto"/>
          <w:sz w:val="24"/>
          <w:szCs w:val="24"/>
        </w:rPr>
      </w:pPr>
      <w:r>
        <w:rPr>
          <w:rFonts w:hint="eastAsia" w:ascii="宋体" w:hAnsi="宋体" w:eastAsia="宋体" w:cs="宋体"/>
          <w:color w:val="auto"/>
          <w:spacing w:val="-1"/>
          <w:sz w:val="24"/>
          <w:szCs w:val="24"/>
        </w:rPr>
        <w:t>2</w:t>
      </w:r>
      <w:r>
        <w:rPr>
          <w:rFonts w:hint="eastAsia" w:ascii="宋体" w:hAnsi="宋体" w:eastAsia="宋体" w:cs="宋体"/>
          <w:color w:val="auto"/>
          <w:spacing w:val="-34"/>
          <w:sz w:val="24"/>
          <w:szCs w:val="24"/>
        </w:rPr>
        <w:t xml:space="preserve"> </w:t>
      </w:r>
      <w:r>
        <w:rPr>
          <w:rFonts w:hint="eastAsia" w:ascii="宋体" w:hAnsi="宋体" w:eastAsia="宋体" w:cs="宋体"/>
          <w:color w:val="auto"/>
          <w:spacing w:val="-1"/>
          <w:sz w:val="24"/>
          <w:szCs w:val="24"/>
        </w:rPr>
        <w:t>、乙方应在接到甲方通知后三日内，采取补救措施，其费用由乙方负担。</w:t>
      </w:r>
    </w:p>
    <w:p w14:paraId="57E945D1">
      <w:pPr>
        <w:pStyle w:val="2"/>
        <w:spacing w:before="183" w:line="291" w:lineRule="auto"/>
        <w:ind w:left="14" w:right="72" w:firstLine="475"/>
        <w:rPr>
          <w:rFonts w:hint="eastAsia" w:ascii="宋体" w:hAnsi="宋体" w:eastAsia="宋体" w:cs="宋体"/>
          <w:color w:val="auto"/>
          <w:sz w:val="24"/>
          <w:szCs w:val="24"/>
        </w:rPr>
      </w:pPr>
      <w:r>
        <w:rPr>
          <w:rFonts w:hint="eastAsia" w:ascii="宋体" w:hAnsi="宋体" w:eastAsia="宋体" w:cs="宋体"/>
          <w:color w:val="auto"/>
          <w:spacing w:val="-1"/>
          <w:sz w:val="24"/>
          <w:szCs w:val="24"/>
        </w:rPr>
        <w:t>3</w:t>
      </w:r>
      <w:r>
        <w:rPr>
          <w:rFonts w:hint="eastAsia" w:ascii="宋体" w:hAnsi="宋体" w:eastAsia="宋体" w:cs="宋体"/>
          <w:color w:val="auto"/>
          <w:spacing w:val="-33"/>
          <w:sz w:val="24"/>
          <w:szCs w:val="24"/>
        </w:rPr>
        <w:t xml:space="preserve"> </w:t>
      </w:r>
      <w:r>
        <w:rPr>
          <w:rFonts w:hint="eastAsia" w:ascii="宋体" w:hAnsi="宋体" w:eastAsia="宋体" w:cs="宋体"/>
          <w:color w:val="auto"/>
          <w:spacing w:val="-1"/>
          <w:sz w:val="24"/>
          <w:szCs w:val="24"/>
        </w:rPr>
        <w:t>、如果在甲方发出索赔通知后十天内乙方未作答复，上述索赔应视为已被乙</w:t>
      </w:r>
      <w:r>
        <w:rPr>
          <w:rFonts w:hint="eastAsia" w:ascii="宋体" w:hAnsi="宋体" w:eastAsia="宋体" w:cs="宋体"/>
          <w:color w:val="auto"/>
          <w:spacing w:val="-2"/>
          <w:sz w:val="24"/>
          <w:szCs w:val="24"/>
        </w:rPr>
        <w:t>方接</w:t>
      </w:r>
      <w:r>
        <w:rPr>
          <w:rFonts w:hint="eastAsia" w:ascii="宋体" w:hAnsi="宋体" w:eastAsia="宋体" w:cs="宋体"/>
          <w:color w:val="auto"/>
          <w:spacing w:val="-8"/>
          <w:sz w:val="24"/>
          <w:szCs w:val="24"/>
        </w:rPr>
        <w:t>受。</w:t>
      </w:r>
    </w:p>
    <w:p w14:paraId="451A76D8">
      <w:pPr>
        <w:pStyle w:val="2"/>
        <w:spacing w:before="244" w:line="351" w:lineRule="auto"/>
        <w:ind w:left="15" w:firstLine="478"/>
        <w:jc w:val="both"/>
        <w:rPr>
          <w:rFonts w:hint="eastAsia" w:ascii="宋体" w:hAnsi="宋体" w:eastAsia="宋体" w:cs="宋体"/>
          <w:color w:val="auto"/>
          <w:sz w:val="24"/>
          <w:szCs w:val="24"/>
        </w:rPr>
      </w:pPr>
      <w:r>
        <w:rPr>
          <w:rFonts w:hint="eastAsia" w:ascii="宋体" w:hAnsi="宋体" w:eastAsia="宋体" w:cs="宋体"/>
          <w:color w:val="auto"/>
          <w:spacing w:val="-2"/>
          <w:sz w:val="24"/>
          <w:szCs w:val="24"/>
        </w:rPr>
        <w:t>如果乙方未能在甲方发出索赔通知后十天内或甲方同意延长的期限内，按照上述规</w:t>
      </w:r>
      <w:r>
        <w:rPr>
          <w:rFonts w:hint="eastAsia" w:ascii="宋体" w:hAnsi="宋体" w:eastAsia="宋体" w:cs="宋体"/>
          <w:color w:val="auto"/>
          <w:spacing w:val="9"/>
          <w:sz w:val="24"/>
          <w:szCs w:val="24"/>
        </w:rPr>
        <w:t xml:space="preserve"> </w:t>
      </w:r>
      <w:r>
        <w:rPr>
          <w:rFonts w:hint="eastAsia" w:ascii="宋体" w:hAnsi="宋体" w:eastAsia="宋体" w:cs="宋体"/>
          <w:color w:val="auto"/>
          <w:spacing w:val="-2"/>
          <w:sz w:val="24"/>
          <w:szCs w:val="24"/>
        </w:rPr>
        <w:t>定的任何一种方法采取补救措施，甲方有权从应付的合同款项中扣除索赔金额，如不足</w:t>
      </w:r>
      <w:r>
        <w:rPr>
          <w:rFonts w:hint="eastAsia" w:ascii="宋体" w:hAnsi="宋体" w:eastAsia="宋体" w:cs="宋体"/>
          <w:color w:val="auto"/>
          <w:spacing w:val="11"/>
          <w:sz w:val="24"/>
          <w:szCs w:val="24"/>
        </w:rPr>
        <w:t xml:space="preserve"> </w:t>
      </w:r>
      <w:r>
        <w:rPr>
          <w:rFonts w:hint="eastAsia" w:ascii="宋体" w:hAnsi="宋体" w:eastAsia="宋体" w:cs="宋体"/>
          <w:color w:val="auto"/>
          <w:spacing w:val="-1"/>
          <w:sz w:val="24"/>
          <w:szCs w:val="24"/>
        </w:rPr>
        <w:t>以弥补甲方损失的，甲方有权进一步要求乙方赔偿。</w:t>
      </w:r>
    </w:p>
    <w:p w14:paraId="38623538">
      <w:pPr>
        <w:pStyle w:val="2"/>
        <w:spacing w:before="35" w:line="219" w:lineRule="auto"/>
        <w:ind w:left="491"/>
        <w:rPr>
          <w:rFonts w:hint="eastAsia" w:ascii="宋体" w:hAnsi="宋体" w:eastAsia="宋体" w:cs="宋体"/>
          <w:color w:val="auto"/>
          <w:sz w:val="24"/>
          <w:szCs w:val="24"/>
        </w:rPr>
      </w:pPr>
      <w:r>
        <w:rPr>
          <w:rFonts w:hint="eastAsia" w:ascii="宋体" w:hAnsi="宋体" w:eastAsia="宋体" w:cs="宋体"/>
          <w:b/>
          <w:bCs/>
          <w:color w:val="auto"/>
          <w:spacing w:val="-3"/>
          <w:sz w:val="24"/>
          <w:szCs w:val="24"/>
        </w:rPr>
        <w:t>十二、合同争议解决的方式</w:t>
      </w:r>
    </w:p>
    <w:p w14:paraId="593FFFB1">
      <w:pPr>
        <w:pStyle w:val="2"/>
        <w:spacing w:before="182" w:line="347" w:lineRule="auto"/>
        <w:ind w:left="14" w:firstLine="476"/>
        <w:rPr>
          <w:rFonts w:hint="eastAsia" w:ascii="宋体" w:hAnsi="宋体" w:eastAsia="宋体" w:cs="宋体"/>
          <w:color w:val="auto"/>
          <w:sz w:val="24"/>
          <w:szCs w:val="24"/>
        </w:rPr>
      </w:pPr>
      <w:r>
        <w:rPr>
          <w:rFonts w:hint="eastAsia" w:ascii="宋体" w:hAnsi="宋体" w:eastAsia="宋体" w:cs="宋体"/>
          <w:color w:val="auto"/>
          <w:spacing w:val="-2"/>
          <w:sz w:val="24"/>
          <w:szCs w:val="24"/>
        </w:rPr>
        <w:t>本合同在履行过程中发生的争议，由甲、乙双方当事人协商解决，协商不成的按下</w:t>
      </w:r>
      <w:r>
        <w:rPr>
          <w:rFonts w:hint="eastAsia" w:ascii="宋体" w:hAnsi="宋体" w:eastAsia="宋体" w:cs="宋体"/>
          <w:color w:val="auto"/>
          <w:spacing w:val="12"/>
          <w:sz w:val="24"/>
          <w:szCs w:val="24"/>
        </w:rPr>
        <w:t xml:space="preserve"> </w:t>
      </w:r>
      <w:r>
        <w:rPr>
          <w:rFonts w:hint="eastAsia" w:ascii="宋体" w:hAnsi="宋体" w:eastAsia="宋体" w:cs="宋体"/>
          <w:color w:val="auto"/>
          <w:spacing w:val="-2"/>
          <w:sz w:val="24"/>
          <w:szCs w:val="24"/>
        </w:rPr>
        <w:t>列第</w:t>
      </w:r>
      <w:r>
        <w:rPr>
          <w:rFonts w:hint="eastAsia" w:ascii="宋体" w:hAnsi="宋体" w:eastAsia="宋体" w:cs="宋体"/>
          <w:color w:val="auto"/>
          <w:spacing w:val="-55"/>
          <w:sz w:val="24"/>
          <w:szCs w:val="24"/>
        </w:rPr>
        <w:t xml:space="preserve"> </w:t>
      </w:r>
      <w:r>
        <w:rPr>
          <w:rFonts w:hint="eastAsia" w:ascii="宋体" w:hAnsi="宋体" w:eastAsia="宋体" w:cs="宋体"/>
          <w:color w:val="auto"/>
          <w:spacing w:val="-2"/>
          <w:sz w:val="24"/>
          <w:szCs w:val="24"/>
        </w:rPr>
        <w:t>2 种方式解决：</w:t>
      </w:r>
    </w:p>
    <w:p w14:paraId="00A9E8BD">
      <w:pPr>
        <w:pStyle w:val="2"/>
        <w:spacing w:before="34" w:line="219" w:lineRule="auto"/>
        <w:ind w:left="508"/>
        <w:rPr>
          <w:rFonts w:hint="eastAsia" w:ascii="宋体" w:hAnsi="宋体" w:eastAsia="宋体" w:cs="宋体"/>
          <w:color w:val="auto"/>
          <w:sz w:val="24"/>
          <w:szCs w:val="24"/>
        </w:rPr>
      </w:pPr>
      <w:r>
        <w:rPr>
          <w:rFonts w:hint="eastAsia" w:ascii="宋体" w:hAnsi="宋体" w:eastAsia="宋体" w:cs="宋体"/>
          <w:color w:val="auto"/>
          <w:spacing w:val="-4"/>
          <w:sz w:val="24"/>
          <w:szCs w:val="24"/>
        </w:rPr>
        <w:t>1</w:t>
      </w:r>
      <w:r>
        <w:rPr>
          <w:rFonts w:hint="eastAsia" w:ascii="宋体" w:hAnsi="宋体" w:eastAsia="宋体" w:cs="宋体"/>
          <w:color w:val="auto"/>
          <w:spacing w:val="-30"/>
          <w:sz w:val="24"/>
          <w:szCs w:val="24"/>
        </w:rPr>
        <w:t xml:space="preserve"> </w:t>
      </w:r>
      <w:r>
        <w:rPr>
          <w:rFonts w:hint="eastAsia" w:ascii="宋体" w:hAnsi="宋体" w:eastAsia="宋体" w:cs="宋体"/>
          <w:color w:val="auto"/>
          <w:spacing w:val="-4"/>
          <w:sz w:val="24"/>
          <w:szCs w:val="24"/>
        </w:rPr>
        <w:t>、提交</w:t>
      </w:r>
      <w:r>
        <w:rPr>
          <w:rFonts w:hint="eastAsia" w:ascii="宋体" w:hAnsi="宋体" w:cs="宋体"/>
          <w:color w:val="auto"/>
          <w:spacing w:val="-4"/>
          <w:sz w:val="24"/>
          <w:szCs w:val="24"/>
          <w:lang w:val="en-US" w:eastAsia="zh-CN"/>
        </w:rPr>
        <w:t>延安</w:t>
      </w:r>
      <w:r>
        <w:rPr>
          <w:rFonts w:hint="eastAsia" w:ascii="宋体" w:hAnsi="宋体" w:eastAsia="宋体" w:cs="宋体"/>
          <w:color w:val="auto"/>
          <w:spacing w:val="-4"/>
          <w:sz w:val="24"/>
          <w:szCs w:val="24"/>
        </w:rPr>
        <w:t>市仲裁委员会仲裁；</w:t>
      </w:r>
    </w:p>
    <w:p w14:paraId="210ABB40">
      <w:pPr>
        <w:pStyle w:val="2"/>
        <w:spacing w:before="183" w:line="219" w:lineRule="auto"/>
        <w:ind w:left="485"/>
        <w:rPr>
          <w:rFonts w:hint="eastAsia" w:ascii="宋体" w:hAnsi="宋体" w:eastAsia="宋体" w:cs="宋体"/>
          <w:color w:val="auto"/>
          <w:sz w:val="24"/>
          <w:szCs w:val="24"/>
        </w:rPr>
      </w:pPr>
      <w:r>
        <w:rPr>
          <w:rFonts w:hint="eastAsia" w:ascii="宋体" w:hAnsi="宋体" w:eastAsia="宋体" w:cs="宋体"/>
          <w:color w:val="auto"/>
          <w:spacing w:val="-2"/>
          <w:sz w:val="24"/>
          <w:szCs w:val="24"/>
        </w:rPr>
        <w:t>2</w:t>
      </w:r>
      <w:r>
        <w:rPr>
          <w:rFonts w:hint="eastAsia" w:ascii="宋体" w:hAnsi="宋体" w:eastAsia="宋体" w:cs="宋体"/>
          <w:color w:val="auto"/>
          <w:spacing w:val="-33"/>
          <w:sz w:val="24"/>
          <w:szCs w:val="24"/>
        </w:rPr>
        <w:t xml:space="preserve"> </w:t>
      </w:r>
      <w:r>
        <w:rPr>
          <w:rFonts w:hint="eastAsia" w:ascii="宋体" w:hAnsi="宋体" w:eastAsia="宋体" w:cs="宋体"/>
          <w:color w:val="auto"/>
          <w:spacing w:val="-2"/>
          <w:sz w:val="24"/>
          <w:szCs w:val="24"/>
        </w:rPr>
        <w:t>、依法向甲方所在地人民法院起诉。</w:t>
      </w:r>
    </w:p>
    <w:p w14:paraId="10A762AB">
      <w:pPr>
        <w:pStyle w:val="2"/>
        <w:spacing w:before="184" w:line="220" w:lineRule="auto"/>
        <w:ind w:left="491"/>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十三、合同生效</w:t>
      </w:r>
    </w:p>
    <w:p w14:paraId="46880074">
      <w:pPr>
        <w:pStyle w:val="2"/>
        <w:spacing w:before="182" w:line="219" w:lineRule="auto"/>
        <w:ind w:left="508"/>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33"/>
          <w:sz w:val="24"/>
          <w:szCs w:val="24"/>
        </w:rPr>
        <w:t xml:space="preserve"> </w:t>
      </w:r>
      <w:r>
        <w:rPr>
          <w:rFonts w:hint="eastAsia" w:ascii="宋体" w:hAnsi="宋体" w:eastAsia="宋体" w:cs="宋体"/>
          <w:color w:val="auto"/>
          <w:spacing w:val="-1"/>
          <w:sz w:val="24"/>
          <w:szCs w:val="24"/>
        </w:rPr>
        <w:t>、合同经甲乙双方盖章、签字后生效，合同签</w:t>
      </w:r>
      <w:r>
        <w:rPr>
          <w:rFonts w:hint="eastAsia" w:ascii="宋体" w:hAnsi="宋体" w:eastAsia="宋体" w:cs="宋体"/>
          <w:color w:val="auto"/>
          <w:spacing w:val="-2"/>
          <w:sz w:val="24"/>
          <w:szCs w:val="24"/>
        </w:rPr>
        <w:t>订地点为</w:t>
      </w:r>
      <w:r>
        <w:rPr>
          <w:rFonts w:hint="eastAsia" w:ascii="宋体" w:hAnsi="宋体" w:eastAsia="宋体" w:cs="宋体"/>
          <w:color w:val="auto"/>
          <w:spacing w:val="-2"/>
          <w:sz w:val="24"/>
          <w:szCs w:val="24"/>
          <w:u w:val="single" w:color="auto"/>
        </w:rPr>
        <w:t xml:space="preserve">             </w:t>
      </w:r>
      <w:r>
        <w:rPr>
          <w:rFonts w:hint="eastAsia" w:ascii="宋体" w:hAnsi="宋体" w:eastAsia="宋体" w:cs="宋体"/>
          <w:color w:val="auto"/>
          <w:spacing w:val="-2"/>
          <w:sz w:val="24"/>
          <w:szCs w:val="24"/>
        </w:rPr>
        <w:t>。</w:t>
      </w:r>
    </w:p>
    <w:p w14:paraId="71FF6902">
      <w:pPr>
        <w:pStyle w:val="2"/>
        <w:spacing w:before="183" w:line="290" w:lineRule="auto"/>
        <w:ind w:left="12" w:right="72" w:firstLine="473"/>
        <w:rPr>
          <w:rFonts w:hint="eastAsia" w:ascii="宋体" w:hAnsi="宋体" w:eastAsia="宋体" w:cs="宋体"/>
          <w:color w:val="auto"/>
          <w:sz w:val="24"/>
          <w:szCs w:val="24"/>
        </w:rPr>
      </w:pPr>
      <w:r>
        <w:rPr>
          <w:rFonts w:hint="eastAsia" w:ascii="宋体" w:hAnsi="宋体" w:eastAsia="宋体" w:cs="宋体"/>
          <w:color w:val="auto"/>
          <w:spacing w:val="-1"/>
          <w:sz w:val="24"/>
          <w:szCs w:val="24"/>
        </w:rPr>
        <w:t>2</w:t>
      </w:r>
      <w:r>
        <w:rPr>
          <w:rFonts w:hint="eastAsia" w:ascii="宋体" w:hAnsi="宋体" w:eastAsia="宋体" w:cs="宋体"/>
          <w:color w:val="auto"/>
          <w:spacing w:val="-31"/>
          <w:sz w:val="24"/>
          <w:szCs w:val="24"/>
        </w:rPr>
        <w:t xml:space="preserve"> </w:t>
      </w:r>
      <w:r>
        <w:rPr>
          <w:rFonts w:hint="eastAsia" w:ascii="宋体" w:hAnsi="宋体" w:eastAsia="宋体" w:cs="宋体"/>
          <w:color w:val="auto"/>
          <w:spacing w:val="-1"/>
          <w:sz w:val="24"/>
          <w:szCs w:val="24"/>
        </w:rPr>
        <w:t>、合同生效后，甲、乙双方须严格执行本合同条款的规定，全面履行合同，违者</w:t>
      </w:r>
      <w:r>
        <w:rPr>
          <w:rFonts w:hint="eastAsia" w:ascii="宋体" w:hAnsi="宋体" w:eastAsia="宋体" w:cs="宋体"/>
          <w:color w:val="auto"/>
          <w:sz w:val="24"/>
          <w:szCs w:val="24"/>
        </w:rPr>
        <w:t xml:space="preserve"> </w:t>
      </w:r>
      <w:r>
        <w:rPr>
          <w:rFonts w:hint="eastAsia" w:ascii="宋体" w:hAnsi="宋体" w:eastAsia="宋体" w:cs="宋体"/>
          <w:color w:val="auto"/>
          <w:spacing w:val="-1"/>
          <w:sz w:val="24"/>
          <w:szCs w:val="24"/>
        </w:rPr>
        <w:t>按《中华人民共和国民法典》的有关规定承担相应责任。</w:t>
      </w:r>
    </w:p>
    <w:p w14:paraId="24D806F1">
      <w:pPr>
        <w:pStyle w:val="2"/>
        <w:spacing w:before="182" w:line="219" w:lineRule="auto"/>
        <w:ind w:left="490"/>
        <w:rPr>
          <w:rFonts w:hint="eastAsia" w:ascii="宋体" w:hAnsi="宋体" w:eastAsia="宋体" w:cs="宋体"/>
          <w:color w:val="auto"/>
          <w:sz w:val="24"/>
          <w:szCs w:val="24"/>
        </w:rPr>
      </w:pPr>
      <w:r>
        <w:rPr>
          <w:rFonts w:hint="eastAsia" w:ascii="宋体" w:hAnsi="宋体" w:eastAsia="宋体" w:cs="宋体"/>
          <w:color w:val="auto"/>
          <w:spacing w:val="-2"/>
          <w:sz w:val="24"/>
          <w:szCs w:val="24"/>
        </w:rPr>
        <w:t>3</w:t>
      </w:r>
      <w:r>
        <w:rPr>
          <w:rFonts w:hint="eastAsia" w:ascii="宋体" w:hAnsi="宋体" w:eastAsia="宋体" w:cs="宋体"/>
          <w:color w:val="auto"/>
          <w:spacing w:val="-34"/>
          <w:sz w:val="24"/>
          <w:szCs w:val="24"/>
        </w:rPr>
        <w:t xml:space="preserve"> </w:t>
      </w:r>
      <w:r>
        <w:rPr>
          <w:rFonts w:hint="eastAsia" w:ascii="宋体" w:hAnsi="宋体" w:eastAsia="宋体" w:cs="宋体"/>
          <w:color w:val="auto"/>
          <w:spacing w:val="-2"/>
          <w:sz w:val="24"/>
          <w:szCs w:val="24"/>
        </w:rPr>
        <w:t>、本合同一式</w:t>
      </w:r>
      <w:r>
        <w:rPr>
          <w:rFonts w:hint="eastAsia" w:ascii="宋体" w:hAnsi="宋体" w:eastAsia="宋体" w:cs="宋体"/>
          <w:color w:val="auto"/>
          <w:spacing w:val="-2"/>
          <w:sz w:val="24"/>
          <w:szCs w:val="24"/>
          <w:u w:val="single" w:color="auto"/>
        </w:rPr>
        <w:t xml:space="preserve">    </w:t>
      </w:r>
      <w:r>
        <w:rPr>
          <w:rFonts w:hint="eastAsia" w:ascii="宋体" w:hAnsi="宋体" w:eastAsia="宋体" w:cs="宋体"/>
          <w:color w:val="auto"/>
          <w:spacing w:val="-109"/>
          <w:sz w:val="24"/>
          <w:szCs w:val="24"/>
        </w:rPr>
        <w:t xml:space="preserve"> </w:t>
      </w:r>
      <w:r>
        <w:rPr>
          <w:rFonts w:hint="eastAsia" w:ascii="宋体" w:hAnsi="宋体" w:eastAsia="宋体" w:cs="宋体"/>
          <w:color w:val="auto"/>
          <w:spacing w:val="-2"/>
          <w:sz w:val="24"/>
          <w:szCs w:val="24"/>
        </w:rPr>
        <w:t>份，甲乙双方各执</w:t>
      </w:r>
      <w:r>
        <w:rPr>
          <w:rFonts w:hint="eastAsia" w:ascii="宋体" w:hAnsi="宋体" w:eastAsia="宋体" w:cs="宋体"/>
          <w:color w:val="auto"/>
          <w:spacing w:val="-2"/>
          <w:sz w:val="24"/>
          <w:szCs w:val="24"/>
          <w:u w:val="single" w:color="auto"/>
        </w:rPr>
        <w:t xml:space="preserve"> </w:t>
      </w:r>
      <w:r>
        <w:rPr>
          <w:rFonts w:hint="eastAsia" w:ascii="宋体" w:hAnsi="宋体" w:eastAsia="宋体" w:cs="宋体"/>
          <w:color w:val="auto"/>
          <w:spacing w:val="-3"/>
          <w:sz w:val="24"/>
          <w:szCs w:val="24"/>
          <w:u w:val="single" w:color="auto"/>
        </w:rPr>
        <w:t xml:space="preserve">    </w:t>
      </w:r>
      <w:r>
        <w:rPr>
          <w:rFonts w:hint="eastAsia" w:ascii="宋体" w:hAnsi="宋体" w:eastAsia="宋体" w:cs="宋体"/>
          <w:color w:val="auto"/>
          <w:spacing w:val="-110"/>
          <w:sz w:val="24"/>
          <w:szCs w:val="24"/>
        </w:rPr>
        <w:t xml:space="preserve"> </w:t>
      </w:r>
      <w:r>
        <w:rPr>
          <w:rFonts w:hint="eastAsia" w:ascii="宋体" w:hAnsi="宋体" w:eastAsia="宋体" w:cs="宋体"/>
          <w:color w:val="auto"/>
          <w:spacing w:val="-3"/>
          <w:sz w:val="24"/>
          <w:szCs w:val="24"/>
        </w:rPr>
        <w:t>份。</w:t>
      </w:r>
    </w:p>
    <w:p w14:paraId="0FBFA571">
      <w:pPr>
        <w:pStyle w:val="2"/>
        <w:spacing w:before="183" w:line="219" w:lineRule="auto"/>
        <w:ind w:left="484"/>
        <w:rPr>
          <w:rFonts w:hint="eastAsia" w:ascii="宋体" w:hAnsi="宋体" w:eastAsia="宋体" w:cs="宋体"/>
          <w:color w:val="auto"/>
          <w:sz w:val="24"/>
          <w:szCs w:val="24"/>
        </w:rPr>
      </w:pPr>
      <w:r>
        <w:rPr>
          <w:rFonts w:hint="eastAsia" w:ascii="宋体" w:hAnsi="宋体" w:eastAsia="宋体" w:cs="宋体"/>
          <w:color w:val="auto"/>
          <w:spacing w:val="-2"/>
          <w:sz w:val="24"/>
          <w:szCs w:val="24"/>
        </w:rPr>
        <w:t>4</w:t>
      </w:r>
      <w:r>
        <w:rPr>
          <w:rFonts w:hint="eastAsia" w:ascii="宋体" w:hAnsi="宋体" w:eastAsia="宋体" w:cs="宋体"/>
          <w:color w:val="auto"/>
          <w:spacing w:val="-21"/>
          <w:sz w:val="24"/>
          <w:szCs w:val="24"/>
        </w:rPr>
        <w:t xml:space="preserve"> </w:t>
      </w:r>
      <w:r>
        <w:rPr>
          <w:rFonts w:hint="eastAsia" w:ascii="宋体" w:hAnsi="宋体" w:eastAsia="宋体" w:cs="宋体"/>
          <w:color w:val="auto"/>
          <w:spacing w:val="-2"/>
          <w:sz w:val="24"/>
          <w:szCs w:val="24"/>
        </w:rPr>
        <w:t>、本合同如有未尽事宜，甲、乙双方协商解决。</w:t>
      </w:r>
    </w:p>
    <w:p w14:paraId="58552BE8">
      <w:pPr>
        <w:pStyle w:val="2"/>
        <w:spacing w:before="184" w:line="221" w:lineRule="auto"/>
        <w:ind w:left="41"/>
        <w:rPr>
          <w:rFonts w:hint="eastAsia" w:ascii="宋体" w:hAnsi="宋体" w:eastAsia="宋体" w:cs="宋体"/>
          <w:b/>
          <w:bCs/>
          <w:color w:val="auto"/>
          <w:spacing w:val="-6"/>
          <w:sz w:val="24"/>
          <w:szCs w:val="24"/>
        </w:rPr>
      </w:pPr>
    </w:p>
    <w:p w14:paraId="5AE50724">
      <w:pPr>
        <w:pStyle w:val="2"/>
        <w:spacing w:before="184" w:line="221" w:lineRule="auto"/>
        <w:ind w:left="41"/>
        <w:rPr>
          <w:rFonts w:hint="eastAsia" w:ascii="宋体" w:hAnsi="宋体" w:eastAsia="宋体" w:cs="宋体"/>
          <w:b/>
          <w:bCs/>
          <w:color w:val="auto"/>
          <w:spacing w:val="-6"/>
          <w:sz w:val="24"/>
          <w:szCs w:val="24"/>
        </w:rPr>
      </w:pPr>
    </w:p>
    <w:p w14:paraId="2B7153D4">
      <w:pPr>
        <w:pStyle w:val="2"/>
        <w:spacing w:before="184" w:line="221" w:lineRule="auto"/>
        <w:ind w:left="41"/>
        <w:rPr>
          <w:rFonts w:hint="eastAsia" w:ascii="宋体" w:hAnsi="宋体" w:eastAsia="宋体" w:cs="宋体"/>
          <w:b/>
          <w:bCs/>
          <w:color w:val="auto"/>
          <w:spacing w:val="-6"/>
          <w:sz w:val="24"/>
          <w:szCs w:val="24"/>
        </w:rPr>
      </w:pPr>
    </w:p>
    <w:p w14:paraId="68F797AC">
      <w:pPr>
        <w:pStyle w:val="2"/>
        <w:spacing w:before="184" w:line="221" w:lineRule="auto"/>
        <w:ind w:left="41"/>
        <w:rPr>
          <w:rFonts w:hint="eastAsia" w:ascii="宋体" w:hAnsi="宋体" w:eastAsia="宋体" w:cs="宋体"/>
          <w:b/>
          <w:bCs/>
          <w:color w:val="auto"/>
          <w:spacing w:val="-6"/>
          <w:sz w:val="24"/>
          <w:szCs w:val="24"/>
        </w:rPr>
      </w:pPr>
    </w:p>
    <w:p w14:paraId="09E9560C">
      <w:pPr>
        <w:pStyle w:val="2"/>
        <w:spacing w:before="184" w:line="221" w:lineRule="auto"/>
        <w:ind w:left="41"/>
        <w:rPr>
          <w:rFonts w:hint="eastAsia" w:ascii="宋体" w:hAnsi="宋体" w:eastAsia="宋体" w:cs="宋体"/>
          <w:b/>
          <w:bCs/>
          <w:color w:val="auto"/>
          <w:spacing w:val="-6"/>
          <w:sz w:val="24"/>
          <w:szCs w:val="24"/>
        </w:rPr>
      </w:pPr>
    </w:p>
    <w:p w14:paraId="501906D5">
      <w:pPr>
        <w:pStyle w:val="2"/>
        <w:spacing w:before="184" w:line="221" w:lineRule="auto"/>
        <w:ind w:left="41"/>
        <w:rPr>
          <w:rFonts w:hint="eastAsia" w:ascii="宋体" w:hAnsi="宋体" w:eastAsia="宋体" w:cs="宋体"/>
          <w:color w:val="auto"/>
          <w:sz w:val="24"/>
          <w:szCs w:val="24"/>
        </w:rPr>
      </w:pPr>
      <w:r>
        <w:rPr>
          <w:rFonts w:hint="eastAsia" w:ascii="宋体" w:hAnsi="宋体" w:eastAsia="宋体" w:cs="宋体"/>
          <w:b/>
          <w:bCs/>
          <w:color w:val="auto"/>
          <w:spacing w:val="-6"/>
          <w:sz w:val="24"/>
          <w:szCs w:val="24"/>
        </w:rPr>
        <w:t>甲方：</w:t>
      </w:r>
      <w:r>
        <w:rPr>
          <w:rFonts w:hint="eastAsia" w:ascii="宋体" w:hAnsi="宋体" w:eastAsia="宋体" w:cs="宋体"/>
          <w:color w:val="auto"/>
          <w:spacing w:val="-6"/>
          <w:sz w:val="24"/>
          <w:szCs w:val="24"/>
        </w:rPr>
        <w:t xml:space="preserve">                            </w:t>
      </w:r>
      <w:r>
        <w:rPr>
          <w:rFonts w:hint="eastAsia" w:ascii="宋体" w:hAnsi="宋体" w:eastAsia="宋体" w:cs="宋体"/>
          <w:color w:val="auto"/>
          <w:spacing w:val="-7"/>
          <w:sz w:val="24"/>
          <w:szCs w:val="24"/>
        </w:rPr>
        <w:t xml:space="preserve">      </w:t>
      </w:r>
      <w:r>
        <w:rPr>
          <w:rFonts w:hint="eastAsia" w:ascii="宋体" w:hAnsi="宋体" w:eastAsia="宋体" w:cs="宋体"/>
          <w:b/>
          <w:bCs/>
          <w:color w:val="auto"/>
          <w:spacing w:val="-7"/>
          <w:sz w:val="24"/>
          <w:szCs w:val="24"/>
        </w:rPr>
        <w:t>乙方：</w:t>
      </w:r>
    </w:p>
    <w:p w14:paraId="5E084412">
      <w:pPr>
        <w:pStyle w:val="2"/>
        <w:spacing w:before="181" w:line="212" w:lineRule="auto"/>
        <w:ind w:left="12"/>
        <w:rPr>
          <w:rFonts w:hint="eastAsia" w:ascii="宋体" w:hAnsi="宋体" w:eastAsia="宋体" w:cs="宋体"/>
          <w:color w:val="auto"/>
          <w:sz w:val="24"/>
          <w:szCs w:val="24"/>
        </w:rPr>
      </w:pPr>
      <w:r>
        <w:rPr>
          <w:rFonts w:hint="eastAsia" w:ascii="宋体" w:hAnsi="宋体" w:eastAsia="宋体" w:cs="宋体"/>
          <w:color w:val="auto"/>
          <w:sz w:val="24"/>
          <w:szCs w:val="24"/>
        </w:rPr>
        <w:t>单位名称(公章)：                       单位名称</w:t>
      </w:r>
      <w:r>
        <w:rPr>
          <w:rFonts w:hint="eastAsia" w:ascii="宋体" w:hAnsi="宋体" w:eastAsia="宋体" w:cs="宋体"/>
          <w:color w:val="auto"/>
          <w:spacing w:val="-1"/>
          <w:sz w:val="24"/>
          <w:szCs w:val="24"/>
        </w:rPr>
        <w:t>(公章)：</w:t>
      </w:r>
    </w:p>
    <w:p w14:paraId="22A49874">
      <w:pPr>
        <w:spacing w:line="289" w:lineRule="auto"/>
        <w:rPr>
          <w:rFonts w:hint="eastAsia" w:ascii="宋体" w:hAnsi="宋体" w:eastAsia="宋体" w:cs="宋体"/>
          <w:color w:val="auto"/>
          <w:sz w:val="21"/>
        </w:rPr>
      </w:pPr>
    </w:p>
    <w:p w14:paraId="422E9405">
      <w:pPr>
        <w:spacing w:line="289" w:lineRule="auto"/>
        <w:rPr>
          <w:rFonts w:hint="eastAsia" w:ascii="宋体" w:hAnsi="宋体" w:eastAsia="宋体" w:cs="宋体"/>
          <w:color w:val="auto"/>
          <w:sz w:val="21"/>
        </w:rPr>
      </w:pPr>
    </w:p>
    <w:p w14:paraId="0D978702">
      <w:pPr>
        <w:pStyle w:val="2"/>
        <w:spacing w:before="78" w:line="229" w:lineRule="auto"/>
        <w:ind w:left="10"/>
        <w:rPr>
          <w:rFonts w:hint="eastAsia" w:ascii="宋体" w:hAnsi="宋体" w:eastAsia="宋体" w:cs="宋体"/>
          <w:color w:val="auto"/>
          <w:sz w:val="24"/>
          <w:szCs w:val="24"/>
        </w:rPr>
      </w:pPr>
      <w:r>
        <w:rPr>
          <w:rFonts w:hint="eastAsia" w:ascii="宋体" w:hAnsi="宋体" w:eastAsia="宋体" w:cs="宋体"/>
          <w:color w:val="auto"/>
          <w:spacing w:val="-12"/>
          <w:sz w:val="24"/>
          <w:szCs w:val="24"/>
        </w:rPr>
        <w:t>地</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12"/>
          <w:sz w:val="24"/>
          <w:szCs w:val="24"/>
        </w:rPr>
        <w:t>址</w:t>
      </w:r>
      <w:r>
        <w:rPr>
          <w:rFonts w:hint="eastAsia" w:ascii="宋体" w:hAnsi="宋体" w:eastAsia="宋体" w:cs="宋体"/>
          <w:color w:val="auto"/>
          <w:spacing w:val="-90"/>
          <w:sz w:val="24"/>
          <w:szCs w:val="24"/>
        </w:rPr>
        <w:t xml:space="preserve"> </w:t>
      </w:r>
      <w:r>
        <w:rPr>
          <w:rFonts w:hint="eastAsia" w:ascii="宋体" w:hAnsi="宋体" w:eastAsia="宋体" w:cs="宋体"/>
          <w:color w:val="auto"/>
          <w:spacing w:val="-12"/>
          <w:sz w:val="24"/>
          <w:szCs w:val="24"/>
        </w:rPr>
        <w:t>：</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12"/>
          <w:sz w:val="24"/>
          <w:szCs w:val="24"/>
        </w:rPr>
        <w:t>地</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12"/>
          <w:sz w:val="24"/>
          <w:szCs w:val="24"/>
        </w:rPr>
        <w:t>址：</w:t>
      </w:r>
    </w:p>
    <w:p w14:paraId="53F250AB">
      <w:pPr>
        <w:pStyle w:val="2"/>
        <w:spacing w:before="188" w:line="219" w:lineRule="auto"/>
        <w:ind w:left="11"/>
        <w:rPr>
          <w:rFonts w:hint="eastAsia" w:ascii="宋体" w:hAnsi="宋体" w:eastAsia="宋体" w:cs="宋体"/>
          <w:color w:val="auto"/>
          <w:sz w:val="24"/>
          <w:szCs w:val="24"/>
        </w:rPr>
      </w:pPr>
      <w:r>
        <w:rPr>
          <w:rFonts w:hint="eastAsia" w:ascii="宋体" w:hAnsi="宋体" w:eastAsia="宋体" w:cs="宋体"/>
          <w:color w:val="auto"/>
          <w:spacing w:val="-2"/>
          <w:sz w:val="24"/>
          <w:szCs w:val="24"/>
        </w:rPr>
        <w:t>法定代表人或授权</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2"/>
          <w:sz w:val="24"/>
          <w:szCs w:val="24"/>
        </w:rPr>
        <w:t>法定代表人或授权</w:t>
      </w:r>
    </w:p>
    <w:p w14:paraId="4FDB6516">
      <w:pPr>
        <w:pStyle w:val="2"/>
        <w:spacing w:before="184" w:line="219" w:lineRule="auto"/>
        <w:ind w:left="9"/>
        <w:rPr>
          <w:rFonts w:hint="eastAsia" w:ascii="宋体" w:hAnsi="宋体" w:eastAsia="宋体" w:cs="宋体"/>
          <w:color w:val="auto"/>
          <w:sz w:val="24"/>
          <w:szCs w:val="24"/>
        </w:rPr>
      </w:pPr>
      <w:r>
        <w:rPr>
          <w:rFonts w:hint="eastAsia" w:ascii="宋体" w:hAnsi="宋体" w:eastAsia="宋体" w:cs="宋体"/>
          <w:color w:val="auto"/>
          <w:spacing w:val="3"/>
          <w:sz w:val="24"/>
          <w:szCs w:val="24"/>
        </w:rPr>
        <w:t>代理人</w:t>
      </w:r>
      <w:r>
        <w:rPr>
          <w:rFonts w:hint="eastAsia" w:ascii="宋体" w:hAnsi="宋体" w:eastAsia="宋体" w:cs="宋体"/>
          <w:color w:val="auto"/>
          <w:spacing w:val="-14"/>
          <w:sz w:val="24"/>
          <w:szCs w:val="24"/>
        </w:rPr>
        <w:t>：（</w:t>
      </w:r>
      <w:r>
        <w:rPr>
          <w:rFonts w:hint="eastAsia" w:ascii="宋体" w:hAnsi="宋体" w:eastAsia="宋体" w:cs="宋体"/>
          <w:color w:val="auto"/>
          <w:spacing w:val="3"/>
          <w:sz w:val="24"/>
          <w:szCs w:val="24"/>
        </w:rPr>
        <w:t>签字）                      代理人</w:t>
      </w:r>
      <w:r>
        <w:rPr>
          <w:rFonts w:hint="eastAsia" w:ascii="宋体" w:hAnsi="宋体" w:eastAsia="宋体" w:cs="宋体"/>
          <w:color w:val="auto"/>
          <w:spacing w:val="-14"/>
          <w:sz w:val="24"/>
          <w:szCs w:val="24"/>
        </w:rPr>
        <w:t>：（</w:t>
      </w:r>
      <w:r>
        <w:rPr>
          <w:rFonts w:hint="eastAsia" w:ascii="宋体" w:hAnsi="宋体" w:eastAsia="宋体" w:cs="宋体"/>
          <w:color w:val="auto"/>
          <w:spacing w:val="3"/>
          <w:sz w:val="24"/>
          <w:szCs w:val="24"/>
        </w:rPr>
        <w:t>签字）</w:t>
      </w:r>
    </w:p>
    <w:p w14:paraId="2E506E96">
      <w:pPr>
        <w:pStyle w:val="2"/>
        <w:spacing w:before="219" w:line="221" w:lineRule="auto"/>
        <w:ind w:left="38"/>
        <w:rPr>
          <w:rFonts w:hint="eastAsia" w:ascii="宋体" w:hAnsi="宋体" w:eastAsia="宋体" w:cs="宋体"/>
          <w:color w:val="auto"/>
          <w:spacing w:val="-21"/>
          <w:sz w:val="24"/>
          <w:szCs w:val="24"/>
        </w:rPr>
      </w:pPr>
      <w:r>
        <w:rPr>
          <w:rFonts w:hint="eastAsia" w:ascii="宋体" w:hAnsi="宋体" w:eastAsia="宋体" w:cs="宋体"/>
          <w:color w:val="auto"/>
          <w:spacing w:val="-21"/>
          <w:sz w:val="24"/>
          <w:szCs w:val="24"/>
        </w:rPr>
        <w:t>电</w:t>
      </w:r>
      <w:r>
        <w:rPr>
          <w:rFonts w:hint="eastAsia" w:ascii="宋体" w:hAnsi="宋体" w:eastAsia="宋体" w:cs="宋体"/>
          <w:color w:val="auto"/>
          <w:spacing w:val="2"/>
          <w:sz w:val="24"/>
          <w:szCs w:val="24"/>
        </w:rPr>
        <w:t xml:space="preserve">    </w:t>
      </w:r>
      <w:r>
        <w:rPr>
          <w:rFonts w:hint="eastAsia" w:ascii="宋体" w:hAnsi="宋体" w:eastAsia="宋体" w:cs="宋体"/>
          <w:color w:val="auto"/>
          <w:spacing w:val="-21"/>
          <w:sz w:val="24"/>
          <w:szCs w:val="24"/>
        </w:rPr>
        <w:t>话</w:t>
      </w:r>
      <w:r>
        <w:rPr>
          <w:rFonts w:hint="eastAsia" w:ascii="宋体" w:hAnsi="宋体" w:eastAsia="宋体" w:cs="宋体"/>
          <w:color w:val="auto"/>
          <w:spacing w:val="-88"/>
          <w:sz w:val="24"/>
          <w:szCs w:val="24"/>
        </w:rPr>
        <w:t xml:space="preserve"> </w:t>
      </w:r>
      <w:r>
        <w:rPr>
          <w:rFonts w:hint="eastAsia" w:ascii="宋体" w:hAnsi="宋体" w:eastAsia="宋体" w:cs="宋体"/>
          <w:color w:val="auto"/>
          <w:spacing w:val="-21"/>
          <w:sz w:val="24"/>
          <w:szCs w:val="24"/>
        </w:rPr>
        <w:t>：</w:t>
      </w:r>
      <w:r>
        <w:rPr>
          <w:rFonts w:hint="eastAsia" w:ascii="宋体" w:hAnsi="宋体" w:eastAsia="宋体" w:cs="宋体"/>
          <w:color w:val="auto"/>
          <w:spacing w:val="3"/>
          <w:sz w:val="24"/>
          <w:szCs w:val="24"/>
        </w:rPr>
        <w:t xml:space="preserve">                            </w:t>
      </w:r>
      <w:r>
        <w:rPr>
          <w:rFonts w:hint="eastAsia" w:ascii="宋体" w:hAnsi="宋体" w:eastAsia="宋体" w:cs="宋体"/>
          <w:color w:val="auto"/>
          <w:spacing w:val="-21"/>
          <w:sz w:val="24"/>
          <w:szCs w:val="24"/>
        </w:rPr>
        <w:t>电</w:t>
      </w:r>
      <w:r>
        <w:rPr>
          <w:rFonts w:hint="eastAsia" w:ascii="宋体" w:hAnsi="宋体" w:eastAsia="宋体" w:cs="宋体"/>
          <w:color w:val="auto"/>
          <w:spacing w:val="5"/>
          <w:sz w:val="24"/>
          <w:szCs w:val="24"/>
        </w:rPr>
        <w:t xml:space="preserve">    </w:t>
      </w:r>
      <w:r>
        <w:rPr>
          <w:rFonts w:hint="eastAsia" w:ascii="宋体" w:hAnsi="宋体" w:eastAsia="宋体" w:cs="宋体"/>
          <w:color w:val="auto"/>
          <w:spacing w:val="-21"/>
          <w:sz w:val="24"/>
          <w:szCs w:val="24"/>
        </w:rPr>
        <w:t>话：</w:t>
      </w:r>
    </w:p>
    <w:p w14:paraId="58D705C1">
      <w:pPr>
        <w:pStyle w:val="2"/>
        <w:spacing w:before="219" w:line="221" w:lineRule="auto"/>
        <w:ind w:left="38"/>
        <w:rPr>
          <w:rFonts w:hint="eastAsia" w:ascii="宋体" w:hAnsi="宋体" w:eastAsia="宋体" w:cs="宋体"/>
          <w:color w:val="auto"/>
          <w:spacing w:val="-21"/>
          <w:sz w:val="24"/>
          <w:szCs w:val="24"/>
        </w:rPr>
      </w:pPr>
    </w:p>
    <w:p w14:paraId="5AACE147">
      <w:pPr>
        <w:pStyle w:val="2"/>
        <w:spacing w:before="197" w:line="220" w:lineRule="auto"/>
        <w:ind w:left="10"/>
      </w:pPr>
      <w:r>
        <w:rPr>
          <w:color w:val="auto"/>
          <w:spacing w:val="-2"/>
          <w:sz w:val="24"/>
          <w:szCs w:val="24"/>
        </w:rPr>
        <w:t>签订日期：</w:t>
      </w:r>
      <w:r>
        <w:rPr>
          <w:color w:val="auto"/>
          <w:spacing w:val="2"/>
          <w:sz w:val="24"/>
          <w:szCs w:val="24"/>
        </w:rPr>
        <w:t xml:space="preserve">                            </w:t>
      </w:r>
      <w:r>
        <w:rPr>
          <w:color w:val="auto"/>
          <w:spacing w:val="-2"/>
          <w:sz w:val="24"/>
          <w:szCs w:val="24"/>
        </w:rPr>
        <w:t>签订日期：</w:t>
      </w:r>
    </w:p>
    <w:sectPr>
      <w:footerReference r:id="rId4" w:type="default"/>
      <w:pgSz w:w="11906" w:h="16838"/>
      <w:pgMar w:top="1440" w:right="1417" w:bottom="1440"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97AA6">
    <w:pPr>
      <w:spacing w:line="176" w:lineRule="auto"/>
      <w:ind w:left="44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3C3782">
                          <w:pPr>
                            <w:pStyle w:val="3"/>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253C3782">
                    <w:pPr>
                      <w:pStyle w:val="3"/>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57ECA">
    <w:pPr>
      <w:spacing w:line="176" w:lineRule="auto"/>
      <w:ind w:left="44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961743">
                          <w:pPr>
                            <w:pStyle w:val="3"/>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44961743">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7375D8"/>
    <w:multiLevelType w:val="singleLevel"/>
    <w:tmpl w:val="EF7375D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962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kern w:val="0"/>
      <w:sz w:val="24"/>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缩进正文"/>
    <w:basedOn w:val="1"/>
    <w:autoRedefine/>
    <w:qFormat/>
    <w:uiPriority w:val="0"/>
    <w:pPr>
      <w:ind w:firstLine="200" w:firstLineChars="200"/>
      <w:jc w:val="both"/>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2025-12-25T02:46:18Z</dcterms:created>
  <dc:creator>Administrator</dc:creator>
  <cp:lastModifiedBy>health</cp:lastModifiedBy>
  <dcterms:modified xsi:type="dcterms:W3CDTF">2025-12-25T02:51:25Z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eyJoZGlkIjoiNTk4M2I1NmZkNzA5MDcyOGE3ODVhOTc4N2Q2N2E5MDMiLCJ1c2VySWQiOiIyNzY2NjUxNTMifQ==</vt:lpwstr>
  </property>
  <property fmtid="{D5CDD505-2E9C-101B-9397-08002B2CF9AE}" pid="4" name="ICV">
    <vt:lpwstr>D1CBFCD12D3646E5ACDE26B613DCCA0D_12</vt:lpwstr>
  </property>
</Properties>
</file>