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42B02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 w:bidi="ar-SA"/>
        </w:rPr>
        <w:t>商务偏离表</w:t>
      </w:r>
    </w:p>
    <w:p w14:paraId="0D8F0898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</w:t>
      </w:r>
    </w:p>
    <w:p w14:paraId="2FA61A43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09"/>
        <w:gridCol w:w="1639"/>
        <w:gridCol w:w="1639"/>
        <w:gridCol w:w="1639"/>
        <w:gridCol w:w="1668"/>
      </w:tblGrid>
      <w:tr w14:paraId="69854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51" w:type="dxa"/>
            <w:noWrap w:val="0"/>
            <w:vAlign w:val="center"/>
          </w:tcPr>
          <w:p w14:paraId="21DDDA27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609" w:type="dxa"/>
            <w:noWrap w:val="0"/>
            <w:vAlign w:val="center"/>
          </w:tcPr>
          <w:p w14:paraId="59E523BA">
            <w:pPr>
              <w:pStyle w:val="2"/>
              <w:spacing w:line="460" w:lineRule="exact"/>
              <w:ind w:firstLine="480" w:firstLineChars="20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1639" w:type="dxa"/>
            <w:tcBorders>
              <w:right w:val="single" w:color="auto" w:sz="4" w:space="0"/>
            </w:tcBorders>
            <w:noWrap w:val="0"/>
            <w:vAlign w:val="center"/>
          </w:tcPr>
          <w:p w14:paraId="156697EC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磋 商 要 求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50B24">
            <w:pPr>
              <w:pStyle w:val="2"/>
              <w:spacing w:line="460" w:lineRule="exact"/>
              <w:jc w:val="center"/>
              <w:rPr>
                <w:rFonts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 xml:space="preserve">磋 商 响 应 </w:t>
            </w:r>
          </w:p>
        </w:tc>
        <w:tc>
          <w:tcPr>
            <w:tcW w:w="1639" w:type="dxa"/>
            <w:tcBorders>
              <w:left w:val="single" w:color="auto" w:sz="4" w:space="0"/>
            </w:tcBorders>
            <w:noWrap w:val="0"/>
            <w:vAlign w:val="center"/>
          </w:tcPr>
          <w:p w14:paraId="49215606">
            <w:pPr>
              <w:pStyle w:val="2"/>
              <w:spacing w:line="460" w:lineRule="exact"/>
              <w:jc w:val="center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 离 情 况</w:t>
            </w:r>
          </w:p>
        </w:tc>
        <w:tc>
          <w:tcPr>
            <w:tcW w:w="1668" w:type="dxa"/>
            <w:tcBorders>
              <w:left w:val="single" w:color="auto" w:sz="4" w:space="0"/>
            </w:tcBorders>
            <w:noWrap w:val="0"/>
            <w:vAlign w:val="center"/>
          </w:tcPr>
          <w:p w14:paraId="5884CF9A">
            <w:pPr>
              <w:pStyle w:val="2"/>
              <w:spacing w:line="460" w:lineRule="exact"/>
              <w:ind w:firstLine="120" w:firstLineChars="50"/>
              <w:rPr>
                <w:rFonts w:hint="eastAsia" w:hAnsi="宋体" w:cs="Times New Roman"/>
                <w:sz w:val="24"/>
                <w:szCs w:val="24"/>
              </w:rPr>
            </w:pPr>
            <w:r>
              <w:rPr>
                <w:rFonts w:hint="eastAsia" w:hAnsi="宋体" w:cs="Times New Roman"/>
                <w:sz w:val="24"/>
                <w:szCs w:val="24"/>
              </w:rPr>
              <w:t>偏 离 说 明</w:t>
            </w:r>
          </w:p>
        </w:tc>
      </w:tr>
      <w:tr w14:paraId="2AAD1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7ADFB6E7">
            <w:pPr>
              <w:pStyle w:val="2"/>
              <w:spacing w:line="540" w:lineRule="exact"/>
              <w:ind w:left="-120" w:leftChars="-57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4A6E5AA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098D5EC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color="auto" w:sz="4" w:space="0"/>
            </w:tcBorders>
            <w:noWrap w:val="0"/>
            <w:vAlign w:val="center"/>
          </w:tcPr>
          <w:p w14:paraId="77A6A70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7637DC5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363AB5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CC7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0750CFE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37B49D6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76D1BF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FEBC0F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1C71FE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2E1E566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71EC9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2B43C04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4A3BE5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71EACB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541276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19A5F6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2ED2448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FE4C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7181EB9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15AEE19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11C37B26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178EEFB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25E5F5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B58D49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903F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0A03FC4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2A1C6E8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45CD01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BB6C90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17FDE7C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0FDDAC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552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72A94E83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220E5D79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2F2C084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A70953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23B0F1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170C289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6868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147E052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7BF16FC2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B1DD98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98683A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5528B2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74D31F41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278FC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51" w:type="dxa"/>
            <w:noWrap w:val="0"/>
            <w:vAlign w:val="top"/>
          </w:tcPr>
          <w:p w14:paraId="5560856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4CB59F3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3EAFAB0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737D14DC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435FA6C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101D59B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F05D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3F52AB27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5CBA34F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D577955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AB1940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1A14D8AB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45BC1450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  <w:tr w14:paraId="53F6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51" w:type="dxa"/>
            <w:noWrap w:val="0"/>
            <w:vAlign w:val="top"/>
          </w:tcPr>
          <w:p w14:paraId="0F8915A8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 w14:paraId="2554465F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049F546E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58A874BA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39" w:type="dxa"/>
            <w:noWrap w:val="0"/>
            <w:vAlign w:val="top"/>
          </w:tcPr>
          <w:p w14:paraId="6F7A5004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  <w:tc>
          <w:tcPr>
            <w:tcW w:w="1668" w:type="dxa"/>
            <w:noWrap w:val="0"/>
            <w:vAlign w:val="top"/>
          </w:tcPr>
          <w:p w14:paraId="284125BD">
            <w:pPr>
              <w:pStyle w:val="2"/>
              <w:spacing w:line="540" w:lineRule="exact"/>
              <w:rPr>
                <w:rFonts w:hint="eastAsia" w:hAnsi="宋体"/>
                <w:sz w:val="28"/>
                <w:szCs w:val="28"/>
              </w:rPr>
            </w:pPr>
          </w:p>
        </w:tc>
      </w:tr>
    </w:tbl>
    <w:p w14:paraId="2D32532E">
      <w:pPr>
        <w:autoSpaceDE w:val="0"/>
        <w:autoSpaceDN w:val="0"/>
        <w:adjustRightInd w:val="0"/>
        <w:spacing w:line="360" w:lineRule="auto"/>
        <w:rPr>
          <w:rFonts w:ascii="宋体" w:hAnsi="宋体" w:cs="宋体"/>
          <w:b/>
          <w:color w:val="000000"/>
          <w:sz w:val="24"/>
          <w:lang w:val="zh-CN"/>
        </w:rPr>
      </w:pPr>
    </w:p>
    <w:p w14:paraId="4DD330C2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说明：1.本表只填写磋商响应文件中与磋商文件有偏离（包括正偏离和负偏离）的内容，磋商响应文件中技术响应与磋商文件要求完全一致的，不用在此表中列出，但必须提交空白表。</w:t>
      </w:r>
    </w:p>
    <w:p w14:paraId="24409250">
      <w:pPr>
        <w:spacing w:line="480" w:lineRule="exact"/>
        <w:rPr>
          <w:rFonts w:ascii="宋体" w:hAnsi="宋体" w:cs="宋体"/>
          <w:bCs/>
          <w:sz w:val="24"/>
          <w:szCs w:val="44"/>
        </w:rPr>
      </w:pPr>
      <w:r>
        <w:rPr>
          <w:rFonts w:ascii="宋体" w:hAnsi="宋体" w:cs="宋体"/>
          <w:sz w:val="24"/>
        </w:rPr>
        <w:t>2.供应商必须据实填写，不得虚假响应，否则将取消其磋商或成交资格，并按有关规定进处罚。</w:t>
      </w:r>
    </w:p>
    <w:p w14:paraId="7E32BEE4">
      <w:pPr>
        <w:pStyle w:val="2"/>
        <w:ind w:firstLine="2880" w:firstLineChars="1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</w:rPr>
        <w:t>供应商全称（公章）：</w:t>
      </w:r>
      <w:r>
        <w:rPr>
          <w:rFonts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</w:t>
      </w:r>
    </w:p>
    <w:p w14:paraId="479A9DD3">
      <w:pPr>
        <w:pStyle w:val="2"/>
        <w:rPr>
          <w:rFonts w:hint="eastAsia" w:hAnsi="宋体"/>
          <w:sz w:val="24"/>
          <w:szCs w:val="24"/>
        </w:rPr>
      </w:pPr>
    </w:p>
    <w:p w14:paraId="6025FF14">
      <w:pPr>
        <w:pStyle w:val="2"/>
        <w:ind w:firstLine="2880" w:firstLineChars="12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</w:t>
      </w:r>
    </w:p>
    <w:p w14:paraId="14307D1E">
      <w:pPr>
        <w:pStyle w:val="2"/>
        <w:ind w:firstLine="2880" w:firstLineChars="1200"/>
        <w:rPr>
          <w:rFonts w:hint="eastAsia" w:hAnsi="宋体"/>
          <w:sz w:val="24"/>
          <w:szCs w:val="24"/>
          <w:u w:val="single"/>
        </w:rPr>
      </w:pPr>
      <w:r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  <w:t>日  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</w:p>
    <w:p w14:paraId="412B487B">
      <w:pPr>
        <w:spacing w:before="56" w:line="220" w:lineRule="auto"/>
        <w:ind w:left="3339"/>
        <w:outlineLvl w:val="9"/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E41A0C3">
      <w:pPr>
        <w:spacing w:before="56" w:line="220" w:lineRule="auto"/>
        <w:ind w:left="3339"/>
        <w:outlineLvl w:val="9"/>
        <w:rPr>
          <w:rFonts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509A7C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1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2025-01-03T06:37:13Z</dcterms:created>
  <dc:creator>Administrator</dc:creator>
  <cp:lastModifiedBy>health</cp:lastModifiedBy>
  <dcterms:modified xsi:type="dcterms:W3CDTF">2025-01-03T06:37:26Z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eyJoZGlkIjoiNTI2ZjAxMzJhNmQ1YThjN2VlZTM5YWJlOWI3YmEyNGIiLCJ1c2VySWQiOiIyNzY2NjUxNTMifQ==</vt:lpwstr>
  </property>
  <property fmtid="{D5CDD505-2E9C-101B-9397-08002B2CF9AE}" pid="4" name="ICV">
    <vt:lpwstr>D68D7E1CBE794B8B938BA419B388BD4B_12</vt:lpwstr>
  </property>
</Properties>
</file>