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版本号：KY2025-1-1012.20251224001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医疗设备(YYZB2025-12)采购项目(二次)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KY2025-1-1012.</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医疗设备(YYZB2025-12)采购项目(二次)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KY2025-1-1012.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医疗设备(YYZB2025-12)采购项目(二次)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陕西省人民医院医疗设备(YYZB2025-12)采购项目（二次），1批，具体内容详见招标文件第3章。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10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4、社会保障资金缴纳证明：提供2024年10月至今已缴存的至少一个月的社会保障资金缴存单据或社保机构开具的社会保险参保缴费情况证明，依法不需要缴纳社会保障资金的单位应提供相关证明材料。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参加投标的，须提供法定代表人身份证；法定代表人授权本单位他人参加投标的，须提供法定代表人授权委托书并提供被授权人投标截止时间前六个月内任意一个月由投标单位缴纳的社保缴纳证明。</w:t>
      </w:r>
    </w:p>
    <w:p>
      <w:pPr>
        <w:pStyle w:val="null3"/>
      </w:pPr>
      <w:r>
        <w:rPr>
          <w:rFonts w:ascii="仿宋_GB2312" w:hAnsi="仿宋_GB2312" w:cs="仿宋_GB2312" w:eastAsia="仿宋_GB2312"/>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p>
      <w:pPr>
        <w:pStyle w:val="null3"/>
      </w:pPr>
      <w:r>
        <w:rPr>
          <w:rFonts w:ascii="仿宋_GB2312" w:hAnsi="仿宋_GB2312" w:cs="仿宋_GB2312" w:eastAsia="仿宋_GB2312"/>
        </w:rPr>
        <w:t>9、特定资质2：所投产品如属于医疗器械应出具医疗器械注册证或医疗器械备案凭证，如国家规定免注册产品提供相关证明文件。</w:t>
      </w:r>
    </w:p>
    <w:p>
      <w:pPr>
        <w:pStyle w:val="null3"/>
      </w:pPr>
      <w:r>
        <w:rPr>
          <w:rFonts w:ascii="仿宋_GB2312" w:hAnsi="仿宋_GB2312" w:cs="仿宋_GB2312" w:eastAsia="仿宋_GB2312"/>
        </w:rPr>
        <w:t>10、特定资质3：若所投产品为进口产品，提供所投进口产品的完整授权链证明材料。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029-81206622-825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银行账号：86113010750181502000540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 1、交费金额参照国家计委颁布的《招标代理服务收费管理暂行办法》（计价格[2002]1980号）规定的招标代理服务标准，50万元(含)以下项目按照下浮40%进行收取；50万元(不含)以上的项目按照下浮43%进行收取。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联系人：杭琨、牛佩文</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陕西省人民医院医疗设备(YYZB2025-12)采购项目（二次），1批，具体内容详见采购需求。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827,000.00</w:t>
      </w:r>
    </w:p>
    <w:p>
      <w:pPr>
        <w:pStyle w:val="null3"/>
      </w:pPr>
      <w:r>
        <w:rPr>
          <w:rFonts w:ascii="仿宋_GB2312" w:hAnsi="仿宋_GB2312" w:cs="仿宋_GB2312" w:eastAsia="仿宋_GB2312"/>
        </w:rPr>
        <w:t>采购包最高限价（元）: 827,000.00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532nm多点眼底激光、国产4D视功能训练系统（含弱视斜视矫治）、综合验光仪等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标的名称：532nm多点眼底激光、国产4D视功能训练系统（含弱视斜视矫治）、综合验光仪等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jc w:val="both"/>
            </w:pPr>
            <w:r>
              <w:rPr>
                <w:rFonts w:ascii="仿宋_GB2312" w:hAnsi="仿宋_GB2312" w:cs="仿宋_GB2312" w:eastAsia="仿宋_GB2312"/>
                <w:sz w:val="28"/>
                <w:b/>
              </w:rPr>
              <w:t>一、采购清单</w:t>
            </w:r>
          </w:p>
          <w:tbl>
            <w:tblPr>
              <w:tblBorders>
                <w:top w:val="none" w:color="000000" w:sz="4"/>
                <w:left w:val="none" w:color="000000" w:sz="4"/>
                <w:bottom w:val="none" w:color="000000" w:sz="4"/>
                <w:right w:val="none" w:color="000000" w:sz="4"/>
                <w:insideH w:val="none"/>
                <w:insideV w:val="none"/>
              </w:tblBorders>
            </w:tblPr>
            <w:tblGrid>
              <w:gridCol w:w="231"/>
              <w:gridCol w:w="1403"/>
              <w:gridCol w:w="249"/>
              <w:gridCol w:w="668"/>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14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设备名称</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数量（台/套）</w:t>
                  </w:r>
                </w:p>
              </w:tc>
              <w:tc>
                <w:tcPr>
                  <w:tcW w:type="dxa" w:w="6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备注</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532nm</w:t>
                  </w:r>
                  <w:r>
                    <w:rPr>
                      <w:rFonts w:ascii="仿宋_GB2312" w:hAnsi="仿宋_GB2312" w:cs="仿宋_GB2312" w:eastAsia="仿宋_GB2312"/>
                      <w:sz w:val="24"/>
                    </w:rPr>
                    <w:t>多点眼底激光</w:t>
                  </w:r>
                </w:p>
                <w:p>
                  <w:pPr>
                    <w:pStyle w:val="null3"/>
                    <w:jc w:val="center"/>
                  </w:pPr>
                  <w:r>
                    <w:rPr>
                      <w:rFonts w:ascii="仿宋_GB2312" w:hAnsi="仿宋_GB2312" w:cs="仿宋_GB2312" w:eastAsia="仿宋_GB2312"/>
                      <w:sz w:val="24"/>
                      <w:b/>
                    </w:rPr>
                    <w:t>【核心产品】</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允许采购进口产品</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4D</w:t>
                  </w:r>
                  <w:r>
                    <w:rPr>
                      <w:rFonts w:ascii="仿宋_GB2312" w:hAnsi="仿宋_GB2312" w:cs="仿宋_GB2312" w:eastAsia="仿宋_GB2312"/>
                      <w:sz w:val="24"/>
                    </w:rPr>
                    <w:t>视功能训练系统（含弱视斜视矫治）</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综合验光仪</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允许采购进口产品</w:t>
                  </w: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干燥柜</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压力蒸汽灭菌器</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14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全可调颌架套装</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允许采购进口产品</w:t>
                  </w:r>
                </w:p>
              </w:tc>
            </w:tr>
          </w:tbl>
          <w:p>
            <w:pPr>
              <w:pStyle w:val="null3"/>
              <w:spacing w:after="120"/>
              <w:jc w:val="both"/>
            </w:pPr>
            <w:r>
              <w:rPr>
                <w:rFonts w:ascii="仿宋_GB2312" w:hAnsi="仿宋_GB2312" w:cs="仿宋_GB2312" w:eastAsia="仿宋_GB2312"/>
                <w:sz w:val="28"/>
                <w:b/>
              </w:rPr>
              <w:t>二、技术参数</w:t>
            </w:r>
          </w:p>
          <w:p>
            <w:pPr>
              <w:pStyle w:val="null3"/>
              <w:jc w:val="center"/>
            </w:pPr>
            <w:r>
              <w:rPr>
                <w:rFonts w:ascii="仿宋_GB2312" w:hAnsi="仿宋_GB2312" w:cs="仿宋_GB2312" w:eastAsia="仿宋_GB2312"/>
                <w:sz w:val="24"/>
                <w:b/>
              </w:rPr>
              <w:t>（一）532nm多点眼底激光</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激光波长：532nm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激光颜色：绿色</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激光能量：≥1.2W</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激光类型：半导体激光</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能量调节：连续可调</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曝光时间：0.01s-连续，单次曝光时间≥2000ms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光斑大小：50-500μm无级连续可调</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连发间隔0.1s- 1.0s</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激光触发方式：脚踏控制或裂隙灯手控（或屏幕控制）</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发射模式：多点模式+单点模式</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瞄准光二极管：620nm-650nm红光</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冷却方式：半导体冷却或半导体加风冷</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治疗报告：自动生成量化治疗报告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多功能脚踏：全功能脚踏，可控制发射状态、发射模式、发射间隔、激光功率、瞄准光亮度</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参数记忆：可存储≥3组治疗参数</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裂隙灯：≥5档变倍裂隙灯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眼内光纤探头大小：可接23G、25G光纤</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适配手术显微镜：Leica型、Zeiss型</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可连接间接检眼镜</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可自动生成量化治疗报告</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有Dicom接口并且负责连接医院HIS或PACS系统</w:t>
            </w:r>
          </w:p>
          <w:p>
            <w:pPr>
              <w:pStyle w:val="null3"/>
              <w:jc w:val="both"/>
            </w:pPr>
            <w:r>
              <w:rPr>
                <w:rFonts w:ascii="仿宋_GB2312" w:hAnsi="仿宋_GB2312" w:cs="仿宋_GB2312" w:eastAsia="仿宋_GB2312"/>
                <w:sz w:val="24"/>
                <w:b/>
                <w:color w:val="000000"/>
              </w:rPr>
              <w:t>（二）4D视功能训练系统（含弱视斜视矫治）</w:t>
            </w:r>
          </w:p>
          <w:p>
            <w:pPr>
              <w:pStyle w:val="null3"/>
              <w:jc w:val="both"/>
            </w:pPr>
            <w:r>
              <w:rPr>
                <w:rFonts w:ascii="仿宋_GB2312" w:hAnsi="仿宋_GB2312" w:cs="仿宋_GB2312" w:eastAsia="仿宋_GB2312"/>
                <w:sz w:val="24"/>
                <w:color w:val="000000"/>
              </w:rPr>
              <w:t>一、斜视弱视视觉功能训练</w:t>
            </w:r>
          </w:p>
          <w:p>
            <w:pPr>
              <w:pStyle w:val="null3"/>
              <w:jc w:val="both"/>
            </w:pPr>
            <w:r>
              <w:rPr>
                <w:rFonts w:ascii="仿宋_GB2312" w:hAnsi="仿宋_GB2312" w:cs="仿宋_GB2312" w:eastAsia="仿宋_GB2312"/>
                <w:sz w:val="24"/>
                <w:color w:val="000000"/>
              </w:rPr>
              <w:t>（1）测试系统：具有≥7组尺寸的视标，至少包括：0.1; 0.12; 0.2; 0.25; 0.3; 0.4; 0.5。（数字代表级别）</w:t>
            </w:r>
          </w:p>
          <w:p>
            <w:pPr>
              <w:pStyle w:val="null3"/>
              <w:jc w:val="both"/>
            </w:pPr>
            <w:r>
              <w:rPr>
                <w:rFonts w:ascii="仿宋_GB2312" w:hAnsi="仿宋_GB2312" w:cs="仿宋_GB2312" w:eastAsia="仿宋_GB2312"/>
                <w:sz w:val="24"/>
                <w:color w:val="000000"/>
              </w:rPr>
              <w:t>（2）一级二维精细视力训练（刺激）系统：</w:t>
            </w:r>
          </w:p>
          <w:p>
            <w:pPr>
              <w:pStyle w:val="null3"/>
              <w:jc w:val="both"/>
            </w:pPr>
            <w:r>
              <w:rPr>
                <w:rFonts w:ascii="仿宋_GB2312" w:hAnsi="仿宋_GB2312" w:cs="仿宋_GB2312" w:eastAsia="仿宋_GB2312"/>
                <w:sz w:val="24"/>
                <w:color w:val="000000"/>
              </w:rPr>
              <w:t>精细训练包括：描图、找不同、找相同、穿针。</w:t>
            </w:r>
          </w:p>
          <w:p>
            <w:pPr>
              <w:pStyle w:val="null3"/>
              <w:jc w:val="both"/>
            </w:pPr>
            <w:r>
              <w:rPr>
                <w:rFonts w:ascii="仿宋_GB2312" w:hAnsi="仿宋_GB2312" w:cs="仿宋_GB2312" w:eastAsia="仿宋_GB2312"/>
                <w:sz w:val="24"/>
                <w:color w:val="000000"/>
              </w:rPr>
              <w:t>刺激训练包括：三色光、CAM、空间频率（棋盘格）、后像、红光、海丁格刷。</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color w:val="000000"/>
              </w:rPr>
              <w:t>（3）二级融合知觉视力训练系统，包括同时视训练、周边融合训练、中心融合训练、立体图片训练、随机点立体训练。</w:t>
            </w:r>
          </w:p>
          <w:p>
            <w:pPr>
              <w:pStyle w:val="null3"/>
              <w:jc w:val="both"/>
            </w:pPr>
            <w:r>
              <w:rPr>
                <w:rFonts w:ascii="仿宋_GB2312" w:hAnsi="仿宋_GB2312" w:cs="仿宋_GB2312" w:eastAsia="仿宋_GB2312"/>
                <w:sz w:val="24"/>
                <w:color w:val="000000"/>
              </w:rPr>
              <w:t>图片顺时针或逆时针旋转，步进为1°（度）；</w:t>
            </w:r>
          </w:p>
          <w:p>
            <w:pPr>
              <w:pStyle w:val="null3"/>
              <w:jc w:val="both"/>
            </w:pPr>
            <w:r>
              <w:rPr>
                <w:rFonts w:ascii="仿宋_GB2312" w:hAnsi="仿宋_GB2312" w:cs="仿宋_GB2312" w:eastAsia="仿宋_GB2312"/>
                <w:sz w:val="24"/>
                <w:color w:val="000000"/>
              </w:rPr>
              <w:t>图片可以上下左右移动，步进为0.2△（棱镜度）；</w:t>
            </w:r>
          </w:p>
          <w:p>
            <w:pPr>
              <w:pStyle w:val="null3"/>
              <w:jc w:val="both"/>
            </w:pPr>
            <w:r>
              <w:rPr>
                <w:rFonts w:ascii="仿宋_GB2312" w:hAnsi="仿宋_GB2312" w:cs="仿宋_GB2312" w:eastAsia="仿宋_GB2312"/>
                <w:sz w:val="24"/>
                <w:color w:val="000000"/>
              </w:rPr>
              <w:t>图片可以放大缩小，步进为原图面积的5%。</w:t>
            </w:r>
          </w:p>
          <w:p>
            <w:pPr>
              <w:pStyle w:val="null3"/>
              <w:jc w:val="both"/>
            </w:pPr>
            <w:r>
              <w:rPr>
                <w:rFonts w:ascii="仿宋_GB2312" w:hAnsi="仿宋_GB2312" w:cs="仿宋_GB2312" w:eastAsia="仿宋_GB2312"/>
                <w:sz w:val="24"/>
                <w:color w:val="000000"/>
              </w:rPr>
              <w:t>同时视训练：400*400像素点、80*80像素点；周边融合训练：400*400像素点、800*600像素点；中心融合训练：400*400像素点；立体图片训练：800*600像素点；随机点立体训练：400*400像素点。</w:t>
            </w:r>
          </w:p>
          <w:p>
            <w:pPr>
              <w:pStyle w:val="null3"/>
              <w:jc w:val="both"/>
            </w:pPr>
            <w:r>
              <w:rPr>
                <w:rFonts w:ascii="仿宋_GB2312" w:hAnsi="仿宋_GB2312" w:cs="仿宋_GB2312" w:eastAsia="仿宋_GB2312"/>
                <w:sz w:val="24"/>
                <w:color w:val="000000"/>
              </w:rPr>
              <w:t>（4）三维立体空间视力训练系统：三维视频短篇，时间由4-8分钟；非交叉视差50000〞（秒角）；交叉视差50000〞（秒角）。</w:t>
            </w:r>
          </w:p>
          <w:p>
            <w:pPr>
              <w:pStyle w:val="null3"/>
              <w:jc w:val="both"/>
            </w:pPr>
            <w:r>
              <w:rPr>
                <w:rFonts w:ascii="仿宋_GB2312" w:hAnsi="仿宋_GB2312" w:cs="仿宋_GB2312" w:eastAsia="仿宋_GB2312"/>
                <w:sz w:val="24"/>
                <w:color w:val="000000"/>
              </w:rPr>
              <w:t>二、医生管理系统</w:t>
            </w:r>
          </w:p>
          <w:p>
            <w:pPr>
              <w:pStyle w:val="null3"/>
              <w:jc w:val="both"/>
            </w:pPr>
            <w:r>
              <w:rPr>
                <w:rFonts w:ascii="仿宋_GB2312" w:hAnsi="仿宋_GB2312" w:cs="仿宋_GB2312" w:eastAsia="仿宋_GB2312"/>
                <w:sz w:val="24"/>
                <w:color w:val="000000"/>
              </w:rPr>
              <w:t>可针对登录系统的患者信息进行记录、保存、读取、打印、设置等功能。</w:t>
            </w:r>
          </w:p>
          <w:p>
            <w:pPr>
              <w:pStyle w:val="null3"/>
              <w:jc w:val="both"/>
            </w:pPr>
            <w:r>
              <w:rPr>
                <w:rFonts w:ascii="仿宋_GB2312" w:hAnsi="仿宋_GB2312" w:cs="仿宋_GB2312" w:eastAsia="仿宋_GB2312"/>
                <w:sz w:val="24"/>
                <w:color w:val="000000"/>
              </w:rPr>
              <w:t>三、立体检测系统</w:t>
            </w:r>
          </w:p>
          <w:p>
            <w:pPr>
              <w:pStyle w:val="null3"/>
              <w:jc w:val="both"/>
            </w:pPr>
            <w:r>
              <w:rPr>
                <w:rFonts w:ascii="仿宋_GB2312" w:hAnsi="仿宋_GB2312" w:cs="仿宋_GB2312" w:eastAsia="仿宋_GB2312"/>
                <w:sz w:val="24"/>
                <w:color w:val="000000"/>
              </w:rPr>
              <w:t>可针对登录系统的患者进行立体视锐度的检测</w:t>
            </w:r>
          </w:p>
          <w:p>
            <w:pPr>
              <w:pStyle w:val="null3"/>
              <w:jc w:val="both"/>
            </w:pPr>
            <w:r>
              <w:rPr>
                <w:rFonts w:ascii="仿宋_GB2312" w:hAnsi="仿宋_GB2312" w:cs="仿宋_GB2312" w:eastAsia="仿宋_GB2312"/>
                <w:sz w:val="24"/>
                <w:color w:val="000000"/>
              </w:rPr>
              <w:t>四、硬件配置</w:t>
            </w:r>
          </w:p>
          <w:p>
            <w:pPr>
              <w:pStyle w:val="null3"/>
              <w:jc w:val="both"/>
            </w:pPr>
            <w:r>
              <w:rPr>
                <w:rFonts w:ascii="仿宋_GB2312" w:hAnsi="仿宋_GB2312" w:cs="仿宋_GB2312" w:eastAsia="仿宋_GB2312"/>
                <w:sz w:val="24"/>
                <w:color w:val="000000"/>
              </w:rPr>
              <w:t>（1）计算机服务器级别：多核CPU，≥16GB，≥512G固态硬盘，NVIDIA独立显卡2G或以上，Windows10专业版或以上操作系统。</w:t>
            </w:r>
          </w:p>
          <w:p>
            <w:pPr>
              <w:pStyle w:val="null3"/>
              <w:jc w:val="both"/>
            </w:pPr>
            <w:r>
              <w:rPr>
                <w:rFonts w:ascii="仿宋_GB2312" w:hAnsi="仿宋_GB2312" w:cs="仿宋_GB2312" w:eastAsia="仿宋_GB2312"/>
                <w:sz w:val="24"/>
                <w:color w:val="000000"/>
              </w:rPr>
              <w:t>（2）显示器：24吋分时立体显示器，分辨率：≥1920*1080，刷新频率≥120Hz。</w:t>
            </w:r>
          </w:p>
          <w:p>
            <w:pPr>
              <w:pStyle w:val="null3"/>
              <w:jc w:val="both"/>
            </w:pPr>
            <w:r>
              <w:rPr>
                <w:rFonts w:ascii="仿宋_GB2312" w:hAnsi="仿宋_GB2312" w:cs="仿宋_GB2312" w:eastAsia="仿宋_GB2312"/>
                <w:sz w:val="24"/>
                <w:color w:val="000000"/>
              </w:rPr>
              <w:t>（3）配套要求和训练工具</w:t>
            </w:r>
            <w:r>
              <w:rPr>
                <w:rFonts w:ascii="仿宋_GB2312" w:hAnsi="仿宋_GB2312" w:cs="仿宋_GB2312" w:eastAsia="仿宋_GB2312"/>
                <w:sz w:val="24"/>
                <w:color w:val="000000"/>
              </w:rPr>
              <w:t>：</w:t>
            </w:r>
            <w:r>
              <w:rPr>
                <w:rFonts w:ascii="仿宋_GB2312" w:hAnsi="仿宋_GB2312" w:cs="仿宋_GB2312" w:eastAsia="仿宋_GB2312"/>
                <w:sz w:val="24"/>
                <w:color w:val="000000"/>
              </w:rPr>
              <w:t>工作台、显示屏、训练座椅、分时立体眼镜、立体发射器。</w:t>
            </w:r>
          </w:p>
          <w:p>
            <w:pPr>
              <w:pStyle w:val="null3"/>
              <w:jc w:val="both"/>
            </w:pPr>
            <w:r>
              <w:rPr>
                <w:rFonts w:ascii="仿宋_GB2312" w:hAnsi="仿宋_GB2312" w:cs="仿宋_GB2312" w:eastAsia="仿宋_GB2312"/>
                <w:sz w:val="24"/>
                <w:b/>
              </w:rPr>
              <w:t>（三）综合验光仪</w:t>
            </w:r>
          </w:p>
          <w:p>
            <w:pPr>
              <w:pStyle w:val="null3"/>
              <w:jc w:val="both"/>
            </w:pPr>
            <w:r>
              <w:rPr>
                <w:rFonts w:ascii="仿宋_GB2312" w:hAnsi="仿宋_GB2312" w:cs="仿宋_GB2312" w:eastAsia="仿宋_GB2312"/>
                <w:sz w:val="24"/>
                <w:b/>
              </w:rPr>
              <w:t>一、升降检查台</w:t>
            </w:r>
          </w:p>
          <w:p>
            <w:pPr>
              <w:pStyle w:val="null3"/>
              <w:jc w:val="both"/>
            </w:pPr>
            <w:r>
              <w:rPr>
                <w:rFonts w:ascii="仿宋_GB2312" w:hAnsi="仿宋_GB2312" w:cs="仿宋_GB2312" w:eastAsia="仿宋_GB2312"/>
                <w:sz w:val="24"/>
              </w:rPr>
              <w:t xml:space="preserve">1. </w:t>
            </w:r>
            <w:r>
              <w:rPr>
                <w:rFonts w:ascii="仿宋_GB2312" w:hAnsi="仿宋_GB2312" w:cs="仿宋_GB2312" w:eastAsia="仿宋_GB2312"/>
                <w:sz w:val="24"/>
              </w:rPr>
              <w:t>检查台面高度调节范围：800至900mm</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检查台面旋转角度：90度</w:t>
            </w:r>
          </w:p>
          <w:p>
            <w:pPr>
              <w:pStyle w:val="null3"/>
              <w:jc w:val="both"/>
            </w:pPr>
            <w:r>
              <w:rPr>
                <w:rFonts w:ascii="仿宋_GB2312" w:hAnsi="仿宋_GB2312" w:cs="仿宋_GB2312" w:eastAsia="仿宋_GB2312"/>
                <w:sz w:val="24"/>
              </w:rPr>
              <w:t xml:space="preserve">3. </w:t>
            </w:r>
            <w:r>
              <w:rPr>
                <w:rFonts w:ascii="仿宋_GB2312" w:hAnsi="仿宋_GB2312" w:cs="仿宋_GB2312" w:eastAsia="仿宋_GB2312"/>
                <w:sz w:val="24"/>
              </w:rPr>
              <w:t>检查台面上可摆放检影镜,眼底镜和镜片箱。</w:t>
            </w:r>
          </w:p>
          <w:p>
            <w:pPr>
              <w:pStyle w:val="null3"/>
              <w:jc w:val="both"/>
            </w:pPr>
            <w:r>
              <w:rPr>
                <w:rFonts w:ascii="仿宋_GB2312" w:hAnsi="仿宋_GB2312" w:cs="仿宋_GB2312" w:eastAsia="仿宋_GB2312"/>
                <w:sz w:val="24"/>
              </w:rPr>
              <w:t xml:space="preserve">4. </w:t>
            </w:r>
            <w:r>
              <w:rPr>
                <w:rFonts w:ascii="仿宋_GB2312" w:hAnsi="仿宋_GB2312" w:cs="仿宋_GB2312" w:eastAsia="仿宋_GB2312"/>
                <w:sz w:val="24"/>
              </w:rPr>
              <w:t>检查台面承重：≥30kg</w:t>
            </w:r>
          </w:p>
          <w:p>
            <w:pPr>
              <w:pStyle w:val="null3"/>
              <w:jc w:val="both"/>
            </w:pPr>
            <w:r>
              <w:rPr>
                <w:rFonts w:ascii="仿宋_GB2312" w:hAnsi="仿宋_GB2312" w:cs="仿宋_GB2312" w:eastAsia="仿宋_GB2312"/>
                <w:sz w:val="24"/>
              </w:rPr>
              <w:t xml:space="preserve">5. </w:t>
            </w:r>
            <w:r>
              <w:rPr>
                <w:rFonts w:ascii="仿宋_GB2312" w:hAnsi="仿宋_GB2312" w:cs="仿宋_GB2312" w:eastAsia="仿宋_GB2312"/>
                <w:sz w:val="24"/>
              </w:rPr>
              <w:t>座椅高度：500-650mm电动升降</w:t>
            </w:r>
          </w:p>
          <w:p>
            <w:pPr>
              <w:pStyle w:val="null3"/>
              <w:jc w:val="both"/>
            </w:pPr>
            <w:r>
              <w:rPr>
                <w:rFonts w:ascii="仿宋_GB2312" w:hAnsi="仿宋_GB2312" w:cs="仿宋_GB2312" w:eastAsia="仿宋_GB2312"/>
                <w:sz w:val="24"/>
              </w:rPr>
              <w:t xml:space="preserve">6. </w:t>
            </w:r>
            <w:r>
              <w:rPr>
                <w:rFonts w:ascii="仿宋_GB2312" w:hAnsi="仿宋_GB2312" w:cs="仿宋_GB2312" w:eastAsia="仿宋_GB2312"/>
                <w:sz w:val="24"/>
              </w:rPr>
              <w:t>座椅承重：≥100kg</w:t>
            </w:r>
          </w:p>
          <w:p>
            <w:pPr>
              <w:pStyle w:val="null3"/>
              <w:jc w:val="both"/>
            </w:pPr>
            <w:r>
              <w:rPr>
                <w:rFonts w:ascii="仿宋_GB2312" w:hAnsi="仿宋_GB2312" w:cs="仿宋_GB2312" w:eastAsia="仿宋_GB2312"/>
                <w:sz w:val="24"/>
              </w:rPr>
              <w:t xml:space="preserve">7. </w:t>
            </w:r>
            <w:r>
              <w:rPr>
                <w:rFonts w:ascii="仿宋_GB2312" w:hAnsi="仿宋_GB2312" w:cs="仿宋_GB2312" w:eastAsia="仿宋_GB2312"/>
                <w:sz w:val="24"/>
              </w:rPr>
              <w:t>检查台有安全锁控制，可以避免因座椅升高对患者腿部的挤压。</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b/>
              </w:rPr>
              <w:t>、验光头技术参数</w:t>
            </w:r>
          </w:p>
          <w:p>
            <w:pPr>
              <w:pStyle w:val="null3"/>
              <w:ind w:left="420"/>
              <w:jc w:val="both"/>
            </w:pPr>
            <w:r>
              <w:rPr>
                <w:rFonts w:ascii="仿宋_GB2312" w:hAnsi="仿宋_GB2312" w:cs="仿宋_GB2312" w:eastAsia="仿宋_GB2312"/>
                <w:sz w:val="24"/>
              </w:rPr>
              <w:t>▲1.球镜：-29.0D（负球镜）至＋26.0D（正球镜）</w:t>
            </w:r>
          </w:p>
          <w:p>
            <w:pPr>
              <w:pStyle w:val="null3"/>
              <w:ind w:left="420"/>
              <w:jc w:val="both"/>
            </w:pPr>
            <w:r>
              <w:rPr>
                <w:rFonts w:ascii="仿宋_GB2312" w:hAnsi="仿宋_GB2312" w:cs="仿宋_GB2312" w:eastAsia="仿宋_GB2312"/>
                <w:sz w:val="24"/>
              </w:rPr>
              <w:t>▲2.散光：0.0D至±8.5D</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轴位：0度至180度</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棱镜：0至20</w:t>
            </w:r>
            <w:r>
              <w:rPr>
                <w:rFonts w:ascii="仿宋_GB2312" w:hAnsi="仿宋_GB2312" w:cs="仿宋_GB2312" w:eastAsia="仿宋_GB2312"/>
                <w:sz w:val="24"/>
              </w:rPr>
              <w:t>∆</w:t>
            </w:r>
            <w:r>
              <w:rPr>
                <w:rFonts w:ascii="仿宋_GB2312" w:hAnsi="仿宋_GB2312" w:cs="仿宋_GB2312" w:eastAsia="仿宋_GB2312"/>
                <w:sz w:val="24"/>
              </w:rPr>
              <w:t>（0.1</w:t>
            </w:r>
            <w:r>
              <w:rPr>
                <w:rFonts w:ascii="仿宋_GB2312" w:hAnsi="仿宋_GB2312" w:cs="仿宋_GB2312" w:eastAsia="仿宋_GB2312"/>
                <w:sz w:val="24"/>
              </w:rPr>
              <w:t>∆</w:t>
            </w:r>
            <w:r>
              <w:rPr>
                <w:rFonts w:ascii="仿宋_GB2312" w:hAnsi="仿宋_GB2312" w:cs="仿宋_GB2312" w:eastAsia="仿宋_GB2312"/>
                <w:sz w:val="24"/>
              </w:rPr>
              <w:t>/0.5</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增量）</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交叉圆柱镜 ：±0.25D</w:t>
            </w:r>
          </w:p>
          <w:p>
            <w:pPr>
              <w:pStyle w:val="null3"/>
              <w:ind w:left="420"/>
              <w:jc w:val="both"/>
            </w:pPr>
            <w:r>
              <w:rPr>
                <w:rFonts w:ascii="仿宋_GB2312" w:hAnsi="仿宋_GB2312" w:cs="仿宋_GB2312" w:eastAsia="仿宋_GB2312"/>
                <w:sz w:val="24"/>
              </w:rPr>
              <w:t>▲6.视野范围：≥40度</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红色马式杆 :右眼：水平,左眼：垂直</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红/绿镜片:右眼：红色,左眼：绿色</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固定交叉圆柱镜: ±0.5D</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球镜检影镜：+1.5D/-2.0D</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观察视野≥ 40°，可在近似实际配镜效果情况下验光。</w:t>
            </w:r>
          </w:p>
          <w:p>
            <w:pPr>
              <w:pStyle w:val="null3"/>
              <w:ind w:left="420"/>
              <w:jc w:val="both"/>
            </w:pPr>
            <w:r>
              <w:rPr>
                <w:rFonts w:ascii="仿宋_GB2312" w:hAnsi="仿宋_GB2312" w:cs="仿宋_GB2312" w:eastAsia="仿宋_GB2312"/>
                <w:sz w:val="24"/>
              </w:rPr>
              <w:t xml:space="preserve">12. </w:t>
            </w:r>
            <w:r>
              <w:rPr>
                <w:rFonts w:ascii="仿宋_GB2312" w:hAnsi="仿宋_GB2312" w:cs="仿宋_GB2312" w:eastAsia="仿宋_GB2312"/>
                <w:sz w:val="24"/>
              </w:rPr>
              <w:t>自动瞳距（PD）辐辏调节，可以手动左右眼单独调整。</w:t>
            </w:r>
          </w:p>
          <w:p>
            <w:pPr>
              <w:pStyle w:val="null3"/>
              <w:ind w:left="420"/>
              <w:jc w:val="both"/>
            </w:pPr>
            <w:r>
              <w:rPr>
                <w:rFonts w:ascii="仿宋_GB2312" w:hAnsi="仿宋_GB2312" w:cs="仿宋_GB2312" w:eastAsia="仿宋_GB2312"/>
                <w:sz w:val="24"/>
              </w:rPr>
              <w:t xml:space="preserve">13. </w:t>
            </w:r>
            <w:r>
              <w:rPr>
                <w:rFonts w:ascii="仿宋_GB2312" w:hAnsi="仿宋_GB2312" w:cs="仿宋_GB2312" w:eastAsia="仿宋_GB2312"/>
                <w:sz w:val="24"/>
              </w:rPr>
              <w:t>彩色触摸液晶显示器，可显示眼球图、视觉效果图等。</w:t>
            </w:r>
          </w:p>
          <w:p>
            <w:pPr>
              <w:pStyle w:val="null3"/>
              <w:ind w:left="420"/>
              <w:jc w:val="both"/>
            </w:pPr>
            <w:r>
              <w:rPr>
                <w:rFonts w:ascii="仿宋_GB2312" w:hAnsi="仿宋_GB2312" w:cs="仿宋_GB2312" w:eastAsia="仿宋_GB2312"/>
                <w:sz w:val="24"/>
              </w:rPr>
              <w:t xml:space="preserve">14. </w:t>
            </w:r>
            <w:r>
              <w:rPr>
                <w:rFonts w:ascii="仿宋_GB2312" w:hAnsi="仿宋_GB2312" w:cs="仿宋_GB2312" w:eastAsia="仿宋_GB2312"/>
                <w:sz w:val="24"/>
              </w:rPr>
              <w:t>液晶屏可向患者方翻转，同时也可以作为近视力表使用</w:t>
            </w:r>
          </w:p>
          <w:p>
            <w:pPr>
              <w:pStyle w:val="null3"/>
              <w:ind w:left="420"/>
              <w:jc w:val="both"/>
            </w:pPr>
            <w:r>
              <w:rPr>
                <w:rFonts w:ascii="仿宋_GB2312" w:hAnsi="仿宋_GB2312" w:cs="仿宋_GB2312" w:eastAsia="仿宋_GB2312"/>
                <w:sz w:val="24"/>
              </w:rPr>
              <w:t xml:space="preserve">15. </w:t>
            </w:r>
            <w:r>
              <w:rPr>
                <w:rFonts w:ascii="仿宋_GB2312" w:hAnsi="仿宋_GB2312" w:cs="仿宋_GB2312" w:eastAsia="仿宋_GB2312"/>
                <w:sz w:val="24"/>
              </w:rPr>
              <w:t>球镜与柱镜之间自动转换</w:t>
            </w:r>
          </w:p>
          <w:p>
            <w:pPr>
              <w:pStyle w:val="null3"/>
              <w:ind w:left="420"/>
              <w:jc w:val="both"/>
            </w:pPr>
            <w:r>
              <w:rPr>
                <w:rFonts w:ascii="仿宋_GB2312" w:hAnsi="仿宋_GB2312" w:cs="仿宋_GB2312" w:eastAsia="仿宋_GB2312"/>
                <w:sz w:val="24"/>
              </w:rPr>
              <w:t xml:space="preserve">16. </w:t>
            </w:r>
            <w:r>
              <w:rPr>
                <w:rFonts w:ascii="仿宋_GB2312" w:hAnsi="仿宋_GB2312" w:cs="仿宋_GB2312" w:eastAsia="仿宋_GB2312"/>
                <w:sz w:val="24"/>
              </w:rPr>
              <w:t>内置高亮度LED光源。</w:t>
            </w:r>
          </w:p>
          <w:p>
            <w:pPr>
              <w:pStyle w:val="null3"/>
              <w:ind w:left="420"/>
              <w:jc w:val="both"/>
            </w:pPr>
            <w:r>
              <w:rPr>
                <w:rFonts w:ascii="仿宋_GB2312" w:hAnsi="仿宋_GB2312" w:cs="仿宋_GB2312" w:eastAsia="仿宋_GB2312"/>
                <w:sz w:val="24"/>
              </w:rPr>
              <w:t xml:space="preserve">17. </w:t>
            </w:r>
            <w:r>
              <w:rPr>
                <w:rFonts w:ascii="仿宋_GB2312" w:hAnsi="仿宋_GB2312" w:cs="仿宋_GB2312" w:eastAsia="仿宋_GB2312"/>
                <w:sz w:val="24"/>
              </w:rPr>
              <w:t>带有热敏打印机</w:t>
            </w:r>
          </w:p>
          <w:p>
            <w:pPr>
              <w:pStyle w:val="null3"/>
              <w:jc w:val="both"/>
            </w:pPr>
            <w:r>
              <w:rPr>
                <w:rFonts w:ascii="仿宋_GB2312" w:hAnsi="仿宋_GB2312" w:cs="仿宋_GB2312" w:eastAsia="仿宋_GB2312"/>
                <w:sz w:val="24"/>
                <w:b/>
              </w:rPr>
              <w:t>三、自动视力表投影仪</w:t>
            </w:r>
          </w:p>
          <w:p>
            <w:pPr>
              <w:pStyle w:val="null3"/>
              <w:jc w:val="both"/>
            </w:pPr>
            <w:r>
              <w:rPr>
                <w:rFonts w:ascii="仿宋_GB2312" w:hAnsi="仿宋_GB2312" w:cs="仿宋_GB2312" w:eastAsia="仿宋_GB2312"/>
                <w:sz w:val="24"/>
              </w:rPr>
              <w:t xml:space="preserve">1. </w:t>
            </w:r>
            <w:r>
              <w:rPr>
                <w:rFonts w:ascii="仿宋_GB2312" w:hAnsi="仿宋_GB2312" w:cs="仿宋_GB2312" w:eastAsia="仿宋_GB2312"/>
                <w:sz w:val="24"/>
              </w:rPr>
              <w:t>含0.9视标，在弱视判断和验光时更加精准。</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光源：LED光源，可调亮度</w:t>
            </w:r>
          </w:p>
          <w:p>
            <w:pPr>
              <w:pStyle w:val="null3"/>
              <w:jc w:val="both"/>
            </w:pPr>
            <w:r>
              <w:rPr>
                <w:rFonts w:ascii="仿宋_GB2312" w:hAnsi="仿宋_GB2312" w:cs="仿宋_GB2312" w:eastAsia="仿宋_GB2312"/>
                <w:sz w:val="24"/>
              </w:rPr>
              <w:t xml:space="preserve">3. </w:t>
            </w:r>
            <w:r>
              <w:rPr>
                <w:rFonts w:ascii="仿宋_GB2312" w:hAnsi="仿宋_GB2312" w:cs="仿宋_GB2312" w:eastAsia="仿宋_GB2312"/>
                <w:sz w:val="24"/>
              </w:rPr>
              <w:t>智能化测量模式。可设置视标出现顺序。</w:t>
            </w:r>
          </w:p>
          <w:p>
            <w:pPr>
              <w:pStyle w:val="null3"/>
              <w:jc w:val="both"/>
            </w:pPr>
            <w:r>
              <w:rPr>
                <w:rFonts w:ascii="仿宋_GB2312" w:hAnsi="仿宋_GB2312" w:cs="仿宋_GB2312" w:eastAsia="仿宋_GB2312"/>
                <w:sz w:val="24"/>
              </w:rPr>
              <w:t xml:space="preserve">4. </w:t>
            </w:r>
            <w:r>
              <w:rPr>
                <w:rFonts w:ascii="仿宋_GB2312" w:hAnsi="仿宋_GB2312" w:cs="仿宋_GB2312" w:eastAsia="仿宋_GB2312"/>
                <w:sz w:val="24"/>
              </w:rPr>
              <w:t>工作距离：3-6米</w:t>
            </w:r>
          </w:p>
          <w:p>
            <w:pPr>
              <w:pStyle w:val="null3"/>
              <w:jc w:val="both"/>
            </w:pPr>
            <w:r>
              <w:rPr>
                <w:rFonts w:ascii="仿宋_GB2312" w:hAnsi="仿宋_GB2312" w:cs="仿宋_GB2312" w:eastAsia="仿宋_GB2312"/>
                <w:sz w:val="24"/>
              </w:rPr>
              <w:t xml:space="preserve">5. </w:t>
            </w:r>
            <w:r>
              <w:rPr>
                <w:rFonts w:ascii="仿宋_GB2312" w:hAnsi="仿宋_GB2312" w:cs="仿宋_GB2312" w:eastAsia="仿宋_GB2312"/>
                <w:sz w:val="24"/>
              </w:rPr>
              <w:t>视标数量：≥30种</w:t>
            </w:r>
          </w:p>
          <w:p>
            <w:pPr>
              <w:pStyle w:val="null3"/>
              <w:jc w:val="both"/>
            </w:pPr>
            <w:r>
              <w:rPr>
                <w:rFonts w:ascii="仿宋_GB2312" w:hAnsi="仿宋_GB2312" w:cs="仿宋_GB2312" w:eastAsia="仿宋_GB2312"/>
                <w:sz w:val="24"/>
                <w:b/>
              </w:rPr>
              <w:t>（四）干燥柜</w:t>
            </w:r>
          </w:p>
          <w:p>
            <w:pPr>
              <w:pStyle w:val="null3"/>
              <w:jc w:val="both"/>
            </w:pPr>
            <w:r>
              <w:rPr>
                <w:rFonts w:ascii="仿宋_GB2312" w:hAnsi="仿宋_GB2312" w:cs="仿宋_GB2312" w:eastAsia="仿宋_GB2312"/>
                <w:sz w:val="24"/>
              </w:rPr>
              <w:t>一.主要功能</w:t>
            </w:r>
          </w:p>
          <w:p>
            <w:pPr>
              <w:pStyle w:val="null3"/>
              <w:jc w:val="both"/>
            </w:pPr>
            <w:r>
              <w:rPr>
                <w:rFonts w:ascii="仿宋_GB2312" w:hAnsi="仿宋_GB2312" w:cs="仿宋_GB2312" w:eastAsia="仿宋_GB2312"/>
                <w:sz w:val="24"/>
              </w:rPr>
              <w:t>主要用于口腔科手术器械、不锈钢碗盘、玻璃器皿、塑料制品等物品的干燥</w:t>
            </w:r>
          </w:p>
          <w:p>
            <w:pPr>
              <w:pStyle w:val="null3"/>
              <w:jc w:val="both"/>
            </w:pPr>
            <w:r>
              <w:rPr>
                <w:rFonts w:ascii="仿宋_GB2312" w:hAnsi="仿宋_GB2312" w:cs="仿宋_GB2312" w:eastAsia="仿宋_GB2312"/>
                <w:sz w:val="24"/>
              </w:rPr>
              <w:t>二.技术参数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材质要求：外壳采用304或者碳钢喷塑处理，厚度≥1.5mm；舱体S304材质，板材≥1.2mm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舱体要求：≥80L，装载量≥2个标准托盘。</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密封门要求：外壳采用304或者碳钢喷塑处理，厚度≥1.5mm；内板S304材质，板材≥1.0mm。关门预紧方式：旋转把手。</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风机要求：采用低噪音离心风机。各部件间密封连接。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过滤器要求：采用HEPA空气过滤器，过滤精颗粒≤0.3μm。</w:t>
            </w:r>
          </w:p>
          <w:p>
            <w:pPr>
              <w:pStyle w:val="null3"/>
              <w:jc w:val="both"/>
            </w:pPr>
            <w:r>
              <w:rPr>
                <w:rFonts w:ascii="仿宋_GB2312" w:hAnsi="仿宋_GB2312" w:cs="仿宋_GB2312" w:eastAsia="仿宋_GB2312"/>
                <w:sz w:val="24"/>
              </w:rPr>
              <w:t>▲6.加热箱要求： 采用整体密闭加热箱结构，PTC陶瓷散热器，使用寿命≥10年</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显示方式：TFT液晶显示器，尺寸≥5吋。</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控制器要求：数字量输入≥8路，数字量输出≥8路，温度采集通道≥3路。具有多个RS485/232接口</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预置程序：≥8套，干燥温度40℃～90℃，干燥时间1～999min</w:t>
            </w:r>
          </w:p>
          <w:p>
            <w:pPr>
              <w:pStyle w:val="null3"/>
              <w:jc w:val="both"/>
            </w:pPr>
            <w:r>
              <w:rPr>
                <w:rFonts w:ascii="仿宋_GB2312" w:hAnsi="仿宋_GB2312" w:cs="仿宋_GB2312" w:eastAsia="仿宋_GB2312"/>
                <w:sz w:val="24"/>
              </w:rPr>
              <w:t>三．配置要求</w:t>
            </w:r>
          </w:p>
          <w:p>
            <w:pPr>
              <w:pStyle w:val="null3"/>
              <w:ind w:right="285" w:firstLine="480"/>
              <w:jc w:val="both"/>
            </w:pPr>
            <w:r>
              <w:rPr>
                <w:rFonts w:ascii="仿宋_GB2312" w:hAnsi="仿宋_GB2312" w:cs="仿宋_GB2312" w:eastAsia="仿宋_GB2312"/>
                <w:sz w:val="24"/>
              </w:rPr>
              <w:t>主机 1台，格栅 2个， DIN标准器械托盘 2个，积水盒 1个</w:t>
            </w:r>
          </w:p>
          <w:p>
            <w:pPr>
              <w:pStyle w:val="null3"/>
              <w:jc w:val="both"/>
            </w:pPr>
            <w:r>
              <w:rPr>
                <w:rFonts w:ascii="仿宋_GB2312" w:hAnsi="仿宋_GB2312" w:cs="仿宋_GB2312" w:eastAsia="仿宋_GB2312"/>
                <w:sz w:val="24"/>
                <w:b/>
                <w:color w:val="000000"/>
              </w:rPr>
              <w:t>（五）压力蒸汽灭菌器</w:t>
            </w:r>
          </w:p>
          <w:p>
            <w:pPr>
              <w:pStyle w:val="null3"/>
              <w:jc w:val="both"/>
            </w:pPr>
            <w:r>
              <w:rPr>
                <w:rFonts w:ascii="仿宋_GB2312" w:hAnsi="仿宋_GB2312" w:cs="仿宋_GB2312" w:eastAsia="仿宋_GB2312"/>
                <w:sz w:val="24"/>
              </w:rPr>
              <w:t>一．主要功能</w:t>
            </w:r>
          </w:p>
          <w:p>
            <w:pPr>
              <w:pStyle w:val="null3"/>
              <w:jc w:val="both"/>
            </w:pPr>
            <w:r>
              <w:rPr>
                <w:rFonts w:ascii="仿宋_GB2312" w:hAnsi="仿宋_GB2312" w:cs="仿宋_GB2312" w:eastAsia="仿宋_GB2312"/>
                <w:sz w:val="24"/>
              </w:rPr>
              <w:t>主要用于口腔科物品的消毒</w:t>
            </w:r>
          </w:p>
          <w:p>
            <w:pPr>
              <w:pStyle w:val="null3"/>
              <w:jc w:val="both"/>
            </w:pPr>
            <w:r>
              <w:rPr>
                <w:rFonts w:ascii="仿宋_GB2312" w:hAnsi="仿宋_GB2312" w:cs="仿宋_GB2312" w:eastAsia="仿宋_GB2312"/>
                <w:sz w:val="24"/>
              </w:rPr>
              <w:t>二.技术参数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基本要求：TFT彩色液晶显示器，全夹套腔壁加热方式（从主体前端到封头），压力0.1/0.3MPa , 温度144℃，寿命≥8年。符合WS506-2016《口腔器械消毒灭菌技术操作规范》。</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材质要求：外壳采用304/316或者碳钢喷塑处理，厚度≥1.5mm；腔体304或316材质，板材≥1.2mm，304或316门板，厚度≥2mm</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容积要求：容积27±3L。</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舱门：触摸屏一键式侧开，电机驱动。舱门密封胶圈：自胀式，硅胶材质</w:t>
            </w:r>
          </w:p>
          <w:p>
            <w:pPr>
              <w:pStyle w:val="null3"/>
              <w:jc w:val="both"/>
            </w:pPr>
            <w:r>
              <w:rPr>
                <w:rFonts w:ascii="仿宋_GB2312" w:hAnsi="仿宋_GB2312" w:cs="仿宋_GB2312" w:eastAsia="仿宋_GB2312"/>
                <w:sz w:val="24"/>
              </w:rPr>
              <w:t>▲5.蒸汽要求：储能式蒸发器，提前存储蒸汽，整体灭菌时间≤60min</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电控系统：自动控制阀≥5个，隔膜泵≥2个，散热器≥2个，压力传感器独立控制（即非电路板安装式）</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安全阀门：安全阀：内置后藏式；破真空阀：内置后藏式</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控制方式：彩色触摸屏，尺寸≥5.0吋，显示信息包括温度、压力、报警信息，设备运行周期次数及水质等；</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流程控制：全过程自动控制，包括不限于：置换、脉动、升温、灭菌、排汽、干燥等</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自校准功能：带有完备的自校准系统，能够实现压力、温度等多种参数的自动校准</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权限管理：多级权限管理，可以通过设定密码，对操作员进行多级权限管理</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安全保护要求：包括不限于：超温自动保护装置，超过设定温度，系统自动切断加热电源；超压双重保护，超过设定压力自动报警功能；超过安全阀开启压力，安全阀开启泄压；过流保护装置，设备电流过载时，过流保护动作，系统自动切断电源</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程序要求：预置程序≥10种，包括不限于：裸露程序、包装程序、橡胶程序、液体程序、N类快速、B类快速、嗜血程序、BD&amp;Helix、真空测试、预热程序、干燥程序</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记录内容：程序信息、程序运行阶段、程序运行转折点，各阶段温度、压力、时间、F0值等</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水质检测功能：检测灭菌使用水质是否满足标准要求，当水质不符合要求时候，具备进提示功能</w:t>
            </w:r>
          </w:p>
          <w:p>
            <w:pPr>
              <w:pStyle w:val="null3"/>
              <w:jc w:val="both"/>
            </w:pPr>
            <w:r>
              <w:rPr>
                <w:rFonts w:ascii="仿宋_GB2312" w:hAnsi="仿宋_GB2312" w:cs="仿宋_GB2312" w:eastAsia="仿宋_GB2312"/>
                <w:sz w:val="24"/>
              </w:rPr>
              <w:t>三．配置要求</w:t>
            </w:r>
          </w:p>
          <w:p>
            <w:pPr>
              <w:pStyle w:val="null3"/>
              <w:jc w:val="both"/>
            </w:pPr>
            <w:r>
              <w:rPr>
                <w:rFonts w:ascii="仿宋_GB2312" w:hAnsi="仿宋_GB2312" w:cs="仿宋_GB2312" w:eastAsia="仿宋_GB2312"/>
                <w:sz w:val="24"/>
              </w:rPr>
              <w:t xml:space="preserve">主机 1台，波纹管 1个，内置热敏打印机1个，取盘器1个，各种连接管路1套  </w:t>
            </w:r>
          </w:p>
          <w:p>
            <w:pPr>
              <w:pStyle w:val="null3"/>
              <w:jc w:val="both"/>
            </w:pPr>
            <w:r>
              <w:rPr>
                <w:rFonts w:ascii="仿宋_GB2312" w:hAnsi="仿宋_GB2312" w:cs="仿宋_GB2312" w:eastAsia="仿宋_GB2312"/>
                <w:sz w:val="24"/>
                <w:b/>
                <w:color w:val="000000"/>
              </w:rPr>
              <w:t>（六）全可调颌架套装</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、关节置换全可调颌架</w:t>
            </w:r>
          </w:p>
          <w:p>
            <w:pPr>
              <w:pStyle w:val="null3"/>
              <w:jc w:val="both"/>
            </w:pPr>
            <w:r>
              <w:rPr>
                <w:rFonts w:ascii="仿宋_GB2312" w:hAnsi="仿宋_GB2312" w:cs="仿宋_GB2312" w:eastAsia="仿宋_GB2312"/>
                <w:sz w:val="24"/>
              </w:rPr>
              <w:t>▲2、颌架前伸髁导斜度调节范围需满足0°~70°。</w:t>
            </w:r>
          </w:p>
          <w:p>
            <w:pPr>
              <w:pStyle w:val="null3"/>
              <w:jc w:val="both"/>
            </w:pPr>
            <w:r>
              <w:rPr>
                <w:rFonts w:ascii="仿宋_GB2312" w:hAnsi="仿宋_GB2312" w:cs="仿宋_GB2312" w:eastAsia="仿宋_GB2312"/>
                <w:sz w:val="24"/>
              </w:rPr>
              <w:t>▲3、颌架侧方髁导斜度调节范围需满足0°~20°。</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、可更换的髁导运动轨迹关节垫片≥5套。</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、配有关节插件套装，可更换的髁导、髁突运动轨迹、关节垫片可供选择。</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、配备解剖式面弓。</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、配备可反复高温高压消毒的颌叉，且可快速插接在万向关节上。</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、配有3D关节万向节， 用于连接颌叉及面弓体部中心，关节两侧可以达到360度转动无死角。</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、配备可减少石膏使用的标准参考板。</w:t>
            </w:r>
          </w:p>
          <w:p>
            <w:pPr>
              <w:pStyle w:val="null3"/>
              <w:spacing w:before="120" w:after="120"/>
              <w:jc w:val="both"/>
            </w:pPr>
            <w:r>
              <w:rPr>
                <w:rFonts w:ascii="仿宋_GB2312" w:hAnsi="仿宋_GB2312" w:cs="仿宋_GB2312" w:eastAsia="仿宋_GB2312"/>
                <w:sz w:val="28"/>
                <w:b/>
              </w:rPr>
              <w:t>三、其他要求</w:t>
            </w:r>
          </w:p>
          <w:p>
            <w:pPr>
              <w:pStyle w:val="null3"/>
              <w:ind w:firstLine="480"/>
              <w:jc w:val="both"/>
            </w:pPr>
            <w:r>
              <w:rPr>
                <w:rFonts w:ascii="仿宋_GB2312" w:hAnsi="仿宋_GB2312" w:cs="仿宋_GB2312" w:eastAsia="仿宋_GB2312"/>
                <w:sz w:val="24"/>
              </w:rPr>
              <w:t>售后服务响应时间（质保期内）：即时响应（包括电话响应）；电话响应无法解决2小时内到达现场。修复时间24小时内解决；如在72小时内无法修复，则提供部件冗余服务或采取应急措施，提供相同产品或不低于故障产品规格档次的备用产品供采购人使用，以确保货物的正常使用。</w:t>
            </w:r>
          </w:p>
          <w:p>
            <w:pPr>
              <w:pStyle w:val="null3"/>
              <w:spacing w:after="120"/>
              <w:jc w:val="both"/>
            </w:pPr>
            <w:r>
              <w:rPr>
                <w:rFonts w:ascii="仿宋_GB2312" w:hAnsi="仿宋_GB2312" w:cs="仿宋_GB2312" w:eastAsia="仿宋_GB2312"/>
                <w:sz w:val="24"/>
                <w:b/>
              </w:rPr>
              <w:t xml:space="preserve">  备注：本项目采购的如有产品属于节能产品政府采购品目清单中应强制采购的产品范围，供应商应当提供国家确定的认证机构出具的、处于有效期之内的节能产品认证证书，否则作无效投标处理。（节能产品政府采购品目清单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交货期：合同签订之日起，接甲方通知后 90 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交货地点：陕西省人民医院指定地点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设备全部到货或设备全部验收合格后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质保期：验收合格通过之日起不少于3年。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文件递交截止时间：同在线递交电子投标文件截止时间一致；线下纸质文件递交地点：西安市雁展路1111号莱安中心T6-15层。如需邮寄投标文件，仅接受顺丰速运（联系人：杭琨、联系电话：029-81206622-825）。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法定代表人参加投标的，须提供法定代表人身份证；法定代表人授权本单位他人参加投标的，须提供法定代表人授权委托书并提供被授权人投标截止时间前六个月内任意一个月由投标单位缴纳的社保缴纳证明。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特定资质3</w:t>
            </w:r>
          </w:p>
        </w:tc>
        <w:tc>
          <w:tcPr>
            <w:tcW w:type="dxa" w:w="3322"/>
          </w:tcPr>
          <w:p>
            <w:pPr>
              <w:pStyle w:val="null3"/>
            </w:pPr>
            <w:r>
              <w:rPr>
                <w:rFonts w:ascii="仿宋_GB2312" w:hAnsi="仿宋_GB2312" w:cs="仿宋_GB2312" w:eastAsia="仿宋_GB2312"/>
              </w:rPr>
              <w:t>若所投产品为进口产品，提供所投进口产品的完整授权链证明材料。</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 开标一览表（报价表）.docx 投标方案说明.docx 中小企业声明函 保证金交纳凭证保函.docx 技术指标偏差表.docx 商务条款响应说明.docx 分项报价表.docx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开标一览表（报价表）.docx 投标方案说明.docx 中小企业声明函 保证金交纳凭证保函.docx 技术指标偏差表.docx 商务条款响应说明.docx 分项报价表.docx 投标函 残疾人福利性单位声明函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开标一览表（报价表）.docx 附件-节能产品政府采购品目清单.docx 投标方案说明.docx 中小企业声明函 保证金交纳凭证保函.docx 技术指标偏差表.docx 商务条款响应说明.docx 分项报价表.docx 投标函 残疾人福利性单位声明函 标的清单 投标人资格证明文件.docx 投标文件封面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附件-节能产品政府采购品目清单.docx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45分。“★”项为废标项，负偏离按无效文件处理。“▲”号技术参数一项不符合扣分分值为：投标总价（以万元为单位）除以10，非“▲”号技术参数一项不满足扣分分值为：投标总价（以万元为单位）除以50;扣完为止。 备注：加注“★”及“▲”号的主要参数须提供技术支持资料，技术支持资料指制造商公开发布的印刷资料（技术白皮书、图片等技术标准资料）或检测机构出具的检测报告或技术说明书，未提供有效支持依据的可按负偏离处理。（对应参数证明材料标注页码）</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5 分； 2、投标产品技术响应基本完整、规范，可行，配套服务方案全面计3分； 3、投标产品技术响应完整性、规范性、可行度一般，配套服务方案一般，计2分； 4、投标产品技术响应内容有缺陷或完全拷贝参数要求未进行细化响应，配套服务方案粗略，计1分； 5、其他情况不计分。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1、所投产品技术成熟度高、性能可靠性强、关键部件匹配性强，完全符合用户需求，计4分； 2、所投产品技术成熟度、性能可靠性、关键部件匹配性基本满足用户需求，但存在不足的，计2分； 3、所投产品技术成熟度、性能可靠性、关键部件有较大缺陷，但能基本满足用户使用，计1分； 4、所投产品技术成熟度、性能可靠性、关键部件有较大缺陷，不能满足用户使用，计0分； 5、其他情况不计分。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提供投标产品的合法来源渠道证明文件，不限于销售协议/代理协议/购销合同/购货发票等计1分；内容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提供投标人2022年1月1日至投标截止时间（以合同签订时间为准）类似多类别货物批量供货合同，提供1份计0.5分，满分2分。无合同计0分，无法取得采购方联系或证实的合同视为无效合同。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针对该项目有详尽售后服务承诺，售后服务计划、售后服务措施，具有本地化售后服务能力，出具相关证明材料，计6分；内容较完整，计4分；内容不完整计2分，未提供不计分。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具有可行的技术培训方案，保证使用单位能熟练操作维护和正常使用，列出详细的培训内容、培训方式等说明的计1分；内容不完整计0.5分，未提供不计分。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小型、微型企业和监狱企业及符合财政部、民政部、中国残疾人联合会关于促进残疾人就业政府采购政策的通知，以上政策同时具备的仅对其进行一次10%的价格扣除，不重复扣除。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详见附件：保证金交纳凭证保函.docx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详见附件：开标一览表（报价表）.docx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详见附件：附件-节能产品政府采购品目清单.docx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