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版本号：SCZD2025-ZB-3464-00120251229002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2025年度应急救灾物资采购（第三阶段）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SCZD2025-ZB-3464-001</w:t>
      </w:r>
      <w:r>
        <w:br/>
      </w:r>
      <w:r>
        <w:br/>
      </w:r>
      <w:r>
        <w:br/>
      </w:r>
    </w:p>
    <w:p>
      <w:pPr>
        <w:pStyle w:val="null3"/>
        <w:jc w:val="center"/>
        <w:outlineLvl w:val="2"/>
      </w:pPr>
      <w:r>
        <w:rPr>
          <w:rFonts w:ascii="仿宋_GB2312" w:hAnsi="仿宋_GB2312" w:cs="仿宋_GB2312" w:eastAsia="仿宋_GB2312"/>
          <w:sz w:val="28"/>
          <w:b/>
        </w:rPr>
        <w:t>陕西省救灾物资储备中心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陕西省救灾物资储备中心</w:t>
      </w:r>
      <w:r>
        <w:rPr>
          <w:rFonts w:ascii="仿宋_GB2312" w:hAnsi="仿宋_GB2312" w:cs="仿宋_GB2312" w:eastAsia="仿宋_GB2312"/>
        </w:rPr>
        <w:t>委托，拟对</w:t>
      </w:r>
      <w:r>
        <w:rPr>
          <w:rFonts w:ascii="仿宋_GB2312" w:hAnsi="仿宋_GB2312" w:cs="仿宋_GB2312" w:eastAsia="仿宋_GB2312"/>
        </w:rPr>
        <w:t>2025年度应急救灾物资采购（第三阶段）</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SCZD2025-ZB-3464-001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2025年度应急救灾物资采购（第三阶段）</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本次采购木板折叠床、夏凉被、炊事取暖炉、电暖气各一批。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采购包1（木板折叠床）：属于专门面向中小企业采购。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采购包2（夏凉被）：属于专门面向中小企业采购。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采购包3（炊事取暖炉）：属于专门面向中小企业采购。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采购包4（电暖气）：属于专门面向中小企业采购。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陕西省救灾物资储备中心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陕西省救灾物资储备中心经办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029-86320705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魏博芸、雷鹏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采购包2：970,000.00元</w:t>
            </w:r>
          </w:p>
          <w:p>
            <w:pPr>
              <w:pStyle w:val="null3"/>
            </w:pPr>
            <w:r>
              <w:rPr>
                <w:rFonts w:ascii="仿宋_GB2312" w:hAnsi="仿宋_GB2312" w:cs="仿宋_GB2312" w:eastAsia="仿宋_GB2312"/>
              </w:rPr>
              <w:t>采购包3：500,000.00元</w:t>
            </w:r>
          </w:p>
          <w:p>
            <w:pPr>
              <w:pStyle w:val="null3"/>
            </w:pPr>
            <w:r>
              <w:rPr>
                <w:rFonts w:ascii="仿宋_GB2312" w:hAnsi="仿宋_GB2312" w:cs="仿宋_GB2312" w:eastAsia="仿宋_GB2312"/>
              </w:rPr>
              <w:t>采购包4：500,000.00元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涉及产品</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银行账号：103261567493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陕西省救灾物资储备中心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陕西省救灾物资储备中心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陕西省救灾物资储备中心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pPr>
      <w:r>
        <w:rPr>
          <w:rFonts w:ascii="仿宋_GB2312" w:hAnsi="仿宋_GB2312" w:cs="仿宋_GB2312" w:eastAsia="仿宋_GB2312"/>
        </w:rPr>
        <w:t>采购包2：分包比例100%；资质要求详见第4章</w:t>
      </w:r>
    </w:p>
    <w:p>
      <w:pPr>
        <w:pStyle w:val="null3"/>
      </w:pPr>
      <w:r>
        <w:rPr>
          <w:rFonts w:ascii="仿宋_GB2312" w:hAnsi="仿宋_GB2312" w:cs="仿宋_GB2312" w:eastAsia="仿宋_GB2312"/>
        </w:rPr>
        <w:t>采购包3：分包比例100%；资质要求详见第4章</w:t>
      </w:r>
    </w:p>
    <w:p>
      <w:pPr>
        <w:pStyle w:val="null3"/>
      </w:pPr>
      <w:r>
        <w:rPr>
          <w:rFonts w:ascii="仿宋_GB2312" w:hAnsi="仿宋_GB2312" w:cs="仿宋_GB2312" w:eastAsia="仿宋_GB2312"/>
        </w:rPr>
        <w:t>采购包4：分包比例100%；资质要求详见第4章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本次采购木板折叠床、电暖气、炊事取暖炉、夏凉被各一批。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木板折叠床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夏凉被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炊事取暖炉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电暖气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标的名称：木板折叠床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详见附件采购需求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标的名称：夏凉被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详见附件采购需求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标的名称：炊事取暖炉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详见附件采购需求</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标的名称：电暖气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详见附件采购需求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合同签订之日起，接甲方通知后30日内完成交付、安装及调试。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验收抽检检测不合格，第二次抽检数量为10个单位。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投标人应提交的相关资格证明材料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资格证明文件.docx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资格证明文件.docx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资格证明文件.docx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投标产品的技术指标评审：完全响应或优于得19分。“▲”技术指标参数一项负偏离扣2分，其他技术指标参数一项负偏离扣1分，扣完为止。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合格证书和主要材料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合格证书和主要材料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