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8083C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90" w:beforeAutospacing="0" w:after="0" w:afterAutospacing="0" w:line="480" w:lineRule="atLeast"/>
        <w:ind w:left="240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bookmarkStart w:id="0" w:name="_GoBack"/>
      <w:r>
        <w:rPr>
          <w:rStyle w:val="5"/>
          <w:rFonts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三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、夏凉被技术文件</w:t>
      </w:r>
    </w:p>
    <w:tbl>
      <w:tblPr>
        <w:tblStyle w:val="3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3159"/>
        <w:gridCol w:w="3253"/>
      </w:tblGrid>
      <w:tr w14:paraId="23A87C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3676CB4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18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491235D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品种</w:t>
            </w:r>
          </w:p>
        </w:tc>
        <w:tc>
          <w:tcPr>
            <w:tcW w:w="195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5C7D2C31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单价最高限价（元）</w:t>
            </w:r>
          </w:p>
        </w:tc>
      </w:tr>
      <w:tr w14:paraId="6B526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46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15AAC19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0" w:afterAutospacing="0" w:line="480" w:lineRule="atLeast"/>
              <w:ind w:left="840" w:right="0" w:firstLine="0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1</w:t>
            </w:r>
          </w:p>
        </w:tc>
        <w:tc>
          <w:tcPr>
            <w:tcW w:w="1898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06BA607D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0" w:afterAutospacing="0" w:line="48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夏凉被</w:t>
            </w:r>
          </w:p>
        </w:tc>
        <w:tc>
          <w:tcPr>
            <w:tcW w:w="1954" w:type="pc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 w14:paraId="3BE19ABF"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75" w:beforeAutospacing="0" w:after="0" w:afterAutospacing="0" w:line="480" w:lineRule="atLeast"/>
              <w:ind w:left="1380" w:right="0" w:firstLine="0"/>
              <w:jc w:val="both"/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</w:rPr>
              <w:t>140</w:t>
            </w:r>
          </w:p>
        </w:tc>
      </w:tr>
    </w:tbl>
    <w:p w14:paraId="4A58DF51">
      <w:pPr>
        <w:spacing w:before="208" w:line="360" w:lineRule="auto"/>
        <w:ind w:left="4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0"/>
          <w:sz w:val="24"/>
          <w:szCs w:val="24"/>
          <w:lang w:eastAsia="zh-CN"/>
        </w:rPr>
        <w:t>1要</w:t>
      </w:r>
      <w:r>
        <w:rPr>
          <w:rFonts w:hint="eastAsia" w:ascii="仿宋" w:hAnsi="仿宋" w:eastAsia="仿宋" w:cs="仿宋"/>
          <w:color w:val="auto"/>
          <w:spacing w:val="-53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-10"/>
          <w:sz w:val="24"/>
          <w:szCs w:val="24"/>
          <w:lang w:eastAsia="zh-CN"/>
        </w:rPr>
        <w:t>求</w:t>
      </w:r>
    </w:p>
    <w:p w14:paraId="3F471DC1">
      <w:pPr>
        <w:spacing w:before="202" w:line="360" w:lineRule="auto"/>
        <w:ind w:left="2"/>
        <w:outlineLvl w:val="4"/>
        <w:rPr>
          <w:rFonts w:ascii="仿宋" w:hAnsi="仿宋" w:eastAsia="仿宋" w:cs="仿宋"/>
          <w:b/>
          <w:bCs/>
          <w:color w:val="auto"/>
          <w:spacing w:val="-1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24"/>
          <w:szCs w:val="24"/>
          <w:lang w:eastAsia="zh-CN"/>
        </w:rPr>
        <w:t>1.1</w:t>
      </w:r>
      <w:r>
        <w:rPr>
          <w:rFonts w:hint="eastAsia" w:ascii="仿宋" w:hAnsi="仿宋" w:eastAsia="仿宋" w:cs="仿宋"/>
          <w:color w:val="auto"/>
          <w:spacing w:val="34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24"/>
          <w:szCs w:val="24"/>
          <w:lang w:eastAsia="zh-CN"/>
        </w:rPr>
        <w:t>样式</w:t>
      </w:r>
    </w:p>
    <w:p w14:paraId="451ECB4C">
      <w:pPr>
        <w:spacing w:before="65" w:line="360" w:lineRule="auto"/>
        <w:ind w:left="505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救灾专用夏凉被为长方形，需整体绗缝工艺加工。</w:t>
      </w:r>
    </w:p>
    <w:p w14:paraId="6FEFB214">
      <w:pPr>
        <w:spacing w:before="219" w:line="360" w:lineRule="auto"/>
        <w:ind w:left="87"/>
        <w:outlineLvl w:val="4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szCs w:val="24"/>
          <w:lang w:eastAsia="zh-CN"/>
        </w:rPr>
        <w:t>1.2</w:t>
      </w:r>
      <w:r>
        <w:rPr>
          <w:rFonts w:hint="eastAsia" w:ascii="仿宋" w:hAnsi="仿宋" w:eastAsia="仿宋" w:cs="仿宋"/>
          <w:color w:val="auto"/>
          <w:spacing w:val="37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1"/>
          <w:sz w:val="24"/>
          <w:szCs w:val="24"/>
          <w:lang w:eastAsia="zh-CN"/>
        </w:rPr>
        <w:t>成品规格</w:t>
      </w:r>
    </w:p>
    <w:p w14:paraId="40A5C880">
      <w:pPr>
        <w:spacing w:before="185" w:line="360" w:lineRule="auto"/>
        <w:ind w:left="505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lang w:eastAsia="zh-CN"/>
        </w:rPr>
        <w:t>夏凉被的成品规格及允许偏差见表1。</w:t>
      </w:r>
    </w:p>
    <w:p w14:paraId="6B8C1604">
      <w:pPr>
        <w:spacing w:before="158" w:line="360" w:lineRule="auto"/>
        <w:ind w:left="3488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3"/>
          <w:sz w:val="24"/>
          <w:szCs w:val="24"/>
        </w:rPr>
        <w:t>表1规格尺寸及允许偏差</w:t>
      </w:r>
    </w:p>
    <w:tbl>
      <w:tblPr>
        <w:tblStyle w:val="7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09"/>
        <w:gridCol w:w="2225"/>
        <w:gridCol w:w="2579"/>
      </w:tblGrid>
      <w:tr w14:paraId="76486E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2110" w:type="pct"/>
            <w:noWrap w:val="0"/>
            <w:vAlign w:val="top"/>
          </w:tcPr>
          <w:p w14:paraId="077C239D">
            <w:pPr>
              <w:pStyle w:val="6"/>
              <w:spacing w:before="51" w:line="360" w:lineRule="auto"/>
              <w:ind w:left="1278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16"/>
              </w:rPr>
              <w:t>项目</w:t>
            </w:r>
          </w:p>
        </w:tc>
        <w:tc>
          <w:tcPr>
            <w:tcW w:w="1338" w:type="pct"/>
            <w:noWrap w:val="0"/>
            <w:vAlign w:val="top"/>
          </w:tcPr>
          <w:p w14:paraId="7C996048">
            <w:pPr>
              <w:pStyle w:val="6"/>
              <w:spacing w:before="50" w:line="360" w:lineRule="auto"/>
              <w:ind w:left="60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</w:rPr>
              <w:t>标准值</w:t>
            </w:r>
          </w:p>
        </w:tc>
        <w:tc>
          <w:tcPr>
            <w:tcW w:w="1551" w:type="pct"/>
            <w:noWrap w:val="0"/>
            <w:vAlign w:val="top"/>
          </w:tcPr>
          <w:p w14:paraId="15E87904">
            <w:pPr>
              <w:pStyle w:val="6"/>
              <w:spacing w:before="50" w:line="360" w:lineRule="auto"/>
              <w:ind w:left="470"/>
              <w:rPr>
                <w:rFonts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</w:rPr>
              <w:t>允许偏差</w:t>
            </w:r>
          </w:p>
        </w:tc>
      </w:tr>
      <w:tr w14:paraId="25FE8B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</w:trPr>
        <w:tc>
          <w:tcPr>
            <w:tcW w:w="2110" w:type="pct"/>
            <w:noWrap w:val="0"/>
            <w:vAlign w:val="top"/>
          </w:tcPr>
          <w:p w14:paraId="1A5A8814">
            <w:pPr>
              <w:pStyle w:val="6"/>
              <w:spacing w:before="42" w:line="360" w:lineRule="auto"/>
              <w:ind w:left="1274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</w:rPr>
              <w:t>长度</w:t>
            </w:r>
          </w:p>
        </w:tc>
        <w:tc>
          <w:tcPr>
            <w:tcW w:w="1338" w:type="pct"/>
            <w:noWrap w:val="0"/>
            <w:vAlign w:val="top"/>
          </w:tcPr>
          <w:p w14:paraId="0B0A80C2">
            <w:pPr>
              <w:pStyle w:val="6"/>
              <w:spacing w:before="39" w:line="360" w:lineRule="auto"/>
              <w:ind w:left="604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2"/>
              </w:rPr>
              <w:t>200cm</w:t>
            </w:r>
          </w:p>
        </w:tc>
        <w:tc>
          <w:tcPr>
            <w:tcW w:w="1551" w:type="pct"/>
            <w:noWrap w:val="0"/>
            <w:vAlign w:val="top"/>
          </w:tcPr>
          <w:p w14:paraId="58E3460A">
            <w:pPr>
              <w:pStyle w:val="6"/>
              <w:spacing w:before="64" w:line="360" w:lineRule="auto"/>
              <w:ind w:left="757"/>
              <w:rPr>
                <w:rFonts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lang w:eastAsia="zh-CN"/>
              </w:rPr>
              <w:t>±</w:t>
            </w:r>
            <w:r>
              <w:rPr>
                <w:rFonts w:hint="eastAsia" w:ascii="仿宋" w:hAnsi="仿宋" w:eastAsia="仿宋" w:cs="仿宋"/>
                <w:color w:val="auto"/>
                <w:spacing w:val="-7"/>
              </w:rPr>
              <w:t>2</w:t>
            </w:r>
            <w:r>
              <w:rPr>
                <w:rFonts w:hint="eastAsia" w:ascii="仿宋" w:hAnsi="仿宋" w:eastAsia="仿宋" w:cs="仿宋"/>
                <w:color w:val="auto"/>
                <w:spacing w:val="-7"/>
                <w:lang w:eastAsia="zh-CN"/>
              </w:rPr>
              <w:t>.0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lang w:eastAsia="zh-CN"/>
              </w:rPr>
              <w:t>cm</w:t>
            </w:r>
          </w:p>
        </w:tc>
      </w:tr>
      <w:tr w14:paraId="16BFEC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2110" w:type="pct"/>
            <w:noWrap w:val="0"/>
            <w:vAlign w:val="top"/>
          </w:tcPr>
          <w:p w14:paraId="1EBA4327">
            <w:pPr>
              <w:pStyle w:val="6"/>
              <w:spacing w:before="56" w:line="360" w:lineRule="auto"/>
              <w:ind w:left="1274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</w:rPr>
              <w:t>宽度</w:t>
            </w:r>
          </w:p>
        </w:tc>
        <w:tc>
          <w:tcPr>
            <w:tcW w:w="1338" w:type="pct"/>
            <w:noWrap w:val="0"/>
            <w:vAlign w:val="top"/>
          </w:tcPr>
          <w:p w14:paraId="264C53C2">
            <w:pPr>
              <w:pStyle w:val="6"/>
              <w:spacing w:before="51" w:line="360" w:lineRule="auto"/>
              <w:ind w:left="604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</w:rPr>
              <w:t>150cm</w:t>
            </w:r>
          </w:p>
        </w:tc>
        <w:tc>
          <w:tcPr>
            <w:tcW w:w="1551" w:type="pct"/>
            <w:noWrap w:val="0"/>
            <w:vAlign w:val="top"/>
          </w:tcPr>
          <w:p w14:paraId="3623B7E2">
            <w:pPr>
              <w:pStyle w:val="6"/>
              <w:spacing w:before="77" w:line="360" w:lineRule="auto"/>
              <w:ind w:left="75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lang w:eastAsia="zh-CN"/>
              </w:rPr>
              <w:t>±1</w:t>
            </w:r>
            <w:r>
              <w:rPr>
                <w:rFonts w:hint="eastAsia" w:ascii="仿宋" w:hAnsi="仿宋" w:eastAsia="仿宋" w:cs="仿宋"/>
                <w:color w:val="auto"/>
                <w:spacing w:val="-7"/>
              </w:rPr>
              <w:t>.5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lang w:eastAsia="zh-CN"/>
              </w:rPr>
              <w:t>cm</w:t>
            </w:r>
          </w:p>
        </w:tc>
      </w:tr>
      <w:tr w14:paraId="6105BD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</w:trPr>
        <w:tc>
          <w:tcPr>
            <w:tcW w:w="2110" w:type="pct"/>
            <w:noWrap w:val="0"/>
            <w:vAlign w:val="top"/>
          </w:tcPr>
          <w:p w14:paraId="5DE2A328">
            <w:pPr>
              <w:pStyle w:val="6"/>
              <w:spacing w:before="56" w:line="360" w:lineRule="auto"/>
              <w:ind w:left="1155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</w:rPr>
              <w:t>总条重</w:t>
            </w:r>
          </w:p>
        </w:tc>
        <w:tc>
          <w:tcPr>
            <w:tcW w:w="1338" w:type="pct"/>
            <w:noWrap w:val="0"/>
            <w:vAlign w:val="top"/>
          </w:tcPr>
          <w:p w14:paraId="2349EDCD">
            <w:pPr>
              <w:pStyle w:val="6"/>
              <w:spacing w:before="50" w:line="360" w:lineRule="auto"/>
              <w:ind w:left="604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5"/>
              </w:rPr>
              <w:t>10</w:t>
            </w:r>
            <w:r>
              <w:rPr>
                <w:rFonts w:hint="eastAsia" w:ascii="仿宋" w:hAnsi="仿宋" w:eastAsia="仿宋" w:cs="仿宋"/>
                <w:color w:val="auto"/>
                <w:spacing w:val="-5"/>
                <w:lang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spacing w:val="-5"/>
              </w:rPr>
              <w:t>0g</w:t>
            </w:r>
          </w:p>
        </w:tc>
        <w:tc>
          <w:tcPr>
            <w:tcW w:w="1551" w:type="pct"/>
            <w:noWrap w:val="0"/>
            <w:vAlign w:val="top"/>
          </w:tcPr>
          <w:p w14:paraId="349AEE73">
            <w:pPr>
              <w:pStyle w:val="6"/>
              <w:spacing w:before="79" w:line="360" w:lineRule="auto"/>
              <w:ind w:left="757"/>
              <w:rPr>
                <w:rFonts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7"/>
                <w:lang w:eastAsia="zh-CN"/>
              </w:rPr>
              <w:t>±50.0</w:t>
            </w:r>
            <w:r>
              <w:rPr>
                <w:rFonts w:hint="eastAsia" w:ascii="仿宋" w:hAnsi="仿宋" w:eastAsia="仿宋" w:cs="仿宋"/>
                <w:color w:val="auto"/>
                <w:spacing w:val="-5"/>
              </w:rPr>
              <w:t>g</w:t>
            </w:r>
          </w:p>
        </w:tc>
      </w:tr>
    </w:tbl>
    <w:p w14:paraId="6CCCA201">
      <w:pPr>
        <w:spacing w:before="231" w:line="360" w:lineRule="auto"/>
        <w:ind w:left="87"/>
        <w:outlineLvl w:val="4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1"/>
          <w:sz w:val="24"/>
          <w:szCs w:val="24"/>
          <w:lang w:eastAsia="zh-CN"/>
        </w:rPr>
        <w:t>1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24"/>
          <w:szCs w:val="24"/>
        </w:rPr>
        <w:t>.3</w:t>
      </w:r>
      <w:r>
        <w:rPr>
          <w:rFonts w:hint="eastAsia" w:ascii="仿宋" w:hAnsi="仿宋" w:eastAsia="仿宋" w:cs="仿宋"/>
          <w:color w:val="auto"/>
          <w:spacing w:val="35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-1"/>
          <w:sz w:val="24"/>
          <w:szCs w:val="24"/>
        </w:rPr>
        <w:t>▲颜色</w:t>
      </w:r>
    </w:p>
    <w:p w14:paraId="45855392">
      <w:pPr>
        <w:spacing w:before="163" w:line="360" w:lineRule="auto"/>
        <w:ind w:left="505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-1"/>
          <w:sz w:val="24"/>
          <w:szCs w:val="24"/>
          <w:lang w:eastAsia="zh-CN"/>
        </w:rPr>
        <w:t>夏凉被颜色：浅蓝为主体色。</w:t>
      </w:r>
    </w:p>
    <w:p w14:paraId="5C5771CD">
      <w:pPr>
        <w:spacing w:before="228" w:line="360" w:lineRule="auto"/>
        <w:ind w:left="87"/>
        <w:outlineLvl w:val="4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lang w:eastAsia="zh-CN"/>
        </w:rPr>
        <w:t>1.4材料</w:t>
      </w:r>
    </w:p>
    <w:p w14:paraId="2C7925DD">
      <w:pPr>
        <w:spacing w:before="166" w:line="360" w:lineRule="auto"/>
        <w:ind w:left="505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6"/>
          <w:sz w:val="24"/>
          <w:szCs w:val="24"/>
          <w:lang w:eastAsia="zh-CN"/>
        </w:rPr>
        <w:t>夏凉被材料见表2。</w:t>
      </w:r>
    </w:p>
    <w:p w14:paraId="556D900C">
      <w:pPr>
        <w:spacing w:before="150" w:line="360" w:lineRule="auto"/>
        <w:ind w:left="3698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lang w:eastAsia="zh-CN"/>
        </w:rPr>
        <w:t>表2夏凉被材料要求</w:t>
      </w:r>
    </w:p>
    <w:tbl>
      <w:tblPr>
        <w:tblStyle w:val="3"/>
        <w:tblW w:w="5311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3593"/>
        <w:gridCol w:w="2149"/>
        <w:gridCol w:w="1700"/>
      </w:tblGrid>
      <w:tr w14:paraId="58BDE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B08A9E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 w:bidi="ar"/>
              </w:rPr>
              <w:t>材料名称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5DC12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 w:bidi="ar"/>
              </w:rPr>
              <w:t>规格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47C71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 w:bidi="ar"/>
              </w:rPr>
              <w:t>质量要求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1785A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 w:bidi="ar"/>
              </w:rPr>
              <w:t>用途</w:t>
            </w:r>
          </w:p>
        </w:tc>
      </w:tr>
      <w:tr w14:paraId="60EC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07BE2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被套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71C376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100%棉，40支纱斜纹工艺，环保全工艺活性印染，丝光处理，坯布织造密度133*72根/英寸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56CD8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GB/T22796-2021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3073A">
            <w:pPr>
              <w:spacing w:line="360" w:lineRule="auto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 w:bidi="ar"/>
              </w:rPr>
              <w:t>被面、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 w:bidi="ar"/>
              </w:rPr>
              <w:t>里</w:t>
            </w:r>
          </w:p>
        </w:tc>
      </w:tr>
      <w:tr w14:paraId="5AEDC8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EFC08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絮片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A058D5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100%聚酯纤维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A7727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GB 18383-2007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36B48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填充物</w:t>
            </w:r>
          </w:p>
        </w:tc>
      </w:tr>
      <w:tr w14:paraId="59F1C6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06387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涤纶缝纫线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6283DA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11.8tex×3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3EE63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GB/T 6836-2018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7E877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缝纫</w:t>
            </w:r>
          </w:p>
        </w:tc>
      </w:tr>
      <w:tr w14:paraId="2FA315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CD12A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塑料袋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EB1FFA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PE材质650mm×950mm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C24A0F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符合相关国家标准要求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1FE248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内包装</w:t>
            </w:r>
          </w:p>
        </w:tc>
      </w:tr>
      <w:tr w14:paraId="7DEE24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562422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聚丙烯编织布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1023B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单面复膜型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89047C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GB/T 8946-2013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5EA42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 w:bidi="ar"/>
              </w:rPr>
              <w:t>外包装</w:t>
            </w:r>
          </w:p>
        </w:tc>
      </w:tr>
      <w:tr w14:paraId="143A81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A4550F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缝包绳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EAF5B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Φ0.2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cm二股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4D13BD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断裂强力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≥200N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E7D2E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缝包</w:t>
            </w:r>
          </w:p>
        </w:tc>
      </w:tr>
      <w:tr w14:paraId="166755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F9306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捆包麻绳</w:t>
            </w:r>
          </w:p>
        </w:tc>
        <w:tc>
          <w:tcPr>
            <w:tcW w:w="19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63410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Φ0.7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cm三股</w:t>
            </w:r>
          </w:p>
        </w:tc>
        <w:tc>
          <w:tcPr>
            <w:tcW w:w="11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8DA69F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断裂强力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≥1100N</w:t>
            </w:r>
          </w:p>
        </w:tc>
        <w:tc>
          <w:tcPr>
            <w:tcW w:w="9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160389">
            <w:pPr>
              <w:spacing w:line="360" w:lineRule="auto"/>
              <w:jc w:val="center"/>
              <w:textAlignment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fill="FFFFFF"/>
              </w:rPr>
              <w:t>捆包</w:t>
            </w:r>
          </w:p>
        </w:tc>
      </w:tr>
    </w:tbl>
    <w:p w14:paraId="70D51BC8">
      <w:pPr>
        <w:spacing w:before="228" w:line="360" w:lineRule="auto"/>
        <w:ind w:left="87"/>
        <w:outlineLvl w:val="4"/>
        <w:rPr>
          <w:rFonts w:ascii="仿宋" w:hAnsi="仿宋" w:eastAsia="仿宋" w:cs="仿宋"/>
          <w:b/>
          <w:bCs/>
          <w:color w:val="auto"/>
          <w:spacing w:val="6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6"/>
          <w:sz w:val="24"/>
          <w:szCs w:val="24"/>
          <w:lang w:eastAsia="zh-CN"/>
        </w:rPr>
        <w:t>1.5 产品质量</w:t>
      </w:r>
    </w:p>
    <w:p w14:paraId="4A611EEB">
      <w:pPr>
        <w:numPr>
          <w:ilvl w:val="2"/>
          <w:numId w:val="0"/>
        </w:numPr>
        <w:spacing w:before="0" w:line="240" w:lineRule="auto"/>
        <w:ind w:left="0"/>
        <w:outlineLvl w:val="3"/>
        <w:rPr>
          <w:rFonts w:ascii="仿宋" w:hAnsi="仿宋" w:eastAsia="仿宋" w:cs="仿宋"/>
          <w:color w:val="auto"/>
          <w:spacing w:val="2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lang w:eastAsia="zh-CN"/>
        </w:rPr>
        <w:t>产品质量符合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GB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lang w:eastAsia="zh-CN"/>
        </w:rPr>
        <w:t>/T</w:t>
      </w:r>
      <w:r>
        <w:rPr>
          <w:rFonts w:hint="eastAsia" w:ascii="仿宋" w:hAnsi="仿宋" w:eastAsia="仿宋" w:cs="仿宋"/>
          <w:color w:val="auto"/>
          <w:spacing w:val="55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lang w:eastAsia="zh-CN"/>
        </w:rPr>
        <w:t>22796-2021《床上用品》标准要求。夏凉被无明显织造疵点，染色均匀丰满，裁剪顺直，整体绗缝，无跳针、浮针、漏针、脱线，四周</w:t>
      </w:r>
      <w:r>
        <w:rPr>
          <w:rFonts w:ascii="仿宋" w:hAnsi="仿宋" w:eastAsia="仿宋" w:cs="仿宋"/>
          <w:color w:val="auto"/>
          <w:spacing w:val="2"/>
          <w:sz w:val="24"/>
          <w:szCs w:val="24"/>
          <w:lang w:eastAsia="zh-CN"/>
        </w:rPr>
        <w:t>5cm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lang w:eastAsia="zh-CN"/>
        </w:rPr>
        <w:t>包边（四角斜插），拼接缝线平直，花型完整。针码密度9～11针/3厘米。</w:t>
      </w:r>
    </w:p>
    <w:p w14:paraId="7F1E76F8">
      <w:pPr>
        <w:spacing w:before="1" w:line="360" w:lineRule="auto"/>
        <w:ind w:left="4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5"/>
          <w:sz w:val="24"/>
          <w:szCs w:val="24"/>
          <w:lang w:eastAsia="zh-CN"/>
        </w:rPr>
        <w:t>2包装与标志</w:t>
      </w:r>
    </w:p>
    <w:p w14:paraId="705A5223">
      <w:pPr>
        <w:spacing w:before="196" w:line="360" w:lineRule="auto"/>
        <w:ind w:left="2"/>
        <w:outlineLvl w:val="4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1"/>
          <w:sz w:val="24"/>
          <w:szCs w:val="24"/>
          <w:lang w:eastAsia="zh-CN"/>
        </w:rPr>
        <w:t>2.1产品标志</w:t>
      </w:r>
    </w:p>
    <w:p w14:paraId="3A3B39F8">
      <w:pPr>
        <w:spacing w:before="165" w:line="360" w:lineRule="auto"/>
        <w:ind w:firstLine="409"/>
        <w:jc w:val="both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3"/>
          <w:sz w:val="24"/>
          <w:szCs w:val="24"/>
          <w:lang w:eastAsia="zh-CN"/>
        </w:rPr>
        <w:t>产品标志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lang w:eastAsia="zh-CN"/>
        </w:rPr>
        <w:t>为尺寸6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cm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lang w:eastAsia="zh-CN"/>
        </w:rPr>
        <w:t>×4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cm</w:t>
      </w:r>
      <w:r>
        <w:rPr>
          <w:rFonts w:hint="eastAsia" w:ascii="仿宋" w:hAnsi="仿宋" w:eastAsia="仿宋" w:cs="仿宋"/>
          <w:color w:val="auto"/>
          <w:spacing w:val="-39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lang w:eastAsia="zh-CN"/>
        </w:rPr>
        <w:t>的白</w:t>
      </w:r>
      <w:r>
        <w:rPr>
          <w:rFonts w:hint="eastAsia" w:ascii="仿宋" w:hAnsi="仿宋" w:eastAsia="仿宋" w:cs="仿宋"/>
          <w:color w:val="auto"/>
          <w:spacing w:val="3"/>
          <w:sz w:val="24"/>
          <w:szCs w:val="24"/>
          <w:lang w:eastAsia="zh-CN"/>
        </w:rPr>
        <w:t>色涤纶耐久标、应选用耐磨，防水材质，保</w:t>
      </w:r>
      <w:r>
        <w:rPr>
          <w:rFonts w:hint="eastAsia" w:ascii="仿宋" w:hAnsi="仿宋" w:eastAsia="仿宋" w:cs="仿宋"/>
          <w:color w:val="auto"/>
          <w:spacing w:val="2"/>
          <w:sz w:val="24"/>
          <w:szCs w:val="24"/>
          <w:lang w:eastAsia="zh-CN"/>
        </w:rPr>
        <w:t>证持久耐用，耐久标签缝制在产品长度方向距底边15厘米处。</w:t>
      </w:r>
    </w:p>
    <w:tbl>
      <w:tblPr>
        <w:tblStyle w:val="7"/>
        <w:tblW w:w="4246" w:type="pct"/>
        <w:tblInd w:w="13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85"/>
        <w:gridCol w:w="5477"/>
      </w:tblGrid>
      <w:tr w14:paraId="03EA9C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2"/>
            <w:tcBorders>
              <w:bottom w:val="single" w:color="auto" w:sz="4" w:space="0"/>
            </w:tcBorders>
            <w:noWrap w:val="0"/>
            <w:vAlign w:val="top"/>
          </w:tcPr>
          <w:p w14:paraId="441E32CA">
            <w:pPr>
              <w:pStyle w:val="6"/>
              <w:spacing w:before="166" w:line="360" w:lineRule="auto"/>
              <w:jc w:val="center"/>
              <w:rPr>
                <w:rFonts w:ascii="仿宋" w:hAnsi="仿宋" w:eastAsia="仿宋" w:cs="仿宋"/>
                <w:color w:val="auto"/>
                <w:lang w:eastAsia="zh-CN"/>
              </w:rPr>
            </w:pPr>
            <w:r>
              <w:rPr>
                <w:color w:val="auto"/>
              </w:rPr>
              <w:drawing>
                <wp:inline distT="0" distB="0" distL="114300" distR="114300">
                  <wp:extent cx="2486025" cy="2232660"/>
                  <wp:effectExtent l="0" t="0" r="9525" b="15240"/>
                  <wp:docPr id="3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6025" cy="2232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B3C93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5000" w:type="pct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C844264">
            <w:pPr>
              <w:pStyle w:val="6"/>
              <w:spacing w:before="150" w:line="240" w:lineRule="auto"/>
              <w:ind w:left="128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8"/>
                <w:szCs w:val="28"/>
                <w:lang w:val="en-US" w:eastAsia="zh-CN"/>
              </w:rPr>
              <w:t>救灾专用 夏凉被</w:t>
            </w:r>
          </w:p>
        </w:tc>
      </w:tr>
      <w:tr w14:paraId="3639F6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122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21476166">
            <w:pPr>
              <w:pStyle w:val="6"/>
              <w:spacing w:before="150" w:line="240" w:lineRule="auto"/>
              <w:ind w:left="128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规格</w:t>
            </w:r>
          </w:p>
        </w:tc>
        <w:tc>
          <w:tcPr>
            <w:tcW w:w="3877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D01E30B">
            <w:pPr>
              <w:pStyle w:val="6"/>
              <w:spacing w:before="150" w:line="240" w:lineRule="auto"/>
              <w:ind w:left="128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200cm×150cm</w:t>
            </w:r>
          </w:p>
        </w:tc>
      </w:tr>
      <w:tr w14:paraId="79272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122" w:type="pc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D1C30">
            <w:pPr>
              <w:pStyle w:val="6"/>
              <w:spacing w:before="150" w:line="240" w:lineRule="auto"/>
              <w:ind w:left="128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生产日期</w:t>
            </w:r>
          </w:p>
        </w:tc>
        <w:tc>
          <w:tcPr>
            <w:tcW w:w="3877" w:type="pc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6045571">
            <w:pPr>
              <w:pStyle w:val="6"/>
              <w:spacing w:before="150" w:line="240" w:lineRule="auto"/>
              <w:ind w:left="128"/>
              <w:jc w:val="center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××××年×月</w:t>
            </w:r>
          </w:p>
        </w:tc>
      </w:tr>
      <w:tr w14:paraId="32F23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5000" w:type="pct"/>
            <w:gridSpan w:val="2"/>
            <w:tcBorders>
              <w:top w:val="single" w:color="auto" w:sz="4" w:space="0"/>
            </w:tcBorders>
            <w:noWrap w:val="0"/>
            <w:vAlign w:val="center"/>
          </w:tcPr>
          <w:p w14:paraId="48508B73">
            <w:pPr>
              <w:pStyle w:val="6"/>
              <w:spacing w:before="150"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8"/>
                <w:szCs w:val="28"/>
                <w:highlight w:val="none"/>
                <w:lang w:val="en-US" w:eastAsia="zh-CN"/>
              </w:rPr>
              <w:t>承制单位名称：</w:t>
            </w:r>
          </w:p>
          <w:p w14:paraId="59326587">
            <w:pPr>
              <w:pStyle w:val="6"/>
              <w:spacing w:before="150" w:line="24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8"/>
                <w:szCs w:val="28"/>
                <w:lang w:eastAsia="zh-CN"/>
              </w:rPr>
              <w:t>监制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8"/>
                <w:szCs w:val="28"/>
                <w:lang w:val="en-US" w:eastAsia="zh-CN"/>
              </w:rPr>
              <w:t>单位：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8"/>
                <w:szCs w:val="28"/>
                <w:lang w:eastAsia="zh-CN"/>
              </w:rPr>
              <w:t>陕西省应急管理厅</w:t>
            </w:r>
          </w:p>
        </w:tc>
      </w:tr>
    </w:tbl>
    <w:p w14:paraId="452E63D9">
      <w:pPr>
        <w:spacing w:before="66" w:line="360" w:lineRule="auto"/>
        <w:ind w:left="2"/>
        <w:outlineLvl w:val="4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5"/>
          <w:sz w:val="24"/>
          <w:szCs w:val="24"/>
          <w:lang w:eastAsia="zh-CN"/>
        </w:rPr>
        <w:t>2.2外包装标志</w:t>
      </w:r>
    </w:p>
    <w:p w14:paraId="06832FC3">
      <w:pPr>
        <w:spacing w:before="153" w:line="360" w:lineRule="auto"/>
        <w:ind w:right="5" w:firstLine="409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pacing w:val="2"/>
          <w:sz w:val="24"/>
          <w:szCs w:val="24"/>
          <w:lang w:eastAsia="zh-CN"/>
        </w:rPr>
        <w:t>外包装前、后两面需标注产品名称、数量、重量、生产日期、承制单位名称、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lang w:eastAsia="zh-CN"/>
        </w:rPr>
        <w:t>生产批号和监制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lang w:eastAsia="zh-CN"/>
        </w:rPr>
        <w:t>单位名称。其产品名称、承制单位名称及监制单位名称为黑体字，其余为宋体字；字体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 xml:space="preserve">大小适宜、 </w:t>
      </w:r>
      <w:r>
        <w:rPr>
          <w:rFonts w:hint="eastAsia" w:ascii="仿宋" w:hAnsi="仿宋" w:eastAsia="仿宋" w:cs="仿宋"/>
          <w:color w:val="auto"/>
          <w:spacing w:val="-5"/>
          <w:sz w:val="24"/>
          <w:szCs w:val="24"/>
          <w:lang w:eastAsia="zh-CN"/>
        </w:rPr>
        <w:t>布局合理，标注见示例2。侧面需标注“救灾专用”、“注意防潮”字样；字体为黑体字，字体大小适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  <w:lang w:eastAsia="zh-CN"/>
        </w:rPr>
        <w:t xml:space="preserve"> 宜、布局合理，外包装箱开口方向粘贴和箱内物资一样的二维码，样式见示例1。</w:t>
      </w:r>
    </w:p>
    <w:tbl>
      <w:tblPr>
        <w:tblStyle w:val="7"/>
        <w:tblpPr w:leftFromText="180" w:rightFromText="180" w:vertAnchor="text" w:horzAnchor="page" w:tblpX="1851" w:tblpY="459"/>
        <w:tblOverlap w:val="never"/>
        <w:tblW w:w="397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1566"/>
        <w:gridCol w:w="1062"/>
      </w:tblGrid>
      <w:tr w14:paraId="334E2C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3970" w:type="dxa"/>
            <w:gridSpan w:val="3"/>
            <w:noWrap w:val="0"/>
            <w:vAlign w:val="top"/>
          </w:tcPr>
          <w:p w14:paraId="6C9BA8E5">
            <w:pPr>
              <w:pStyle w:val="6"/>
              <w:spacing w:before="210" w:line="360" w:lineRule="auto"/>
              <w:ind w:left="1188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</w:rPr>
              <w:t>救灾专用</w:t>
            </w:r>
            <w:r>
              <w:rPr>
                <w:rFonts w:hint="eastAsia" w:ascii="仿宋" w:hAnsi="仿宋" w:eastAsia="仿宋" w:cs="仿宋"/>
                <w:color w:val="auto"/>
                <w:spacing w:val="-3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</w:rPr>
              <w:t>夏凉被</w:t>
            </w:r>
          </w:p>
        </w:tc>
      </w:tr>
      <w:tr w14:paraId="251142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1342" w:type="dxa"/>
            <w:noWrap w:val="0"/>
            <w:vAlign w:val="top"/>
          </w:tcPr>
          <w:p w14:paraId="142B4611">
            <w:pPr>
              <w:pStyle w:val="6"/>
              <w:spacing w:before="61" w:line="360" w:lineRule="auto"/>
              <w:ind w:left="455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</w:rPr>
              <w:t>数量</w:t>
            </w:r>
          </w:p>
        </w:tc>
        <w:tc>
          <w:tcPr>
            <w:tcW w:w="1566" w:type="dxa"/>
            <w:noWrap w:val="0"/>
            <w:vAlign w:val="top"/>
          </w:tcPr>
          <w:p w14:paraId="39C93BCF">
            <w:pPr>
              <w:pStyle w:val="6"/>
              <w:spacing w:before="61" w:line="360" w:lineRule="auto"/>
              <w:ind w:left="542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</w:rPr>
              <w:t>10床</w:t>
            </w:r>
          </w:p>
        </w:tc>
        <w:tc>
          <w:tcPr>
            <w:tcW w:w="1062" w:type="dxa"/>
            <w:noWrap w:val="0"/>
            <w:vAlign w:val="top"/>
          </w:tcPr>
          <w:p w14:paraId="65F95C55">
            <w:pPr>
              <w:pStyle w:val="6"/>
              <w:spacing w:before="89" w:line="360" w:lineRule="auto"/>
              <w:ind w:left="20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-8"/>
              </w:rPr>
              <w:t>××Kg</w:t>
            </w:r>
          </w:p>
        </w:tc>
      </w:tr>
      <w:tr w14:paraId="55005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2908" w:type="dxa"/>
            <w:gridSpan w:val="2"/>
            <w:noWrap w:val="0"/>
            <w:vAlign w:val="top"/>
          </w:tcPr>
          <w:p w14:paraId="2974AB10">
            <w:pPr>
              <w:pStyle w:val="6"/>
              <w:spacing w:before="63" w:line="360" w:lineRule="auto"/>
              <w:ind w:left="605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5"/>
              </w:rPr>
              <w:t>××××年××月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noWrap w:val="0"/>
            <w:vAlign w:val="top"/>
          </w:tcPr>
          <w:p w14:paraId="6A382396">
            <w:pPr>
              <w:pStyle w:val="6"/>
              <w:spacing w:before="223" w:line="360" w:lineRule="auto"/>
              <w:ind w:left="10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</w:rPr>
              <w:t>生产批号</w:t>
            </w:r>
          </w:p>
        </w:tc>
      </w:tr>
      <w:tr w14:paraId="41A6F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908" w:type="dxa"/>
            <w:gridSpan w:val="2"/>
            <w:noWrap w:val="0"/>
            <w:vAlign w:val="top"/>
          </w:tcPr>
          <w:p w14:paraId="3907CCD1">
            <w:pPr>
              <w:pStyle w:val="6"/>
              <w:spacing w:before="54" w:line="360" w:lineRule="auto"/>
              <w:ind w:left="815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  <w:spacing w:val="3"/>
              </w:rPr>
              <w:t>××××承制</w:t>
            </w:r>
          </w:p>
        </w:tc>
        <w:tc>
          <w:tcPr>
            <w:tcW w:w="1062" w:type="dxa"/>
            <w:vMerge w:val="continue"/>
            <w:tcBorders>
              <w:top w:val="nil"/>
            </w:tcBorders>
            <w:noWrap w:val="0"/>
            <w:vAlign w:val="top"/>
          </w:tcPr>
          <w:p w14:paraId="1C054580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1EEA0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3970" w:type="dxa"/>
            <w:gridSpan w:val="3"/>
            <w:noWrap w:val="0"/>
            <w:vAlign w:val="top"/>
          </w:tcPr>
          <w:p w14:paraId="4127A7C6">
            <w:pPr>
              <w:pStyle w:val="6"/>
              <w:spacing w:before="147" w:line="240" w:lineRule="auto"/>
              <w:ind w:firstLine="482" w:firstLineChars="200"/>
              <w:jc w:val="both"/>
              <w:rPr>
                <w:rFonts w:ascii="仿宋" w:hAnsi="仿宋" w:eastAsia="仿宋" w:cs="仿宋"/>
                <w:color w:val="auto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lang w:eastAsia="zh-CN"/>
              </w:rPr>
              <w:t>陕西省应急管理厅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lang w:val="en-US" w:eastAsia="zh-CN"/>
              </w:rPr>
              <w:t xml:space="preserve">    监制</w:t>
            </w:r>
          </w:p>
        </w:tc>
      </w:tr>
    </w:tbl>
    <w:p w14:paraId="381D5F36">
      <w:pPr>
        <w:spacing w:before="65" w:line="360" w:lineRule="auto"/>
        <w:jc w:val="both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3577590</wp:posOffset>
                </wp:positionH>
                <wp:positionV relativeFrom="paragraph">
                  <wp:posOffset>269875</wp:posOffset>
                </wp:positionV>
                <wp:extent cx="1530350" cy="13398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0350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B034EE">
                            <w:pPr>
                              <w:spacing w:line="20" w:lineRule="exact"/>
                            </w:pPr>
                          </w:p>
                          <w:p w14:paraId="374733C4"/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7pt;margin-top:21.25pt;height:105.5pt;width:120.5pt;z-index:251659264;mso-width-relative:page;mso-height-relative:page;" filled="f" stroked="f" coordsize="21600,21600" o:gfxdata="UEsDBAoAAAAAAIdO4kAAAAAAAAAAAAAAAAAEAAAAZHJzL1BLAwQUAAAACACHTuJAaiwYCtoAAAAK&#10;AQAADwAAAGRycy9kb3ducmV2LnhtbE2Py07DMBBF90j8gzVI7KjdNInaNE6FEKyQEGlYsHRiN7Ea&#10;j0PsPvh7hhUsZ+bozrnl7upGdjZzsB4lLBcCmMHOa4u9hI/m5WENLESFWo0ejYRvE2BX3d6UqtD+&#10;grU572PPKARDoSQMMU4F56EbjFNh4SeDdDv42alI49xzPasLhbuRJ0Lk3CmL9GFQk3kaTHfcn5yE&#10;x0+sn+3XW/teH2rbNBuBr/lRyvu7pdgCi+Ya/2D41Sd1qMip9SfUgY0SsnyVEiohTTJgBKxFSotW&#10;QpKtMuBVyf9XqH4AUEsDBBQAAAAIAIdO4kANkLWzvgEAAIEDAAAOAAAAZHJzL2Uyb0RvYy54bWyt&#10;U0tu2zAQ3RfIHQjua8k2UqSC5QCFkaBAkRZIcwCaIi0C/GFIW/IF0ht01U33PZfP0SEluWmyySIb&#10;an58nPdmtLrujSYHAUE5W9P5rKREWO4aZXc1ffh+8/6KkhCZbZh2VtT0KAK9Xl+8W3W+EgvXOt0I&#10;IAhiQ9X5mrYx+qooAm+FYWHmvLCYlA4Mi+jCrmiAdYhudLEoyw9F56Dx4LgIAaObIUlHRHgNoJNS&#10;cbFxfG+EjQMqCM0iUgqt8oGuc7dSCh6/ShlEJLqmyDTmEx9Be5vOYr1i1Q6YbxUfW2CvaeEZJ8OU&#10;xUfPUBsWGdmDegFlFAcXnIwz7kwxEMmKIIt5+Uyb+5Z5kbmg1MGfRQ9vB8vvDt+AqKamC0osMzjw&#10;088fp19/Tr8fySLJ0/lQYdW9x7rYf3I9Ls0UDxhMrHsJJn2RD8E8ins8iyv6SHi6dLksl5eY4pib&#10;L5cfr9BB/OLfdQ8h3gpnSDJqCji9LCo7fAlxKJ1K0mvW3Sit8wS1/S+AmENE5BUYbycmQ8fJiv22&#10;H+ltXXNEdvqzRWXTlkwGTMZ2MvYe1K7F5rIGRQLCyWQW4xal0T/10X7656z/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GosGAraAAAACgEAAA8AAAAAAAAAAQAgAAAAIgAAAGRycy9kb3ducmV2Lnht&#10;bFBLAQIUABQAAAAIAIdO4kANkLWzvgEAAIEDAAAOAAAAAAAAAAEAIAAAACk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67B034EE">
                      <w:pPr>
                        <w:spacing w:line="20" w:lineRule="exact"/>
                      </w:pPr>
                    </w:p>
                    <w:p w14:paraId="374733C4"/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 w:cs="仿宋"/>
          <w:b/>
          <w:bCs/>
          <w:color w:val="auto"/>
          <w:spacing w:val="19"/>
          <w:sz w:val="24"/>
          <w:szCs w:val="24"/>
        </w:rPr>
        <w:t>示例1</w:t>
      </w:r>
    </w:p>
    <w:tbl>
      <w:tblPr>
        <w:tblStyle w:val="7"/>
        <w:tblpPr w:leftFromText="180" w:rightFromText="180" w:vertAnchor="text" w:horzAnchor="page" w:tblpX="7120" w:tblpY="755"/>
        <w:tblOverlap w:val="never"/>
        <w:tblW w:w="2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59"/>
      </w:tblGrid>
      <w:tr w14:paraId="15FF4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9" w:hRule="atLeast"/>
        </w:trPr>
        <w:tc>
          <w:tcPr>
            <w:tcW w:w="2359" w:type="dxa"/>
            <w:noWrap w:val="0"/>
            <w:vAlign w:val="top"/>
          </w:tcPr>
          <w:p w14:paraId="30CF737F">
            <w:pPr>
              <w:spacing w:line="473" w:lineRule="auto"/>
              <w:rPr>
                <w:color w:val="auto"/>
              </w:rPr>
            </w:pPr>
          </w:p>
          <w:p w14:paraId="18A630D4">
            <w:pPr>
              <w:pStyle w:val="6"/>
              <w:spacing w:before="97" w:line="371" w:lineRule="auto"/>
              <w:ind w:left="439" w:right="401"/>
              <w:rPr>
                <w:color w:val="auto"/>
                <w:sz w:val="30"/>
                <w:szCs w:val="30"/>
              </w:rPr>
            </w:pP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救</w:t>
            </w:r>
            <w:r>
              <w:rPr>
                <w:color w:val="auto"/>
                <w:spacing w:val="-22"/>
                <w:sz w:val="30"/>
                <w:szCs w:val="30"/>
              </w:rPr>
              <w:t xml:space="preserve"> </w:t>
            </w: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灾</w:t>
            </w:r>
            <w:r>
              <w:rPr>
                <w:color w:val="auto"/>
                <w:spacing w:val="-30"/>
                <w:sz w:val="30"/>
                <w:szCs w:val="30"/>
              </w:rPr>
              <w:t xml:space="preserve"> </w:t>
            </w: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专</w:t>
            </w:r>
            <w:r>
              <w:rPr>
                <w:color w:val="auto"/>
                <w:spacing w:val="-28"/>
                <w:sz w:val="30"/>
                <w:szCs w:val="30"/>
              </w:rPr>
              <w:t xml:space="preserve"> </w:t>
            </w: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用</w:t>
            </w:r>
            <w:r>
              <w:rPr>
                <w:color w:val="auto"/>
                <w:sz w:val="30"/>
                <w:szCs w:val="30"/>
              </w:rPr>
              <w:t xml:space="preserve"> </w:t>
            </w: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注</w:t>
            </w:r>
            <w:r>
              <w:rPr>
                <w:color w:val="auto"/>
                <w:spacing w:val="-28"/>
                <w:sz w:val="30"/>
                <w:szCs w:val="30"/>
              </w:rPr>
              <w:t xml:space="preserve"> </w:t>
            </w: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意</w:t>
            </w:r>
            <w:r>
              <w:rPr>
                <w:color w:val="auto"/>
                <w:spacing w:val="-17"/>
                <w:sz w:val="30"/>
                <w:szCs w:val="30"/>
              </w:rPr>
              <w:t xml:space="preserve"> </w:t>
            </w: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防</w:t>
            </w:r>
            <w:r>
              <w:rPr>
                <w:color w:val="auto"/>
                <w:spacing w:val="-36"/>
                <w:sz w:val="30"/>
                <w:szCs w:val="30"/>
              </w:rPr>
              <w:t xml:space="preserve"> </w:t>
            </w:r>
            <w:r>
              <w:rPr>
                <w:b/>
                <w:bCs/>
                <w:color w:val="auto"/>
                <w:spacing w:val="-19"/>
                <w:sz w:val="30"/>
                <w:szCs w:val="30"/>
              </w:rPr>
              <w:t>潮</w:t>
            </w:r>
          </w:p>
        </w:tc>
      </w:tr>
    </w:tbl>
    <w:p w14:paraId="1124B773">
      <w:pPr>
        <w:spacing w:before="179" w:line="360" w:lineRule="auto"/>
        <w:ind w:left="3022"/>
        <w:rPr>
          <w:rFonts w:ascii="仿宋" w:hAnsi="仿宋" w:eastAsia="仿宋" w:cs="仿宋"/>
          <w:b/>
          <w:bCs/>
          <w:color w:val="auto"/>
          <w:spacing w:val="4"/>
          <w:sz w:val="24"/>
          <w:szCs w:val="24"/>
        </w:rPr>
      </w:pPr>
    </w:p>
    <w:p w14:paraId="24D937A2">
      <w:pPr>
        <w:spacing w:before="179" w:line="360" w:lineRule="auto"/>
        <w:ind w:left="3022"/>
        <w:rPr>
          <w:rFonts w:ascii="仿宋" w:hAnsi="仿宋" w:eastAsia="仿宋" w:cs="仿宋"/>
          <w:b/>
          <w:bCs/>
          <w:color w:val="auto"/>
          <w:spacing w:val="4"/>
          <w:sz w:val="24"/>
          <w:szCs w:val="24"/>
        </w:rPr>
      </w:pPr>
    </w:p>
    <w:p w14:paraId="14ED64BB">
      <w:pPr>
        <w:spacing w:before="179" w:line="360" w:lineRule="auto"/>
        <w:ind w:left="3022"/>
        <w:rPr>
          <w:rFonts w:ascii="仿宋" w:hAnsi="仿宋" w:eastAsia="仿宋" w:cs="仿宋"/>
          <w:b/>
          <w:bCs/>
          <w:color w:val="auto"/>
          <w:spacing w:val="4"/>
          <w:sz w:val="24"/>
          <w:szCs w:val="24"/>
        </w:rPr>
      </w:pPr>
    </w:p>
    <w:p w14:paraId="7301AAC5">
      <w:pPr>
        <w:spacing w:before="179" w:line="360" w:lineRule="auto"/>
        <w:ind w:left="3022"/>
        <w:rPr>
          <w:rFonts w:ascii="仿宋" w:hAnsi="仿宋" w:eastAsia="仿宋" w:cs="仿宋"/>
          <w:b/>
          <w:bCs/>
          <w:color w:val="auto"/>
          <w:spacing w:val="4"/>
          <w:sz w:val="24"/>
          <w:szCs w:val="24"/>
        </w:rPr>
      </w:pPr>
    </w:p>
    <w:p w14:paraId="3CD2C2AE">
      <w:pPr>
        <w:spacing w:before="179" w:line="360" w:lineRule="auto"/>
        <w:jc w:val="center"/>
        <w:rPr>
          <w:rFonts w:ascii="仿宋" w:hAnsi="仿宋" w:eastAsia="仿宋" w:cs="仿宋"/>
          <w:b/>
          <w:bCs/>
          <w:color w:val="auto"/>
          <w:spacing w:val="4"/>
          <w:sz w:val="24"/>
          <w:szCs w:val="24"/>
        </w:rPr>
      </w:pPr>
    </w:p>
    <w:p w14:paraId="15CC1993">
      <w:pPr>
        <w:spacing w:before="179" w:line="360" w:lineRule="auto"/>
        <w:ind w:firstLine="1992" w:firstLineChars="800"/>
        <w:jc w:val="both"/>
        <w:rPr>
          <w:rFonts w:hint="eastAsia" w:ascii="仿宋" w:hAnsi="仿宋" w:eastAsia="仿宋" w:cs="仿宋"/>
          <w:color w:val="auto"/>
          <w:spacing w:val="1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lang w:val="en-US" w:eastAsia="zh-CN"/>
        </w:rPr>
        <w:t>正</w:t>
      </w: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</w:rPr>
        <w:t>面</w:t>
      </w: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  <w:lang w:eastAsia="zh-CN"/>
        </w:rPr>
        <w:t>背</w:t>
      </w:r>
      <w:r>
        <w:rPr>
          <w:rFonts w:hint="eastAsia" w:ascii="仿宋" w:hAnsi="仿宋" w:eastAsia="仿宋" w:cs="仿宋"/>
          <w:b/>
          <w:bCs/>
          <w:color w:val="auto"/>
          <w:spacing w:val="4"/>
          <w:sz w:val="24"/>
          <w:szCs w:val="24"/>
        </w:rPr>
        <w:t>面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</w:rPr>
        <w:t xml:space="preserve">         </w:t>
      </w:r>
      <w:r>
        <w:rPr>
          <w:rFonts w:hint="eastAsia" w:ascii="仿宋" w:hAnsi="仿宋" w:eastAsia="仿宋" w:cs="仿宋"/>
          <w:color w:val="auto"/>
          <w:spacing w:val="1"/>
          <w:sz w:val="24"/>
          <w:szCs w:val="24"/>
        </w:rPr>
        <w:t xml:space="preserve">               </w:t>
      </w:r>
    </w:p>
    <w:p w14:paraId="2CD5C908">
      <w:pPr>
        <w:spacing w:before="229" w:line="360" w:lineRule="auto"/>
        <w:ind w:left="2"/>
        <w:outlineLvl w:val="4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  <w:lang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.3</w:t>
      </w:r>
      <w:r>
        <w:rPr>
          <w:rFonts w:hint="eastAsia" w:ascii="仿宋" w:hAnsi="仿宋" w:eastAsia="仿宋" w:cs="仿宋"/>
          <w:color w:val="auto"/>
          <w:spacing w:val="54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-4"/>
          <w:sz w:val="24"/>
          <w:szCs w:val="24"/>
        </w:rPr>
        <w:t>内包装</w:t>
      </w:r>
    </w:p>
    <w:p w14:paraId="62307963">
      <w:pPr>
        <w:spacing w:before="165" w:line="360" w:lineRule="auto"/>
        <w:ind w:right="13" w:firstLine="409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每条夏凉被按长度方向三折、宽度方向四折折叠成长方体，规整平服、清洁、干燥，品名标签外露，每一条夏凉被用塑料袋包装。</w:t>
      </w:r>
    </w:p>
    <w:p w14:paraId="32A1A659">
      <w:pPr>
        <w:spacing w:before="43" w:line="360" w:lineRule="auto"/>
        <w:ind w:left="2"/>
        <w:outlineLvl w:val="4"/>
        <w:rPr>
          <w:rFonts w:ascii="仿宋" w:hAnsi="仿宋" w:eastAsia="仿宋" w:cs="仿宋"/>
          <w:b/>
          <w:bCs/>
          <w:color w:val="auto"/>
          <w:spacing w:val="14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pacing w:val="14"/>
          <w:sz w:val="24"/>
          <w:szCs w:val="24"/>
          <w:lang w:eastAsia="zh-CN"/>
        </w:rPr>
        <w:t>2</w:t>
      </w:r>
      <w:r>
        <w:rPr>
          <w:rFonts w:hint="eastAsia" w:ascii="仿宋" w:hAnsi="仿宋" w:eastAsia="仿宋" w:cs="仿宋"/>
          <w:color w:val="auto"/>
          <w:spacing w:val="-54"/>
          <w:sz w:val="24"/>
          <w:szCs w:val="24"/>
          <w:lang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14"/>
          <w:sz w:val="24"/>
          <w:szCs w:val="24"/>
          <w:lang w:eastAsia="zh-CN"/>
        </w:rPr>
        <w:t>.4外包装</w:t>
      </w:r>
    </w:p>
    <w:p w14:paraId="2AAA86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每包装入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10床夏凉被或按照采购方规定，包内应放入承制方的包装检验单，样式见示例2。其 中“检验单”、“产品名称”、“数量”、“生产日期”、“检验人员”、“承制单位名称”标题为黑体字， 其他为宋体字。检验单尺寸为B5 纸的1/4,字体大小适宜。</w:t>
      </w:r>
    </w:p>
    <w:p w14:paraId="76865D3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外包装采用聚丙烯编织布包装方式，编织布符合GB/T8946-2013相关规定，根据实际可适当调整尺寸。</w:t>
      </w:r>
    </w:p>
    <w:p w14:paraId="05797F1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/>
        <w:jc w:val="both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捆扎：包裹后用Φ 0.2cm 两合股加捻绳缝包，缝包针距为1针/3cm~1 针/4cm,  逐针打结。再用Φ0.7cm 麻绳捆扎成一横三竖，横竖均为双道。麻绳的质量应符合表3的规定。包形尺寸为65cm×45cm×35cm  (长×宽×高)捆扎应牢固、严紧。</w:t>
      </w:r>
    </w:p>
    <w:tbl>
      <w:tblPr>
        <w:tblStyle w:val="7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721"/>
        <w:gridCol w:w="4595"/>
      </w:tblGrid>
      <w:tr w14:paraId="5E25BE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5000" w:type="pct"/>
            <w:gridSpan w:val="2"/>
            <w:noWrap w:val="0"/>
            <w:vAlign w:val="top"/>
          </w:tcPr>
          <w:p w14:paraId="4A95ED0C">
            <w:pPr>
              <w:pStyle w:val="6"/>
              <w:spacing w:before="50" w:line="360" w:lineRule="auto"/>
              <w:jc w:val="center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</w:rPr>
              <w:t>检</w:t>
            </w:r>
            <w:r>
              <w:rPr>
                <w:rFonts w:hint="eastAsia" w:ascii="仿宋" w:hAnsi="仿宋" w:eastAsia="仿宋" w:cs="仿宋"/>
                <w:color w:val="auto"/>
                <w:spacing w:val="-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</w:rPr>
              <w:t>验</w:t>
            </w:r>
            <w:r>
              <w:rPr>
                <w:rFonts w:hint="eastAsia" w:ascii="仿宋" w:hAnsi="仿宋" w:eastAsia="仿宋" w:cs="仿宋"/>
                <w:color w:val="auto"/>
                <w:spacing w:val="-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</w:rPr>
              <w:t>单</w:t>
            </w:r>
          </w:p>
        </w:tc>
      </w:tr>
      <w:tr w14:paraId="6FC5D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237" w:type="pct"/>
            <w:noWrap w:val="0"/>
            <w:vAlign w:val="top"/>
          </w:tcPr>
          <w:p w14:paraId="616A6E10">
            <w:pPr>
              <w:pStyle w:val="6"/>
              <w:spacing w:before="46" w:line="360" w:lineRule="auto"/>
              <w:ind w:left="468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</w:rPr>
              <w:t>产品名称</w:t>
            </w:r>
          </w:p>
        </w:tc>
        <w:tc>
          <w:tcPr>
            <w:tcW w:w="2762" w:type="pct"/>
            <w:noWrap w:val="0"/>
            <w:vAlign w:val="top"/>
          </w:tcPr>
          <w:p w14:paraId="3BEC5E7F"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77BC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2237" w:type="pct"/>
            <w:noWrap w:val="0"/>
            <w:vAlign w:val="top"/>
          </w:tcPr>
          <w:p w14:paraId="5C3DA5DC">
            <w:pPr>
              <w:pStyle w:val="6"/>
              <w:spacing w:before="48" w:line="360" w:lineRule="auto"/>
              <w:ind w:left="568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</w:rPr>
              <w:t>数</w:t>
            </w:r>
            <w:r>
              <w:rPr>
                <w:rFonts w:hint="eastAsia" w:ascii="仿宋" w:hAnsi="仿宋" w:eastAsia="仿宋" w:cs="仿宋"/>
                <w:color w:val="auto"/>
                <w:spacing w:val="4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8"/>
              </w:rPr>
              <w:t>量</w:t>
            </w:r>
          </w:p>
        </w:tc>
        <w:tc>
          <w:tcPr>
            <w:tcW w:w="2762" w:type="pct"/>
            <w:noWrap w:val="0"/>
            <w:vAlign w:val="top"/>
          </w:tcPr>
          <w:p w14:paraId="5E35B573">
            <w:pPr>
              <w:pStyle w:val="6"/>
              <w:spacing w:before="48" w:line="360" w:lineRule="auto"/>
              <w:ind w:left="98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</w:rPr>
              <w:t>条</w:t>
            </w:r>
          </w:p>
        </w:tc>
      </w:tr>
      <w:tr w14:paraId="1EC935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2237" w:type="pct"/>
            <w:noWrap w:val="0"/>
            <w:vAlign w:val="top"/>
          </w:tcPr>
          <w:p w14:paraId="07DBFEA4">
            <w:pPr>
              <w:pStyle w:val="6"/>
              <w:spacing w:before="50" w:line="360" w:lineRule="auto"/>
              <w:ind w:left="468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5"/>
              </w:rPr>
              <w:t>生产日期</w:t>
            </w:r>
          </w:p>
        </w:tc>
        <w:tc>
          <w:tcPr>
            <w:tcW w:w="2762" w:type="pct"/>
            <w:noWrap w:val="0"/>
            <w:vAlign w:val="top"/>
          </w:tcPr>
          <w:p w14:paraId="3DBA1173">
            <w:pPr>
              <w:pStyle w:val="6"/>
              <w:spacing w:before="50" w:line="360" w:lineRule="auto"/>
              <w:ind w:left="77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pacing w:val="29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</w:rPr>
              <w:t>月</w:t>
            </w:r>
          </w:p>
        </w:tc>
      </w:tr>
      <w:tr w14:paraId="5B28C8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2237" w:type="pct"/>
            <w:noWrap w:val="0"/>
            <w:vAlign w:val="top"/>
          </w:tcPr>
          <w:p w14:paraId="53CF868F">
            <w:pPr>
              <w:pStyle w:val="6"/>
              <w:spacing w:before="52" w:line="360" w:lineRule="auto"/>
              <w:ind w:left="468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3"/>
              </w:rPr>
              <w:t>检验人员</w:t>
            </w:r>
          </w:p>
        </w:tc>
        <w:tc>
          <w:tcPr>
            <w:tcW w:w="2762" w:type="pct"/>
            <w:noWrap w:val="0"/>
            <w:vAlign w:val="top"/>
          </w:tcPr>
          <w:p w14:paraId="74BCB17C">
            <w:pPr>
              <w:pStyle w:val="6"/>
              <w:spacing w:before="52" w:line="360" w:lineRule="auto"/>
              <w:ind w:left="56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</w:rPr>
              <w:t>(检验工号)</w:t>
            </w:r>
          </w:p>
        </w:tc>
      </w:tr>
      <w:tr w14:paraId="36F6AE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2237" w:type="pct"/>
            <w:noWrap w:val="0"/>
            <w:vAlign w:val="top"/>
          </w:tcPr>
          <w:p w14:paraId="2D55833D">
            <w:pPr>
              <w:pStyle w:val="6"/>
              <w:spacing w:before="53" w:line="360" w:lineRule="auto"/>
              <w:ind w:left="468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4"/>
              </w:rPr>
              <w:t>承制单位</w:t>
            </w:r>
          </w:p>
        </w:tc>
        <w:tc>
          <w:tcPr>
            <w:tcW w:w="2762" w:type="pct"/>
            <w:noWrap w:val="0"/>
            <w:vAlign w:val="top"/>
          </w:tcPr>
          <w:p w14:paraId="098B68A4">
            <w:pPr>
              <w:pStyle w:val="6"/>
              <w:spacing w:before="53" w:line="360" w:lineRule="auto"/>
              <w:ind w:left="567"/>
              <w:rPr>
                <w:rFonts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4"/>
              </w:rPr>
              <w:t>(单位全称)</w:t>
            </w:r>
          </w:p>
        </w:tc>
      </w:tr>
    </w:tbl>
    <w:p w14:paraId="04C37094">
      <w:pPr>
        <w:spacing w:before="169" w:line="360" w:lineRule="auto"/>
        <w:ind w:left="3502"/>
        <w:rPr>
          <w:rFonts w:ascii="仿宋" w:hAnsi="仿宋" w:eastAsia="仿宋" w:cs="仿宋"/>
          <w:color w:val="auto"/>
          <w:spacing w:val="5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pacing w:val="8"/>
          <w:sz w:val="24"/>
          <w:szCs w:val="24"/>
        </w:rPr>
        <w:t>示例2</w:t>
      </w:r>
      <w:r>
        <w:rPr>
          <w:rFonts w:hint="eastAsia" w:ascii="仿宋" w:hAnsi="仿宋" w:eastAsia="仿宋" w:cs="仿宋"/>
          <w:color w:val="auto"/>
          <w:spacing w:val="9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spacing w:val="8"/>
          <w:sz w:val="24"/>
          <w:szCs w:val="24"/>
        </w:rPr>
        <w:t>检验单样式</w:t>
      </w:r>
    </w:p>
    <w:p w14:paraId="188B48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Style w:val="5"/>
          <w:rFonts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.5 运输与贮存</w:t>
      </w:r>
    </w:p>
    <w:p w14:paraId="5F14315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.5.1 运输与贮存中严禁露天存放，应防止雨淋、曝晒、污染、重压。运输根据合同要求执行。</w:t>
      </w:r>
    </w:p>
    <w:p w14:paraId="70CDD0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.5.2 产品应贮存在通风干燥的库房内，相对湿度不得超过80%，并不得与化学药物同库混放。</w:t>
      </w:r>
    </w:p>
    <w:p w14:paraId="798FC53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.5.3 包装件应码放在货架上，货架距地面高度不得低于15cm。码放时包间应留有间隙以利通风，或适当时间倒包通风。</w:t>
      </w:r>
    </w:p>
    <w:p w14:paraId="129E98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5.4 产品主要质量性能应能满足贮存不少于6年的要求。</w:t>
      </w:r>
    </w:p>
    <w:p w14:paraId="385E54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3</w:t>
      </w: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、样品要求：</w:t>
      </w:r>
    </w:p>
    <w:p w14:paraId="1D9C6D2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提供满足本次采购需求的样品成品，并提供省级及以上检测机构质检报告。</w:t>
      </w:r>
    </w:p>
    <w:p w14:paraId="325CC94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样品提交：西安市高新区锦业路1号都市之门C座9层开标五室，逾期送达的投标样品将拒绝接收（开标当天投标截止时间前指派专人递交，请勿提交递交或邮寄）。</w:t>
      </w:r>
    </w:p>
    <w:p w14:paraId="6383F05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18"/>
          <w:szCs w:val="1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样品退还：评标工作结束后，供应商提供的样品由代理机构统一封存。中标结果公示结束后，未中标供应商的样品如数退回；中标供应商的样品由采购人保存，作为验收的依据。</w:t>
      </w:r>
    </w:p>
    <w:p w14:paraId="186A91E8">
      <w:pPr>
        <w:rPr>
          <w:color w:val="auto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jYWE5NzliN2YwNTM4YzEyOTAyMDk1YWI3NDQ5NTkifQ=="/>
  </w:docVars>
  <w:rsids>
    <w:rsidRoot w:val="387D5FE8"/>
    <w:rsid w:val="09B037E6"/>
    <w:rsid w:val="0ABF7425"/>
    <w:rsid w:val="170D5696"/>
    <w:rsid w:val="2A5C0CA6"/>
    <w:rsid w:val="387D5FE8"/>
    <w:rsid w:val="3EFD36E5"/>
    <w:rsid w:val="7A582C94"/>
    <w:rsid w:val="7A6E760D"/>
    <w:rsid w:val="7B1E1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autoRedefine/>
    <w:qFormat/>
    <w:uiPriority w:val="0"/>
    <w:rPr>
      <w:b/>
    </w:r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1444</Words>
  <Characters>1674</Characters>
  <Lines>0</Lines>
  <Paragraphs>0</Paragraphs>
  <TotalTime>20</TotalTime>
  <ScaleCrop>false</ScaleCrop>
  <LinksUpToDate>false</LinksUpToDate>
  <CharactersWithSpaces>1780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2025-12-30T07:33:00Z</dcterms:created>
  <dc:creator>招标四部</dc:creator>
  <cp:lastModifiedBy>呜啦啦</cp:lastModifiedBy>
  <dcterms:modified xsi:type="dcterms:W3CDTF">2025-12-31T06:46:40Z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17F353A651B745E19182BFAC5FE5260D_13</vt:lpwstr>
  </property>
  <property fmtid="{D5CDD505-2E9C-101B-9397-08002B2CF9AE}" pid="4" name="KSOTemplateDocerSaveRecord">
    <vt:lpwstr>eyJoZGlkIjoiYzU3NTQyOGYyZDA3Yjk4NDQ1M2RiYjJlYmJjMGI5MmUiLCJ1c2VySWQiOiIxMTMzMzg4MzI4In0=</vt:lpwstr>
  </property>
</Properties>
</file>