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62" w:rsidRDefault="00585462" w:rsidP="0058546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夏凉被参数变更</w:t>
      </w:r>
    </w:p>
    <w:p w:rsidR="00A14867" w:rsidRDefault="00A14867" w:rsidP="00027EE1">
      <w:pPr>
        <w:widowControl/>
        <w:spacing w:line="400" w:lineRule="exact"/>
        <w:ind w:firstLineChars="200" w:firstLine="420"/>
        <w:jc w:val="center"/>
        <w:outlineLvl w:val="3"/>
        <w:rPr>
          <w:rFonts w:ascii="黑体" w:eastAsia="黑体" w:hAnsi="黑体"/>
          <w:kern w:val="0"/>
          <w:szCs w:val="21"/>
        </w:rPr>
      </w:pPr>
      <w:r>
        <w:rPr>
          <w:rFonts w:ascii="黑体" w:eastAsia="黑体" w:hAnsi="黑体" w:hint="eastAsia"/>
          <w:kern w:val="0"/>
          <w:szCs w:val="21"/>
        </w:rPr>
        <w:t>表2  夏凉被材料要求</w:t>
      </w: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3"/>
        <w:gridCol w:w="2221"/>
        <w:gridCol w:w="1477"/>
      </w:tblGrid>
      <w:tr w:rsidR="00A14867" w:rsidTr="00A14867">
        <w:trPr>
          <w:trHeight w:val="284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14867" w:rsidRDefault="00A14867">
            <w:pPr>
              <w:snapToGrid w:val="0"/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kern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21"/>
                <w:szCs w:val="21"/>
              </w:rPr>
              <w:t>材料名称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14867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kern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21"/>
                <w:szCs w:val="21"/>
              </w:rPr>
              <w:t>规格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14867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kern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21"/>
                <w:szCs w:val="21"/>
              </w:rPr>
              <w:t>质量要求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14867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kern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21"/>
                <w:szCs w:val="21"/>
              </w:rPr>
              <w:t>用途</w:t>
            </w:r>
          </w:p>
        </w:tc>
      </w:tr>
      <w:tr w:rsidR="00027EE1" w:rsidRPr="00027EE1" w:rsidTr="00A14867">
        <w:trPr>
          <w:trHeight w:val="676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被套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100%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棉，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60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支纱斜纹工艺，环保全工艺活性印染，丝光处理，坯布织造密度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200*98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根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/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英寸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符合本标准要求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被面</w:t>
            </w:r>
          </w:p>
        </w:tc>
      </w:tr>
    </w:tbl>
    <w:p w:rsidR="007D0605" w:rsidRPr="00027EE1" w:rsidRDefault="00A14867" w:rsidP="00585462">
      <w:pPr>
        <w:rPr>
          <w:color w:val="000000" w:themeColor="text1"/>
          <w:sz w:val="24"/>
          <w:szCs w:val="24"/>
        </w:rPr>
      </w:pPr>
      <w:r w:rsidRPr="00027EE1">
        <w:rPr>
          <w:rFonts w:hint="eastAsia"/>
          <w:color w:val="000000" w:themeColor="text1"/>
          <w:sz w:val="24"/>
          <w:szCs w:val="24"/>
        </w:rPr>
        <w:t>更正为：</w:t>
      </w:r>
    </w:p>
    <w:p w:rsidR="00A14867" w:rsidRPr="00027EE1" w:rsidRDefault="00A14867" w:rsidP="00A14867">
      <w:pPr>
        <w:widowControl/>
        <w:spacing w:line="400" w:lineRule="exact"/>
        <w:ind w:firstLineChars="200" w:firstLine="420"/>
        <w:jc w:val="center"/>
        <w:outlineLvl w:val="3"/>
        <w:rPr>
          <w:rFonts w:ascii="黑体" w:eastAsia="黑体" w:hAnsi="黑体"/>
          <w:color w:val="000000" w:themeColor="text1"/>
          <w:kern w:val="0"/>
          <w:szCs w:val="21"/>
        </w:rPr>
      </w:pPr>
      <w:r w:rsidRPr="00027EE1">
        <w:rPr>
          <w:rFonts w:ascii="黑体" w:eastAsia="黑体" w:hAnsi="黑体" w:hint="eastAsia"/>
          <w:color w:val="000000" w:themeColor="text1"/>
          <w:kern w:val="0"/>
          <w:szCs w:val="21"/>
        </w:rPr>
        <w:t>表2  夏凉被材料要求</w:t>
      </w: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3"/>
        <w:gridCol w:w="2221"/>
        <w:gridCol w:w="1477"/>
      </w:tblGrid>
      <w:tr w:rsidR="00027EE1" w:rsidRPr="00027EE1" w:rsidTr="00A14867">
        <w:trPr>
          <w:trHeight w:val="284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eastAsia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  <w:t>材料名称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  <w:t>规格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  <w:t>质量要求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b/>
                <w:bCs/>
                <w:color w:val="000000" w:themeColor="text1"/>
                <w:kern w:val="21"/>
                <w:szCs w:val="21"/>
              </w:rPr>
              <w:t>用途</w:t>
            </w:r>
          </w:p>
        </w:tc>
      </w:tr>
      <w:tr w:rsidR="00027EE1" w:rsidRPr="00027EE1" w:rsidTr="00A14867">
        <w:trPr>
          <w:trHeight w:val="676"/>
        </w:trPr>
        <w:tc>
          <w:tcPr>
            <w:tcW w:w="124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被套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100%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棉，</w:t>
            </w:r>
            <w:bookmarkStart w:id="0" w:name="_GoBack"/>
            <w:r w:rsidRPr="00027EE1">
              <w:rPr>
                <w:rFonts w:ascii="宋体" w:hAnsi="宋体" w:cs="宋体"/>
                <w:b/>
                <w:color w:val="000000" w:themeColor="text1"/>
                <w:kern w:val="21"/>
                <w:szCs w:val="21"/>
                <w:u w:val="single"/>
              </w:rPr>
              <w:t>4</w:t>
            </w:r>
            <w:r w:rsidRPr="00027EE1">
              <w:rPr>
                <w:rFonts w:ascii="宋体" w:hAnsi="宋体" w:cs="宋体" w:hint="eastAsia"/>
                <w:b/>
                <w:color w:val="000000" w:themeColor="text1"/>
                <w:kern w:val="21"/>
                <w:szCs w:val="21"/>
                <w:u w:val="single"/>
              </w:rPr>
              <w:t>0</w:t>
            </w:r>
            <w:r w:rsidRPr="00027EE1">
              <w:rPr>
                <w:rFonts w:ascii="宋体" w:hAnsi="宋体" w:cs="宋体" w:hint="eastAsia"/>
                <w:b/>
                <w:color w:val="000000" w:themeColor="text1"/>
                <w:kern w:val="21"/>
                <w:szCs w:val="21"/>
                <w:u w:val="single"/>
              </w:rPr>
              <w:t>支</w:t>
            </w:r>
            <w:bookmarkEnd w:id="0"/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纱斜纹工艺，环保全工艺活性印染，丝光处理，坯布织造密度</w:t>
            </w:r>
            <w:r w:rsidRPr="00027EE1">
              <w:rPr>
                <w:rFonts w:ascii="宋体" w:hAnsi="宋体" w:cs="宋体"/>
                <w:color w:val="000000" w:themeColor="text1"/>
                <w:kern w:val="21"/>
                <w:szCs w:val="21"/>
                <w:u w:val="single"/>
              </w:rPr>
              <w:t>133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  <w:u w:val="single"/>
              </w:rPr>
              <w:t>*</w:t>
            </w:r>
            <w:r w:rsidRPr="00027EE1">
              <w:rPr>
                <w:rFonts w:ascii="宋体" w:hAnsi="宋体" w:cs="宋体"/>
                <w:color w:val="000000" w:themeColor="text1"/>
                <w:kern w:val="21"/>
                <w:szCs w:val="21"/>
                <w:u w:val="single"/>
              </w:rPr>
              <w:t>72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根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/</w:t>
            </w: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英寸</w:t>
            </w:r>
          </w:p>
        </w:tc>
        <w:tc>
          <w:tcPr>
            <w:tcW w:w="22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符合本标准要求</w:t>
            </w:r>
          </w:p>
        </w:tc>
        <w:tc>
          <w:tcPr>
            <w:tcW w:w="14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14867" w:rsidRPr="00027EE1" w:rsidRDefault="00A14867">
            <w:pPr>
              <w:snapToGrid w:val="0"/>
              <w:spacing w:line="300" w:lineRule="exact"/>
              <w:jc w:val="center"/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</w:pPr>
            <w:r w:rsidRPr="00027EE1">
              <w:rPr>
                <w:rFonts w:ascii="宋体" w:hAnsi="宋体" w:cs="宋体" w:hint="eastAsia"/>
                <w:color w:val="000000" w:themeColor="text1"/>
                <w:kern w:val="21"/>
                <w:szCs w:val="21"/>
              </w:rPr>
              <w:t>被面</w:t>
            </w:r>
          </w:p>
        </w:tc>
      </w:tr>
    </w:tbl>
    <w:p w:rsidR="00A14867" w:rsidRPr="00585462" w:rsidRDefault="00A14867" w:rsidP="00585462">
      <w:pPr>
        <w:rPr>
          <w:rFonts w:hint="eastAsia"/>
          <w:sz w:val="24"/>
          <w:szCs w:val="24"/>
        </w:rPr>
      </w:pPr>
    </w:p>
    <w:sectPr w:rsidR="00A14867" w:rsidRPr="005854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C08"/>
    <w:rsid w:val="00027EE1"/>
    <w:rsid w:val="00585462"/>
    <w:rsid w:val="007D0605"/>
    <w:rsid w:val="00A14867"/>
    <w:rsid w:val="00E3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BA797B"/>
  <w15:chartTrackingRefBased/>
  <w15:docId w15:val="{C5625F56-4F0B-46AC-8CA2-F3DE795E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1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魏博芸</dc:creator>
  <cp:keywords/>
  <dc:description/>
  <cp:lastModifiedBy>魏博芸</cp:lastModifiedBy>
  <cp:revision>3</cp:revision>
  <dcterms:created xsi:type="dcterms:W3CDTF">2025-12-29T04:02:00Z</dcterms:created>
  <dcterms:modified xsi:type="dcterms:W3CDTF">2025-12-29T09:12:00Z</dcterms:modified>
</cp:coreProperties>
</file>