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DD1FEF" w14:textId="77777777" w:rsidR="0035077F" w:rsidRPr="0035077F" w:rsidRDefault="0035077F" w:rsidP="0035077F">
      <w:pPr>
        <w:spacing w:line="578" w:lineRule="exact"/>
        <w:rPr>
          <w:rFonts w:ascii="黑体" w:eastAsia="黑体" w:hAnsi="宋体" w:cs="仿宋_GB2312" w:hint="eastAsia"/>
          <w:sz w:val="32"/>
          <w:szCs w:val="32"/>
        </w:rPr>
      </w:pPr>
      <w:r w:rsidRPr="0035077F">
        <w:rPr>
          <w:rFonts w:ascii="黑体" w:eastAsia="黑体" w:hAnsi="宋体" w:cs="仿宋_GB2312" w:hint="eastAsia"/>
          <w:sz w:val="32"/>
          <w:szCs w:val="32"/>
        </w:rPr>
        <w:t>项目名称：</w:t>
      </w:r>
    </w:p>
    <w:p w14:paraId="631F1154" w14:textId="77777777" w:rsidR="0035077F" w:rsidRPr="0035077F" w:rsidRDefault="0035077F" w:rsidP="0035077F">
      <w:pPr>
        <w:spacing w:line="578" w:lineRule="exact"/>
        <w:rPr>
          <w:rFonts w:ascii="黑体" w:eastAsia="黑体" w:hAnsi="宋体" w:cs="仿宋_GB2312" w:hint="eastAsia"/>
          <w:sz w:val="32"/>
          <w:szCs w:val="32"/>
        </w:rPr>
      </w:pPr>
      <w:r w:rsidRPr="0035077F">
        <w:rPr>
          <w:rFonts w:ascii="黑体" w:eastAsia="黑体" w:hAnsi="宋体" w:cs="仿宋_GB2312" w:hint="eastAsia"/>
          <w:sz w:val="32"/>
          <w:szCs w:val="32"/>
        </w:rPr>
        <w:t>项目编号：</w:t>
      </w:r>
    </w:p>
    <w:p w14:paraId="39E8A6DF" w14:textId="77777777" w:rsidR="0035077F" w:rsidRPr="0035077F" w:rsidRDefault="0035077F" w:rsidP="0035077F">
      <w:pPr>
        <w:spacing w:line="578" w:lineRule="exact"/>
        <w:jc w:val="center"/>
        <w:rPr>
          <w:rFonts w:ascii="宋体" w:eastAsia="宋体" w:hAnsi="宋体" w:cs="仿宋_GB2312" w:hint="eastAsia"/>
          <w:b/>
          <w:spacing w:val="-20"/>
          <w:sz w:val="58"/>
          <w:szCs w:val="58"/>
        </w:rPr>
      </w:pPr>
    </w:p>
    <w:p w14:paraId="2D568D4F" w14:textId="77777777" w:rsidR="0035077F" w:rsidRPr="0035077F" w:rsidRDefault="0035077F" w:rsidP="0035077F">
      <w:pPr>
        <w:spacing w:line="360" w:lineRule="auto"/>
        <w:jc w:val="center"/>
        <w:rPr>
          <w:rFonts w:ascii="黑体" w:eastAsia="黑体" w:hAnsi="宋体" w:cs="仿宋_GB2312" w:hint="eastAsia"/>
          <w:b/>
          <w:sz w:val="52"/>
          <w:szCs w:val="52"/>
        </w:rPr>
      </w:pPr>
      <w:r w:rsidRPr="0035077F">
        <w:rPr>
          <w:rFonts w:ascii="黑体" w:eastAsia="黑体" w:hAnsi="宋体" w:cs="仿宋_GB2312" w:hint="eastAsia"/>
          <w:b/>
          <w:sz w:val="52"/>
          <w:szCs w:val="52"/>
        </w:rPr>
        <w:t>西安医学院第二附属医院</w:t>
      </w:r>
    </w:p>
    <w:p w14:paraId="6C77D06F" w14:textId="77777777" w:rsidR="0035077F" w:rsidRPr="0035077F" w:rsidRDefault="0035077F" w:rsidP="0035077F">
      <w:pPr>
        <w:spacing w:line="360" w:lineRule="auto"/>
        <w:jc w:val="center"/>
        <w:rPr>
          <w:rFonts w:ascii="黑体" w:eastAsia="黑体" w:hAnsi="宋体" w:cs="仿宋_GB2312" w:hint="eastAsia"/>
          <w:b/>
          <w:sz w:val="52"/>
          <w:szCs w:val="52"/>
        </w:rPr>
      </w:pPr>
      <w:r w:rsidRPr="0035077F">
        <w:rPr>
          <w:rFonts w:ascii="黑体" w:eastAsia="黑体" w:hAnsi="宋体" w:cs="仿宋_GB2312" w:hint="eastAsia"/>
          <w:b/>
          <w:sz w:val="52"/>
          <w:szCs w:val="52"/>
        </w:rPr>
        <w:t>合 同（软件）</w:t>
      </w:r>
    </w:p>
    <w:p w14:paraId="4B843021" w14:textId="77777777" w:rsidR="0035077F" w:rsidRPr="0035077F" w:rsidRDefault="0035077F" w:rsidP="0035077F">
      <w:pPr>
        <w:spacing w:line="578" w:lineRule="exact"/>
        <w:jc w:val="center"/>
        <w:rPr>
          <w:rFonts w:ascii="宋体" w:eastAsia="宋体" w:hAnsi="宋体" w:cs="仿宋_GB2312" w:hint="eastAsia"/>
          <w:sz w:val="30"/>
          <w:szCs w:val="30"/>
        </w:rPr>
      </w:pPr>
    </w:p>
    <w:p w14:paraId="29373AEE" w14:textId="77777777" w:rsidR="0035077F" w:rsidRPr="0035077F" w:rsidRDefault="0035077F" w:rsidP="0035077F">
      <w:pPr>
        <w:spacing w:line="578" w:lineRule="exact"/>
        <w:jc w:val="center"/>
        <w:rPr>
          <w:rFonts w:ascii="宋体" w:eastAsia="宋体" w:hAnsi="宋体" w:cs="仿宋_GB2312" w:hint="eastAsia"/>
          <w:sz w:val="30"/>
          <w:szCs w:val="30"/>
        </w:rPr>
      </w:pPr>
    </w:p>
    <w:p w14:paraId="46DC873D" w14:textId="77777777" w:rsidR="0035077F" w:rsidRPr="0035077F" w:rsidRDefault="0035077F" w:rsidP="0035077F">
      <w:pPr>
        <w:spacing w:line="578" w:lineRule="exact"/>
        <w:jc w:val="center"/>
        <w:rPr>
          <w:rFonts w:ascii="宋体" w:eastAsia="宋体" w:hAnsi="宋体" w:cs="仿宋_GB2312" w:hint="eastAsia"/>
          <w:sz w:val="30"/>
          <w:szCs w:val="30"/>
        </w:rPr>
      </w:pPr>
    </w:p>
    <w:p w14:paraId="153D13A4" w14:textId="77777777" w:rsidR="0035077F" w:rsidRPr="0035077F" w:rsidRDefault="0035077F" w:rsidP="0035077F">
      <w:pPr>
        <w:spacing w:line="578" w:lineRule="exact"/>
        <w:jc w:val="center"/>
        <w:rPr>
          <w:rFonts w:ascii="宋体" w:eastAsia="宋体" w:hAnsi="宋体" w:cs="仿宋_GB2312" w:hint="eastAsia"/>
          <w:sz w:val="30"/>
          <w:szCs w:val="30"/>
        </w:rPr>
      </w:pPr>
    </w:p>
    <w:p w14:paraId="6327444E" w14:textId="77777777" w:rsidR="0035077F" w:rsidRPr="0035077F" w:rsidRDefault="0035077F" w:rsidP="0035077F">
      <w:pPr>
        <w:spacing w:line="578" w:lineRule="exact"/>
        <w:jc w:val="center"/>
        <w:rPr>
          <w:rFonts w:ascii="宋体" w:eastAsia="宋体" w:hAnsi="宋体" w:cs="仿宋_GB2312" w:hint="eastAsia"/>
          <w:sz w:val="30"/>
          <w:szCs w:val="30"/>
        </w:rPr>
      </w:pPr>
    </w:p>
    <w:p w14:paraId="74745A58" w14:textId="77777777" w:rsidR="0035077F" w:rsidRPr="0035077F" w:rsidRDefault="0035077F" w:rsidP="0035077F">
      <w:pPr>
        <w:spacing w:line="578" w:lineRule="exact"/>
        <w:jc w:val="center"/>
        <w:rPr>
          <w:rFonts w:ascii="宋体" w:eastAsia="宋体" w:hAnsi="宋体" w:cs="仿宋_GB2312" w:hint="eastAsia"/>
          <w:sz w:val="30"/>
          <w:szCs w:val="30"/>
        </w:rPr>
      </w:pPr>
    </w:p>
    <w:p w14:paraId="2EBAE565" w14:textId="77777777" w:rsidR="0035077F" w:rsidRPr="0035077F" w:rsidRDefault="0035077F" w:rsidP="0035077F">
      <w:pPr>
        <w:spacing w:line="578" w:lineRule="exact"/>
        <w:jc w:val="center"/>
        <w:rPr>
          <w:rFonts w:ascii="宋体" w:eastAsia="宋体" w:hAnsi="宋体" w:cs="仿宋_GB2312" w:hint="eastAsia"/>
          <w:sz w:val="30"/>
          <w:szCs w:val="30"/>
        </w:rPr>
      </w:pPr>
    </w:p>
    <w:p w14:paraId="52FF1E3F" w14:textId="77777777" w:rsidR="0035077F" w:rsidRPr="0035077F" w:rsidRDefault="0035077F" w:rsidP="0035077F">
      <w:pPr>
        <w:spacing w:line="578" w:lineRule="exact"/>
        <w:ind w:firstLineChars="650" w:firstLine="2080"/>
        <w:rPr>
          <w:rFonts w:ascii="黑体" w:eastAsia="黑体" w:hAnsi="Times New Roman" w:cs="Times New Roman"/>
          <w:sz w:val="32"/>
          <w:szCs w:val="32"/>
        </w:rPr>
      </w:pPr>
      <w:r w:rsidRPr="0035077F">
        <w:rPr>
          <w:rFonts w:ascii="黑体" w:eastAsia="黑体" w:hAnsi="Times New Roman" w:cs="Times New Roman" w:hint="eastAsia"/>
          <w:sz w:val="32"/>
          <w:szCs w:val="32"/>
        </w:rPr>
        <w:t>甲  方：西安医学院第二附属医院</w:t>
      </w:r>
    </w:p>
    <w:p w14:paraId="20382676" w14:textId="77777777" w:rsidR="0035077F" w:rsidRPr="0035077F" w:rsidRDefault="0035077F" w:rsidP="0035077F">
      <w:pPr>
        <w:tabs>
          <w:tab w:val="left" w:pos="480"/>
        </w:tabs>
        <w:spacing w:line="578" w:lineRule="exact"/>
        <w:ind w:firstLineChars="200" w:firstLine="640"/>
        <w:rPr>
          <w:rFonts w:ascii="黑体" w:eastAsia="黑体" w:hAnsi="黑体" w:cs="Times New Roman" w:hint="eastAsia"/>
          <w:color w:val="000000"/>
          <w:sz w:val="32"/>
          <w:szCs w:val="32"/>
        </w:rPr>
      </w:pPr>
      <w:r w:rsidRPr="0035077F">
        <w:rPr>
          <w:rFonts w:ascii="黑体" w:eastAsia="黑体" w:hAnsi="Times New Roman" w:cs="Times New Roman" w:hint="eastAsia"/>
          <w:color w:val="000000"/>
          <w:sz w:val="32"/>
          <w:szCs w:val="32"/>
        </w:rPr>
        <w:t xml:space="preserve">         </w:t>
      </w:r>
      <w:r w:rsidRPr="0035077F">
        <w:rPr>
          <w:rFonts w:ascii="黑体" w:eastAsia="黑体" w:hAnsi="黑体" w:cs="Times New Roman" w:hint="eastAsia"/>
          <w:color w:val="000000"/>
          <w:sz w:val="32"/>
          <w:szCs w:val="32"/>
        </w:rPr>
        <w:t>乙  方：</w:t>
      </w:r>
    </w:p>
    <w:p w14:paraId="252852F6" w14:textId="77777777" w:rsidR="0035077F" w:rsidRPr="0035077F" w:rsidRDefault="0035077F" w:rsidP="0035077F">
      <w:pPr>
        <w:spacing w:line="578" w:lineRule="exact"/>
        <w:jc w:val="center"/>
        <w:rPr>
          <w:rFonts w:ascii="黑体" w:eastAsia="黑体" w:hAnsi="Times New Roman" w:cs="Times New Roman"/>
          <w:sz w:val="30"/>
          <w:szCs w:val="30"/>
        </w:rPr>
      </w:pPr>
    </w:p>
    <w:p w14:paraId="170375E5" w14:textId="77777777" w:rsidR="0035077F" w:rsidRPr="0035077F" w:rsidRDefault="0035077F" w:rsidP="0035077F">
      <w:pPr>
        <w:spacing w:line="578" w:lineRule="exact"/>
        <w:jc w:val="center"/>
        <w:rPr>
          <w:rFonts w:ascii="黑体" w:eastAsia="黑体" w:hAnsi="Times New Roman" w:cs="Times New Roman"/>
          <w:sz w:val="30"/>
          <w:szCs w:val="30"/>
        </w:rPr>
      </w:pPr>
    </w:p>
    <w:p w14:paraId="7ACE9373" w14:textId="77777777" w:rsidR="0035077F" w:rsidRPr="0035077F" w:rsidRDefault="0035077F" w:rsidP="0035077F">
      <w:pPr>
        <w:spacing w:line="578" w:lineRule="exact"/>
        <w:jc w:val="center"/>
        <w:rPr>
          <w:rFonts w:ascii="黑体" w:eastAsia="黑体" w:hAnsi="Times New Roman" w:cs="Times New Roman"/>
          <w:sz w:val="30"/>
          <w:szCs w:val="30"/>
        </w:rPr>
      </w:pPr>
    </w:p>
    <w:p w14:paraId="61FBAAFF" w14:textId="77777777" w:rsidR="0035077F" w:rsidRPr="0035077F" w:rsidRDefault="0035077F" w:rsidP="0035077F">
      <w:pPr>
        <w:spacing w:line="578" w:lineRule="exact"/>
        <w:jc w:val="center"/>
        <w:rPr>
          <w:rFonts w:ascii="黑体" w:eastAsia="黑体" w:hAnsi="Times New Roman" w:cs="Times New Roman"/>
          <w:sz w:val="30"/>
          <w:szCs w:val="30"/>
        </w:rPr>
      </w:pPr>
    </w:p>
    <w:p w14:paraId="0EDBDB2C" w14:textId="77777777" w:rsidR="0035077F" w:rsidRPr="0035077F" w:rsidRDefault="0035077F" w:rsidP="0035077F">
      <w:pPr>
        <w:spacing w:line="578" w:lineRule="exact"/>
        <w:rPr>
          <w:rFonts w:ascii="黑体" w:eastAsia="黑体" w:hAnsi="Times New Roman" w:cs="Times New Roman"/>
          <w:sz w:val="30"/>
          <w:szCs w:val="30"/>
        </w:rPr>
      </w:pPr>
    </w:p>
    <w:p w14:paraId="2373D4FE" w14:textId="77777777" w:rsidR="0035077F" w:rsidRPr="0035077F" w:rsidRDefault="0035077F" w:rsidP="0035077F">
      <w:pPr>
        <w:spacing w:line="578" w:lineRule="exact"/>
        <w:jc w:val="center"/>
        <w:rPr>
          <w:rFonts w:ascii="黑体" w:eastAsia="黑体" w:hAnsi="Times New Roman" w:cs="Times New Roman"/>
          <w:sz w:val="32"/>
          <w:szCs w:val="32"/>
          <w:u w:val="single"/>
        </w:rPr>
      </w:pPr>
      <w:r w:rsidRPr="0035077F">
        <w:rPr>
          <w:rFonts w:ascii="黑体" w:eastAsia="黑体" w:hAnsi="Times New Roman" w:cs="Times New Roman" w:hint="eastAsia"/>
          <w:sz w:val="32"/>
          <w:szCs w:val="32"/>
        </w:rPr>
        <w:t>202  年  月</w:t>
      </w:r>
    </w:p>
    <w:p w14:paraId="2DBEDBFB" w14:textId="77777777" w:rsidR="0035077F" w:rsidRPr="0035077F" w:rsidRDefault="0035077F" w:rsidP="0035077F">
      <w:pPr>
        <w:spacing w:line="578" w:lineRule="exact"/>
        <w:jc w:val="center"/>
        <w:rPr>
          <w:rFonts w:ascii="黑体" w:eastAsia="黑体" w:hAnsi="Times New Roman" w:cs="Times New Roman"/>
          <w:sz w:val="32"/>
          <w:szCs w:val="32"/>
        </w:rPr>
      </w:pPr>
      <w:r w:rsidRPr="0035077F">
        <w:rPr>
          <w:rFonts w:ascii="黑体" w:eastAsia="黑体" w:hAnsi="Times New Roman" w:cs="Times New Roman" w:hint="eastAsia"/>
          <w:sz w:val="32"/>
          <w:szCs w:val="32"/>
        </w:rPr>
        <w:t>中国  西安</w:t>
      </w:r>
    </w:p>
    <w:p w14:paraId="0E09FF82" w14:textId="77777777" w:rsidR="0035077F" w:rsidRPr="0035077F" w:rsidRDefault="0035077F" w:rsidP="0035077F">
      <w:pPr>
        <w:spacing w:line="578" w:lineRule="exact"/>
        <w:jc w:val="center"/>
        <w:rPr>
          <w:rFonts w:ascii="仿宋_GB2312" w:eastAsia="仿宋_GB2312" w:hAnsi="仿宋_GB2312" w:cs="仿宋_GB2312" w:hint="eastAsia"/>
          <w:b/>
          <w:sz w:val="28"/>
          <w:szCs w:val="28"/>
        </w:rPr>
      </w:pPr>
      <w:r w:rsidRPr="0035077F">
        <w:rPr>
          <w:rFonts w:ascii="仿宋_GB2312" w:eastAsia="仿宋_GB2312" w:hAnsi="仿宋_GB2312" w:cs="仿宋_GB2312" w:hint="eastAsia"/>
          <w:b/>
          <w:sz w:val="28"/>
          <w:szCs w:val="28"/>
        </w:rPr>
        <w:t>合 同</w:t>
      </w:r>
    </w:p>
    <w:p w14:paraId="309BD11B" w14:textId="77777777" w:rsidR="0035077F" w:rsidRPr="0035077F" w:rsidRDefault="0035077F" w:rsidP="0035077F">
      <w:pPr>
        <w:tabs>
          <w:tab w:val="left" w:pos="480"/>
        </w:tabs>
        <w:spacing w:line="578" w:lineRule="exact"/>
        <w:rPr>
          <w:rFonts w:ascii="宋体" w:eastAsia="宋体" w:hAnsi="宋体" w:cs="仿宋_GB2312" w:hint="eastAsia"/>
          <w:sz w:val="28"/>
          <w:szCs w:val="28"/>
        </w:rPr>
      </w:pPr>
      <w:r w:rsidRPr="0035077F">
        <w:rPr>
          <w:rFonts w:ascii="宋体" w:eastAsia="宋体" w:hAnsi="宋体" w:cs="仿宋_GB2312" w:hint="eastAsia"/>
          <w:sz w:val="28"/>
          <w:szCs w:val="28"/>
        </w:rPr>
        <w:lastRenderedPageBreak/>
        <w:t>甲方：西安医学院第二附属医院</w:t>
      </w:r>
    </w:p>
    <w:p w14:paraId="64B1B918" w14:textId="77777777" w:rsidR="0035077F" w:rsidRPr="0035077F" w:rsidRDefault="0035077F" w:rsidP="0035077F">
      <w:pPr>
        <w:tabs>
          <w:tab w:val="left" w:pos="480"/>
        </w:tabs>
        <w:spacing w:line="578" w:lineRule="exact"/>
        <w:rPr>
          <w:rFonts w:ascii="宋体" w:eastAsia="宋体" w:hAnsi="宋体" w:cs="仿宋_GB2312" w:hint="eastAsia"/>
          <w:sz w:val="28"/>
          <w:szCs w:val="28"/>
        </w:rPr>
      </w:pPr>
      <w:r w:rsidRPr="0035077F">
        <w:rPr>
          <w:rFonts w:ascii="宋体" w:eastAsia="宋体" w:hAnsi="宋体" w:cs="仿宋_GB2312" w:hint="eastAsia"/>
          <w:sz w:val="28"/>
          <w:szCs w:val="28"/>
        </w:rPr>
        <w:t>乙方：</w:t>
      </w:r>
    </w:p>
    <w:p w14:paraId="1116C814" w14:textId="5B552C6E"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甲方就所需货物</w:t>
      </w:r>
      <w:r w:rsidR="005401DD">
        <w:rPr>
          <w:rFonts w:ascii="宋体" w:eastAsia="宋体" w:hAnsi="宋体" w:cs="仿宋_GB2312" w:hint="eastAsia"/>
          <w:sz w:val="28"/>
          <w:szCs w:val="28"/>
        </w:rPr>
        <w:t>和服务</w:t>
      </w:r>
      <w:r w:rsidRPr="0035077F">
        <w:rPr>
          <w:rFonts w:ascii="宋体" w:eastAsia="宋体" w:hAnsi="宋体" w:cs="仿宋_GB2312" w:hint="eastAsia"/>
          <w:sz w:val="28"/>
          <w:szCs w:val="28"/>
        </w:rPr>
        <w:t>，按照采购程序组织公开招标，确定乙方为中标供应商。依据《中华人民共和国招标投标法》及实施条例、《中华人民共和国政府采购法》及实施条例、《中华人民共和国民法典》、中标供应商投标文件正本、中标通知书，经甲、乙双方协商，确认，达成如下条款。</w:t>
      </w:r>
    </w:p>
    <w:p w14:paraId="3206727F" w14:textId="77777777" w:rsidR="0035077F" w:rsidRPr="0035077F" w:rsidRDefault="0035077F" w:rsidP="0035077F">
      <w:pPr>
        <w:tabs>
          <w:tab w:val="left" w:pos="480"/>
        </w:tabs>
        <w:spacing w:line="578" w:lineRule="exact"/>
        <w:ind w:firstLineChars="200" w:firstLine="560"/>
        <w:rPr>
          <w:rFonts w:ascii="宋体" w:eastAsia="宋体" w:hAnsi="宋体" w:cs="黑体" w:hint="eastAsia"/>
          <w:sz w:val="28"/>
          <w:szCs w:val="28"/>
        </w:rPr>
      </w:pPr>
      <w:r w:rsidRPr="0035077F">
        <w:rPr>
          <w:rFonts w:ascii="宋体" w:eastAsia="宋体" w:hAnsi="宋体" w:cs="黑体" w:hint="eastAsia"/>
          <w:sz w:val="28"/>
          <w:szCs w:val="28"/>
        </w:rPr>
        <w:t>一、合同标的物内容及数量</w:t>
      </w:r>
    </w:p>
    <w:tbl>
      <w:tblPr>
        <w:tblW w:w="8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9"/>
        <w:gridCol w:w="4506"/>
        <w:gridCol w:w="811"/>
        <w:gridCol w:w="2475"/>
      </w:tblGrid>
      <w:tr w:rsidR="0035077F" w:rsidRPr="0035077F" w14:paraId="69A6583E" w14:textId="77777777" w:rsidTr="00C63B45">
        <w:trPr>
          <w:trHeight w:val="475"/>
        </w:trPr>
        <w:tc>
          <w:tcPr>
            <w:tcW w:w="1059" w:type="dxa"/>
            <w:vAlign w:val="center"/>
          </w:tcPr>
          <w:p w14:paraId="3C6333B3" w14:textId="77777777" w:rsidR="0035077F" w:rsidRPr="0035077F" w:rsidRDefault="0035077F" w:rsidP="0035077F">
            <w:pPr>
              <w:tabs>
                <w:tab w:val="left" w:pos="480"/>
              </w:tabs>
              <w:spacing w:line="578" w:lineRule="exact"/>
              <w:jc w:val="center"/>
              <w:rPr>
                <w:rFonts w:ascii="宋体" w:eastAsia="宋体" w:hAnsi="宋体" w:cs="仿宋_GB2312" w:hint="eastAsia"/>
                <w:sz w:val="28"/>
                <w:szCs w:val="28"/>
              </w:rPr>
            </w:pPr>
            <w:r w:rsidRPr="0035077F">
              <w:rPr>
                <w:rFonts w:ascii="宋体" w:eastAsia="宋体" w:hAnsi="宋体" w:cs="仿宋_GB2312" w:hint="eastAsia"/>
                <w:sz w:val="28"/>
                <w:szCs w:val="28"/>
              </w:rPr>
              <w:t>序号</w:t>
            </w:r>
          </w:p>
        </w:tc>
        <w:tc>
          <w:tcPr>
            <w:tcW w:w="4506" w:type="dxa"/>
            <w:vAlign w:val="center"/>
          </w:tcPr>
          <w:p w14:paraId="44C33165" w14:textId="77777777" w:rsidR="0035077F" w:rsidRPr="0035077F" w:rsidRDefault="0035077F" w:rsidP="0035077F">
            <w:pPr>
              <w:tabs>
                <w:tab w:val="left" w:pos="480"/>
              </w:tabs>
              <w:spacing w:line="578" w:lineRule="exact"/>
              <w:ind w:firstLineChars="200" w:firstLine="560"/>
              <w:jc w:val="center"/>
              <w:rPr>
                <w:rFonts w:ascii="宋体" w:eastAsia="宋体" w:hAnsi="宋体" w:cs="仿宋_GB2312" w:hint="eastAsia"/>
                <w:sz w:val="28"/>
                <w:szCs w:val="28"/>
              </w:rPr>
            </w:pPr>
            <w:r w:rsidRPr="0035077F">
              <w:rPr>
                <w:rFonts w:ascii="宋体" w:eastAsia="宋体" w:hAnsi="宋体" w:cs="仿宋_GB2312" w:hint="eastAsia"/>
                <w:sz w:val="28"/>
                <w:szCs w:val="28"/>
              </w:rPr>
              <w:t>名称</w:t>
            </w:r>
          </w:p>
        </w:tc>
        <w:tc>
          <w:tcPr>
            <w:tcW w:w="811" w:type="dxa"/>
            <w:vAlign w:val="center"/>
          </w:tcPr>
          <w:p w14:paraId="0F4AC197" w14:textId="77777777" w:rsidR="0035077F" w:rsidRPr="0035077F" w:rsidRDefault="0035077F" w:rsidP="0035077F">
            <w:pPr>
              <w:tabs>
                <w:tab w:val="left" w:pos="480"/>
              </w:tabs>
              <w:spacing w:line="578" w:lineRule="exact"/>
              <w:jc w:val="center"/>
              <w:rPr>
                <w:rFonts w:ascii="宋体" w:eastAsia="宋体" w:hAnsi="宋体" w:cs="仿宋_GB2312" w:hint="eastAsia"/>
                <w:sz w:val="28"/>
                <w:szCs w:val="28"/>
              </w:rPr>
            </w:pPr>
            <w:r w:rsidRPr="0035077F">
              <w:rPr>
                <w:rFonts w:ascii="宋体" w:eastAsia="宋体" w:hAnsi="宋体" w:cs="仿宋_GB2312" w:hint="eastAsia"/>
                <w:sz w:val="28"/>
                <w:szCs w:val="28"/>
              </w:rPr>
              <w:t>数量</w:t>
            </w:r>
          </w:p>
        </w:tc>
        <w:tc>
          <w:tcPr>
            <w:tcW w:w="2475" w:type="dxa"/>
            <w:vAlign w:val="center"/>
          </w:tcPr>
          <w:p w14:paraId="41F185C9" w14:textId="77777777" w:rsidR="0035077F" w:rsidRPr="0035077F" w:rsidRDefault="0035077F" w:rsidP="0035077F">
            <w:pPr>
              <w:tabs>
                <w:tab w:val="left" w:pos="480"/>
              </w:tabs>
              <w:spacing w:line="578" w:lineRule="exact"/>
              <w:jc w:val="center"/>
              <w:rPr>
                <w:rFonts w:ascii="宋体" w:eastAsia="宋体" w:hAnsi="宋体" w:cs="仿宋_GB2312" w:hint="eastAsia"/>
                <w:sz w:val="28"/>
                <w:szCs w:val="28"/>
              </w:rPr>
            </w:pPr>
            <w:r w:rsidRPr="0035077F">
              <w:rPr>
                <w:rFonts w:ascii="宋体" w:eastAsia="宋体" w:hAnsi="宋体" w:cs="仿宋_GB2312" w:hint="eastAsia"/>
                <w:sz w:val="28"/>
                <w:szCs w:val="28"/>
              </w:rPr>
              <w:t>金额合计（小写）</w:t>
            </w:r>
          </w:p>
        </w:tc>
      </w:tr>
      <w:tr w:rsidR="0035077F" w:rsidRPr="0035077F" w14:paraId="26C613CA" w14:textId="77777777" w:rsidTr="00C63B45">
        <w:trPr>
          <w:trHeight w:val="519"/>
        </w:trPr>
        <w:tc>
          <w:tcPr>
            <w:tcW w:w="1059" w:type="dxa"/>
            <w:vAlign w:val="center"/>
          </w:tcPr>
          <w:p w14:paraId="2D9435C4" w14:textId="77777777" w:rsidR="0035077F" w:rsidRPr="0035077F" w:rsidRDefault="0035077F" w:rsidP="0035077F">
            <w:pPr>
              <w:tabs>
                <w:tab w:val="left" w:pos="480"/>
              </w:tabs>
              <w:spacing w:line="578" w:lineRule="exact"/>
              <w:jc w:val="center"/>
              <w:rPr>
                <w:rFonts w:ascii="宋体" w:eastAsia="宋体" w:hAnsi="宋体" w:cs="仿宋_GB2312" w:hint="eastAsia"/>
                <w:sz w:val="28"/>
                <w:szCs w:val="28"/>
              </w:rPr>
            </w:pPr>
            <w:r w:rsidRPr="0035077F">
              <w:rPr>
                <w:rFonts w:ascii="宋体" w:eastAsia="宋体" w:hAnsi="宋体" w:cs="仿宋_GB2312" w:hint="eastAsia"/>
                <w:sz w:val="28"/>
                <w:szCs w:val="28"/>
              </w:rPr>
              <w:t>1</w:t>
            </w:r>
          </w:p>
        </w:tc>
        <w:tc>
          <w:tcPr>
            <w:tcW w:w="4506" w:type="dxa"/>
            <w:vAlign w:val="center"/>
          </w:tcPr>
          <w:p w14:paraId="29DF619E" w14:textId="77777777" w:rsidR="0035077F" w:rsidRPr="0035077F" w:rsidRDefault="0035077F" w:rsidP="0035077F">
            <w:pPr>
              <w:tabs>
                <w:tab w:val="left" w:pos="480"/>
              </w:tabs>
              <w:spacing w:line="578" w:lineRule="exact"/>
              <w:ind w:firstLineChars="200" w:firstLine="560"/>
              <w:jc w:val="center"/>
              <w:rPr>
                <w:rFonts w:ascii="宋体" w:eastAsia="宋体" w:hAnsi="宋体" w:cs="仿宋_GB2312" w:hint="eastAsia"/>
                <w:sz w:val="28"/>
                <w:szCs w:val="28"/>
              </w:rPr>
            </w:pPr>
          </w:p>
        </w:tc>
        <w:tc>
          <w:tcPr>
            <w:tcW w:w="811" w:type="dxa"/>
            <w:vAlign w:val="center"/>
          </w:tcPr>
          <w:p w14:paraId="79B0B3D3" w14:textId="77777777" w:rsidR="0035077F" w:rsidRPr="0035077F" w:rsidRDefault="0035077F" w:rsidP="0035077F">
            <w:pPr>
              <w:tabs>
                <w:tab w:val="left" w:pos="480"/>
              </w:tabs>
              <w:spacing w:line="578" w:lineRule="exact"/>
              <w:jc w:val="center"/>
              <w:rPr>
                <w:rFonts w:ascii="宋体" w:eastAsia="宋体" w:hAnsi="宋体" w:cs="仿宋_GB2312" w:hint="eastAsia"/>
                <w:sz w:val="28"/>
                <w:szCs w:val="28"/>
              </w:rPr>
            </w:pPr>
            <w:r w:rsidRPr="0035077F">
              <w:rPr>
                <w:rFonts w:ascii="宋体" w:eastAsia="宋体" w:hAnsi="宋体" w:cs="仿宋_GB2312" w:hint="eastAsia"/>
                <w:sz w:val="28"/>
                <w:szCs w:val="28"/>
              </w:rPr>
              <w:t>1项</w:t>
            </w:r>
          </w:p>
        </w:tc>
        <w:tc>
          <w:tcPr>
            <w:tcW w:w="2475" w:type="dxa"/>
            <w:vAlign w:val="center"/>
          </w:tcPr>
          <w:p w14:paraId="0AEFA628" w14:textId="77777777" w:rsidR="0035077F" w:rsidRPr="0035077F" w:rsidRDefault="0035077F" w:rsidP="0035077F">
            <w:pPr>
              <w:tabs>
                <w:tab w:val="left" w:pos="480"/>
              </w:tabs>
              <w:spacing w:line="578" w:lineRule="exact"/>
              <w:ind w:firstLineChars="200" w:firstLine="560"/>
              <w:jc w:val="center"/>
              <w:rPr>
                <w:rFonts w:ascii="宋体" w:eastAsia="宋体" w:hAnsi="宋体" w:cs="仿宋_GB2312" w:hint="eastAsia"/>
                <w:sz w:val="28"/>
                <w:szCs w:val="28"/>
              </w:rPr>
            </w:pPr>
            <w:r w:rsidRPr="0035077F">
              <w:rPr>
                <w:rFonts w:ascii="宋体" w:eastAsia="宋体" w:hAnsi="宋体" w:cs="仿宋_GB2312" w:hint="eastAsia"/>
                <w:sz w:val="28"/>
                <w:szCs w:val="28"/>
              </w:rPr>
              <w:t>元</w:t>
            </w:r>
          </w:p>
        </w:tc>
      </w:tr>
      <w:tr w:rsidR="0035077F" w:rsidRPr="0035077F" w14:paraId="39673B94" w14:textId="77777777" w:rsidTr="00C63B45">
        <w:trPr>
          <w:trHeight w:val="653"/>
        </w:trPr>
        <w:tc>
          <w:tcPr>
            <w:tcW w:w="8851" w:type="dxa"/>
            <w:gridSpan w:val="4"/>
            <w:vAlign w:val="center"/>
          </w:tcPr>
          <w:p w14:paraId="17F1FC42" w14:textId="77777777" w:rsidR="0035077F" w:rsidRPr="0035077F" w:rsidRDefault="0035077F" w:rsidP="0035077F">
            <w:pPr>
              <w:tabs>
                <w:tab w:val="left" w:pos="480"/>
              </w:tabs>
              <w:spacing w:line="578" w:lineRule="exact"/>
              <w:ind w:firstLineChars="200" w:firstLine="560"/>
              <w:jc w:val="center"/>
              <w:rPr>
                <w:rFonts w:ascii="宋体" w:eastAsia="宋体" w:hAnsi="宋体" w:cs="仿宋_GB2312" w:hint="eastAsia"/>
                <w:sz w:val="28"/>
                <w:szCs w:val="28"/>
              </w:rPr>
            </w:pPr>
            <w:r w:rsidRPr="0035077F">
              <w:rPr>
                <w:rFonts w:ascii="宋体" w:eastAsia="宋体" w:hAnsi="宋体" w:cs="仿宋_GB2312" w:hint="eastAsia"/>
                <w:sz w:val="28"/>
                <w:szCs w:val="28"/>
              </w:rPr>
              <w:t>合同金额人民币（大写）：       元整（￥           ）</w:t>
            </w:r>
          </w:p>
        </w:tc>
      </w:tr>
    </w:tbl>
    <w:p w14:paraId="4865812B" w14:textId="77777777" w:rsidR="0035077F" w:rsidRPr="0035077F" w:rsidRDefault="0035077F" w:rsidP="0035077F">
      <w:pPr>
        <w:tabs>
          <w:tab w:val="left" w:pos="480"/>
        </w:tabs>
        <w:spacing w:line="578" w:lineRule="exact"/>
        <w:ind w:firstLineChars="200" w:firstLine="560"/>
        <w:rPr>
          <w:rFonts w:ascii="宋体" w:eastAsia="宋体" w:hAnsi="宋体" w:cs="黑体" w:hint="eastAsia"/>
          <w:sz w:val="28"/>
          <w:szCs w:val="28"/>
        </w:rPr>
      </w:pPr>
      <w:r w:rsidRPr="0035077F">
        <w:rPr>
          <w:rFonts w:ascii="宋体" w:eastAsia="宋体" w:hAnsi="宋体" w:cs="黑体" w:hint="eastAsia"/>
          <w:sz w:val="28"/>
          <w:szCs w:val="28"/>
        </w:rPr>
        <w:t>二、明细报价表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6"/>
        <w:gridCol w:w="2875"/>
        <w:gridCol w:w="1757"/>
        <w:gridCol w:w="851"/>
        <w:gridCol w:w="1209"/>
        <w:gridCol w:w="1209"/>
      </w:tblGrid>
      <w:tr w:rsidR="0035077F" w:rsidRPr="0035077F" w14:paraId="1F40AA05" w14:textId="77777777" w:rsidTr="00C63B45">
        <w:trPr>
          <w:jc w:val="center"/>
        </w:trPr>
        <w:tc>
          <w:tcPr>
            <w:tcW w:w="926" w:type="dxa"/>
            <w:vAlign w:val="center"/>
          </w:tcPr>
          <w:p w14:paraId="791937BE" w14:textId="77777777" w:rsidR="0035077F" w:rsidRPr="0035077F" w:rsidRDefault="0035077F" w:rsidP="0035077F">
            <w:pPr>
              <w:tabs>
                <w:tab w:val="left" w:pos="480"/>
              </w:tabs>
              <w:spacing w:line="578" w:lineRule="exact"/>
              <w:jc w:val="center"/>
              <w:rPr>
                <w:rFonts w:ascii="宋体" w:eastAsia="宋体" w:hAnsi="宋体" w:cs="仿宋_GB2312" w:hint="eastAsia"/>
                <w:sz w:val="28"/>
                <w:szCs w:val="28"/>
              </w:rPr>
            </w:pPr>
            <w:r w:rsidRPr="0035077F">
              <w:rPr>
                <w:rFonts w:ascii="宋体" w:eastAsia="宋体" w:hAnsi="宋体" w:cs="仿宋_GB2312" w:hint="eastAsia"/>
                <w:sz w:val="28"/>
                <w:szCs w:val="28"/>
              </w:rPr>
              <w:t>序号</w:t>
            </w:r>
          </w:p>
        </w:tc>
        <w:tc>
          <w:tcPr>
            <w:tcW w:w="2875" w:type="dxa"/>
            <w:vAlign w:val="center"/>
          </w:tcPr>
          <w:p w14:paraId="577C6E28" w14:textId="77777777" w:rsidR="0035077F" w:rsidRPr="0035077F" w:rsidRDefault="0035077F" w:rsidP="0035077F">
            <w:pPr>
              <w:tabs>
                <w:tab w:val="left" w:pos="480"/>
              </w:tabs>
              <w:spacing w:line="578" w:lineRule="exact"/>
              <w:jc w:val="center"/>
              <w:rPr>
                <w:rFonts w:ascii="宋体" w:eastAsia="宋体" w:hAnsi="宋体" w:cs="仿宋_GB2312" w:hint="eastAsia"/>
                <w:sz w:val="28"/>
                <w:szCs w:val="28"/>
              </w:rPr>
            </w:pPr>
            <w:r w:rsidRPr="0035077F">
              <w:rPr>
                <w:rFonts w:ascii="宋体" w:eastAsia="宋体" w:hAnsi="宋体" w:cs="仿宋_GB2312" w:hint="eastAsia"/>
                <w:sz w:val="28"/>
                <w:szCs w:val="28"/>
              </w:rPr>
              <w:t>模块</w:t>
            </w:r>
          </w:p>
        </w:tc>
        <w:tc>
          <w:tcPr>
            <w:tcW w:w="1757" w:type="dxa"/>
            <w:vAlign w:val="center"/>
          </w:tcPr>
          <w:p w14:paraId="5B9AD15E" w14:textId="77777777" w:rsidR="0035077F" w:rsidRPr="0035077F" w:rsidRDefault="0035077F" w:rsidP="0035077F">
            <w:pPr>
              <w:tabs>
                <w:tab w:val="left" w:pos="480"/>
              </w:tabs>
              <w:spacing w:line="578" w:lineRule="exact"/>
              <w:jc w:val="center"/>
              <w:rPr>
                <w:rFonts w:ascii="宋体" w:eastAsia="宋体" w:hAnsi="宋体" w:cs="仿宋_GB2312" w:hint="eastAsia"/>
                <w:sz w:val="28"/>
                <w:szCs w:val="28"/>
              </w:rPr>
            </w:pPr>
            <w:r w:rsidRPr="0035077F">
              <w:rPr>
                <w:rFonts w:ascii="宋体" w:eastAsia="宋体" w:hAnsi="宋体" w:cs="仿宋_GB2312" w:hint="eastAsia"/>
                <w:sz w:val="28"/>
                <w:szCs w:val="28"/>
              </w:rPr>
              <w:t>功能</w:t>
            </w:r>
          </w:p>
        </w:tc>
        <w:tc>
          <w:tcPr>
            <w:tcW w:w="851" w:type="dxa"/>
            <w:vAlign w:val="center"/>
          </w:tcPr>
          <w:p w14:paraId="5D5EDF02" w14:textId="77777777" w:rsidR="0035077F" w:rsidRPr="0035077F" w:rsidRDefault="0035077F" w:rsidP="0035077F">
            <w:pPr>
              <w:tabs>
                <w:tab w:val="left" w:pos="480"/>
              </w:tabs>
              <w:spacing w:line="578" w:lineRule="exact"/>
              <w:jc w:val="center"/>
              <w:rPr>
                <w:rFonts w:ascii="宋体" w:eastAsia="宋体" w:hAnsi="宋体" w:cs="仿宋_GB2312" w:hint="eastAsia"/>
                <w:sz w:val="28"/>
                <w:szCs w:val="28"/>
              </w:rPr>
            </w:pPr>
            <w:r w:rsidRPr="0035077F">
              <w:rPr>
                <w:rFonts w:ascii="宋体" w:eastAsia="宋体" w:hAnsi="宋体" w:cs="仿宋_GB2312" w:hint="eastAsia"/>
                <w:sz w:val="28"/>
                <w:szCs w:val="28"/>
              </w:rPr>
              <w:t>数量</w:t>
            </w:r>
          </w:p>
        </w:tc>
        <w:tc>
          <w:tcPr>
            <w:tcW w:w="1209" w:type="dxa"/>
          </w:tcPr>
          <w:p w14:paraId="1B9E4418" w14:textId="77777777" w:rsidR="0035077F" w:rsidRPr="0035077F" w:rsidRDefault="0035077F" w:rsidP="0035077F">
            <w:pPr>
              <w:tabs>
                <w:tab w:val="left" w:pos="480"/>
              </w:tabs>
              <w:spacing w:line="578" w:lineRule="exact"/>
              <w:jc w:val="center"/>
              <w:rPr>
                <w:rFonts w:ascii="宋体" w:eastAsia="宋体" w:hAnsi="宋体" w:cs="仿宋_GB2312" w:hint="eastAsia"/>
                <w:sz w:val="28"/>
                <w:szCs w:val="28"/>
              </w:rPr>
            </w:pPr>
            <w:r w:rsidRPr="0035077F">
              <w:rPr>
                <w:rFonts w:ascii="宋体" w:eastAsia="宋体" w:hAnsi="宋体" w:cs="仿宋_GB2312" w:hint="eastAsia"/>
                <w:sz w:val="28"/>
                <w:szCs w:val="28"/>
              </w:rPr>
              <w:t>单价（元）</w:t>
            </w:r>
          </w:p>
        </w:tc>
        <w:tc>
          <w:tcPr>
            <w:tcW w:w="1209" w:type="dxa"/>
            <w:vAlign w:val="center"/>
          </w:tcPr>
          <w:p w14:paraId="21A70392" w14:textId="77777777" w:rsidR="0035077F" w:rsidRPr="0035077F" w:rsidRDefault="0035077F" w:rsidP="0035077F">
            <w:pPr>
              <w:tabs>
                <w:tab w:val="left" w:pos="480"/>
              </w:tabs>
              <w:spacing w:line="578" w:lineRule="exact"/>
              <w:jc w:val="center"/>
              <w:rPr>
                <w:rFonts w:ascii="宋体" w:eastAsia="宋体" w:hAnsi="宋体" w:cs="仿宋_GB2312" w:hint="eastAsia"/>
                <w:sz w:val="28"/>
                <w:szCs w:val="28"/>
              </w:rPr>
            </w:pPr>
            <w:r w:rsidRPr="0035077F">
              <w:rPr>
                <w:rFonts w:ascii="宋体" w:eastAsia="宋体" w:hAnsi="宋体" w:cs="仿宋_GB2312" w:hint="eastAsia"/>
                <w:sz w:val="28"/>
                <w:szCs w:val="28"/>
              </w:rPr>
              <w:t>合计（元）</w:t>
            </w:r>
          </w:p>
        </w:tc>
      </w:tr>
      <w:tr w:rsidR="0035077F" w:rsidRPr="0035077F" w14:paraId="67F278C5" w14:textId="77777777" w:rsidTr="00C63B45">
        <w:trPr>
          <w:jc w:val="center"/>
        </w:trPr>
        <w:tc>
          <w:tcPr>
            <w:tcW w:w="926" w:type="dxa"/>
            <w:vAlign w:val="center"/>
          </w:tcPr>
          <w:p w14:paraId="0EC73B37"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2875" w:type="dxa"/>
            <w:vAlign w:val="center"/>
          </w:tcPr>
          <w:p w14:paraId="0C3765B4"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1757" w:type="dxa"/>
            <w:vAlign w:val="center"/>
          </w:tcPr>
          <w:p w14:paraId="4445711F"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851" w:type="dxa"/>
            <w:vAlign w:val="center"/>
          </w:tcPr>
          <w:p w14:paraId="37119E16"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1209" w:type="dxa"/>
          </w:tcPr>
          <w:p w14:paraId="39EA7414"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1209" w:type="dxa"/>
            <w:vAlign w:val="center"/>
          </w:tcPr>
          <w:p w14:paraId="7274050B"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r>
      <w:tr w:rsidR="0035077F" w:rsidRPr="0035077F" w14:paraId="23B2312E" w14:textId="77777777" w:rsidTr="00C63B45">
        <w:trPr>
          <w:jc w:val="center"/>
        </w:trPr>
        <w:tc>
          <w:tcPr>
            <w:tcW w:w="926" w:type="dxa"/>
            <w:vAlign w:val="center"/>
          </w:tcPr>
          <w:p w14:paraId="5C100E7B"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2875" w:type="dxa"/>
            <w:vAlign w:val="center"/>
          </w:tcPr>
          <w:p w14:paraId="6F087A9E"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1757" w:type="dxa"/>
            <w:vAlign w:val="center"/>
          </w:tcPr>
          <w:p w14:paraId="3354FBDB"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851" w:type="dxa"/>
            <w:vAlign w:val="center"/>
          </w:tcPr>
          <w:p w14:paraId="5E4ECF28"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1209" w:type="dxa"/>
          </w:tcPr>
          <w:p w14:paraId="106E2021"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1209" w:type="dxa"/>
            <w:vAlign w:val="center"/>
          </w:tcPr>
          <w:p w14:paraId="6BD3495C"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r>
      <w:tr w:rsidR="0035077F" w:rsidRPr="0035077F" w14:paraId="2DBC8375" w14:textId="77777777" w:rsidTr="00C63B45">
        <w:trPr>
          <w:jc w:val="center"/>
        </w:trPr>
        <w:tc>
          <w:tcPr>
            <w:tcW w:w="926" w:type="dxa"/>
            <w:vAlign w:val="center"/>
          </w:tcPr>
          <w:p w14:paraId="061574C7"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2875" w:type="dxa"/>
            <w:vAlign w:val="center"/>
          </w:tcPr>
          <w:p w14:paraId="002D9937"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1757" w:type="dxa"/>
            <w:vAlign w:val="center"/>
          </w:tcPr>
          <w:p w14:paraId="705B78D1"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851" w:type="dxa"/>
            <w:vAlign w:val="center"/>
          </w:tcPr>
          <w:p w14:paraId="0036DFB8"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1209" w:type="dxa"/>
          </w:tcPr>
          <w:p w14:paraId="54314606"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1209" w:type="dxa"/>
            <w:vAlign w:val="center"/>
          </w:tcPr>
          <w:p w14:paraId="01582628"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r>
      <w:tr w:rsidR="0035077F" w:rsidRPr="0035077F" w14:paraId="3D635412" w14:textId="77777777" w:rsidTr="00C63B45">
        <w:trPr>
          <w:jc w:val="center"/>
        </w:trPr>
        <w:tc>
          <w:tcPr>
            <w:tcW w:w="926" w:type="dxa"/>
            <w:vAlign w:val="center"/>
          </w:tcPr>
          <w:p w14:paraId="340BD874"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2875" w:type="dxa"/>
            <w:vAlign w:val="center"/>
          </w:tcPr>
          <w:p w14:paraId="457B9AEB"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1757" w:type="dxa"/>
            <w:vAlign w:val="center"/>
          </w:tcPr>
          <w:p w14:paraId="31F2F11E"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851" w:type="dxa"/>
            <w:vAlign w:val="center"/>
          </w:tcPr>
          <w:p w14:paraId="5018CF7C"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1209" w:type="dxa"/>
          </w:tcPr>
          <w:p w14:paraId="62DC9BBD"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1209" w:type="dxa"/>
            <w:vAlign w:val="center"/>
          </w:tcPr>
          <w:p w14:paraId="444F9DBE"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r>
      <w:tr w:rsidR="0035077F" w:rsidRPr="0035077F" w14:paraId="6191A988" w14:textId="77777777" w:rsidTr="00C63B45">
        <w:trPr>
          <w:jc w:val="center"/>
        </w:trPr>
        <w:tc>
          <w:tcPr>
            <w:tcW w:w="926" w:type="dxa"/>
            <w:vAlign w:val="center"/>
          </w:tcPr>
          <w:p w14:paraId="269D0C69"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2875" w:type="dxa"/>
            <w:vAlign w:val="center"/>
          </w:tcPr>
          <w:p w14:paraId="71F1D1C3"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1757" w:type="dxa"/>
            <w:vAlign w:val="center"/>
          </w:tcPr>
          <w:p w14:paraId="650919D4"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851" w:type="dxa"/>
            <w:vAlign w:val="center"/>
          </w:tcPr>
          <w:p w14:paraId="2930BAC0"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1209" w:type="dxa"/>
          </w:tcPr>
          <w:p w14:paraId="4D791E55"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1209" w:type="dxa"/>
            <w:vAlign w:val="center"/>
          </w:tcPr>
          <w:p w14:paraId="3A8D80C4"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r>
      <w:tr w:rsidR="0035077F" w:rsidRPr="0035077F" w14:paraId="69D1ED39" w14:textId="77777777" w:rsidTr="00C63B45">
        <w:trPr>
          <w:jc w:val="center"/>
        </w:trPr>
        <w:tc>
          <w:tcPr>
            <w:tcW w:w="926" w:type="dxa"/>
            <w:vAlign w:val="center"/>
          </w:tcPr>
          <w:p w14:paraId="2C21A771"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2875" w:type="dxa"/>
            <w:vAlign w:val="center"/>
          </w:tcPr>
          <w:p w14:paraId="22215625"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1757" w:type="dxa"/>
            <w:vAlign w:val="center"/>
          </w:tcPr>
          <w:p w14:paraId="73F296D7"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851" w:type="dxa"/>
            <w:vAlign w:val="center"/>
          </w:tcPr>
          <w:p w14:paraId="3C91A84C"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1209" w:type="dxa"/>
          </w:tcPr>
          <w:p w14:paraId="3AF23E8E"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1209" w:type="dxa"/>
            <w:vAlign w:val="center"/>
          </w:tcPr>
          <w:p w14:paraId="7A56AA58"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r>
      <w:tr w:rsidR="0035077F" w:rsidRPr="0035077F" w14:paraId="14EECA3F" w14:textId="77777777" w:rsidTr="00C63B45">
        <w:trPr>
          <w:jc w:val="center"/>
        </w:trPr>
        <w:tc>
          <w:tcPr>
            <w:tcW w:w="926" w:type="dxa"/>
            <w:vAlign w:val="center"/>
          </w:tcPr>
          <w:p w14:paraId="35869C45"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2875" w:type="dxa"/>
            <w:vAlign w:val="center"/>
          </w:tcPr>
          <w:p w14:paraId="0825C083"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1757" w:type="dxa"/>
            <w:vAlign w:val="center"/>
          </w:tcPr>
          <w:p w14:paraId="2B5712F8"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851" w:type="dxa"/>
            <w:vAlign w:val="center"/>
          </w:tcPr>
          <w:p w14:paraId="467F8278"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1209" w:type="dxa"/>
          </w:tcPr>
          <w:p w14:paraId="24BD0F49"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c>
          <w:tcPr>
            <w:tcW w:w="1209" w:type="dxa"/>
            <w:vAlign w:val="center"/>
          </w:tcPr>
          <w:p w14:paraId="04002742"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c>
      </w:tr>
    </w:tbl>
    <w:p w14:paraId="27D1A05D" w14:textId="77777777" w:rsidR="0035077F" w:rsidRPr="0035077F" w:rsidRDefault="0035077F" w:rsidP="0035077F">
      <w:pPr>
        <w:tabs>
          <w:tab w:val="left" w:pos="480"/>
        </w:tabs>
        <w:spacing w:line="578" w:lineRule="exact"/>
        <w:ind w:firstLineChars="200" w:firstLine="560"/>
        <w:rPr>
          <w:rFonts w:ascii="宋体" w:eastAsia="宋体" w:hAnsi="宋体" w:cs="黑体" w:hint="eastAsia"/>
          <w:sz w:val="28"/>
          <w:szCs w:val="28"/>
        </w:rPr>
      </w:pPr>
      <w:r w:rsidRPr="0035077F">
        <w:rPr>
          <w:rFonts w:ascii="宋体" w:eastAsia="宋体" w:hAnsi="宋体" w:cs="黑体" w:hint="eastAsia"/>
          <w:sz w:val="28"/>
          <w:szCs w:val="28"/>
        </w:rPr>
        <w:t>三、质保期</w:t>
      </w:r>
    </w:p>
    <w:p w14:paraId="3001E295"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从验收合格之日算起，整体项目免费提供</w:t>
      </w:r>
      <w:r w:rsidRPr="0035077F">
        <w:rPr>
          <w:rFonts w:ascii="宋体" w:eastAsia="宋体" w:hAnsi="宋体" w:cs="仿宋_GB2312" w:hint="eastAsia"/>
          <w:sz w:val="28"/>
          <w:szCs w:val="28"/>
          <w:u w:val="single"/>
        </w:rPr>
        <w:t xml:space="preserve">     </w:t>
      </w:r>
      <w:r w:rsidRPr="0035077F">
        <w:rPr>
          <w:rFonts w:ascii="宋体" w:eastAsia="宋体" w:hAnsi="宋体" w:cs="仿宋_GB2312" w:hint="eastAsia"/>
          <w:sz w:val="28"/>
          <w:szCs w:val="28"/>
        </w:rPr>
        <w:t>年质保。（质保期</w:t>
      </w:r>
      <w:r w:rsidRPr="0035077F">
        <w:rPr>
          <w:rFonts w:ascii="宋体" w:eastAsia="宋体" w:hAnsi="宋体" w:cs="仿宋_GB2312" w:hint="eastAsia"/>
          <w:sz w:val="28"/>
          <w:szCs w:val="28"/>
        </w:rPr>
        <w:lastRenderedPageBreak/>
        <w:t>内乙方免费</w:t>
      </w:r>
      <w:r w:rsidRPr="0035077F">
        <w:rPr>
          <w:rFonts w:ascii="宋体" w:eastAsia="宋体" w:hAnsi="宋体" w:cs="仿宋_GB2312" w:hint="eastAsia"/>
          <w:sz w:val="28"/>
          <w:szCs w:val="28"/>
          <w:lang w:val="en"/>
        </w:rPr>
        <w:t>维护、需求更改、流程调优、软件迭代升级、</w:t>
      </w:r>
      <w:r w:rsidRPr="0035077F">
        <w:rPr>
          <w:rFonts w:ascii="宋体" w:eastAsia="宋体" w:hAnsi="宋体" w:cs="仿宋_GB2312" w:hint="eastAsia"/>
          <w:sz w:val="28"/>
          <w:szCs w:val="28"/>
        </w:rPr>
        <w:t>故障排查、重装系统等相关工作。）</w:t>
      </w:r>
    </w:p>
    <w:p w14:paraId="535E3CF4" w14:textId="77777777" w:rsidR="0035077F" w:rsidRPr="0035077F" w:rsidRDefault="0035077F" w:rsidP="0035077F">
      <w:pPr>
        <w:tabs>
          <w:tab w:val="left" w:pos="480"/>
        </w:tabs>
        <w:spacing w:line="578" w:lineRule="exact"/>
        <w:ind w:firstLineChars="200" w:firstLine="560"/>
        <w:rPr>
          <w:rFonts w:ascii="宋体" w:eastAsia="宋体" w:hAnsi="宋体" w:cs="黑体" w:hint="eastAsia"/>
          <w:sz w:val="28"/>
          <w:szCs w:val="28"/>
        </w:rPr>
      </w:pPr>
      <w:r w:rsidRPr="0035077F">
        <w:rPr>
          <w:rFonts w:ascii="宋体" w:eastAsia="宋体" w:hAnsi="宋体" w:cs="黑体" w:hint="eastAsia"/>
          <w:sz w:val="28"/>
          <w:szCs w:val="28"/>
        </w:rPr>
        <w:t>四、实施条件</w:t>
      </w:r>
    </w:p>
    <w:p w14:paraId="615539C6"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（一）实施地点：甲方指定地点</w:t>
      </w:r>
    </w:p>
    <w:p w14:paraId="1D9658AB" w14:textId="77777777" w:rsidR="0035077F" w:rsidRPr="0035077F" w:rsidRDefault="0035077F" w:rsidP="0035077F">
      <w:pPr>
        <w:tabs>
          <w:tab w:val="left" w:pos="480"/>
        </w:tabs>
        <w:spacing w:line="578" w:lineRule="exact"/>
        <w:ind w:firstLineChars="200" w:firstLine="560"/>
        <w:rPr>
          <w:rFonts w:ascii="仿宋_GB2312" w:eastAsia="仿宋_GB2312" w:hAnsi="仿宋_GB2312" w:cs="仿宋_GB2312" w:hint="eastAsia"/>
          <w:sz w:val="28"/>
          <w:szCs w:val="28"/>
        </w:rPr>
      </w:pPr>
      <w:r w:rsidRPr="0035077F">
        <w:rPr>
          <w:rFonts w:ascii="宋体" w:eastAsia="宋体" w:hAnsi="宋体" w:cs="仿宋_GB2312" w:hint="eastAsia"/>
          <w:sz w:val="28"/>
          <w:szCs w:val="28"/>
        </w:rPr>
        <w:t>（二）交付期：</w:t>
      </w:r>
      <w:r w:rsidRPr="0035077F">
        <w:rPr>
          <w:rFonts w:ascii="宋体" w:eastAsia="宋体" w:hAnsi="宋体" w:cs="仿宋" w:hint="eastAsia"/>
          <w:sz w:val="28"/>
          <w:szCs w:val="28"/>
        </w:rPr>
        <w:t>项目交付时间自合同签订后之日起200日内完成。</w:t>
      </w:r>
    </w:p>
    <w:p w14:paraId="2BD455A4" w14:textId="77777777" w:rsidR="0035077F" w:rsidRPr="0035077F" w:rsidRDefault="0035077F" w:rsidP="0035077F">
      <w:pPr>
        <w:tabs>
          <w:tab w:val="left" w:pos="480"/>
        </w:tabs>
        <w:spacing w:line="578" w:lineRule="exact"/>
        <w:ind w:firstLineChars="200" w:firstLine="560"/>
        <w:rPr>
          <w:rFonts w:ascii="宋体" w:eastAsia="宋体" w:hAnsi="宋体" w:cs="黑体" w:hint="eastAsia"/>
          <w:sz w:val="28"/>
          <w:szCs w:val="28"/>
        </w:rPr>
      </w:pPr>
      <w:r w:rsidRPr="0035077F">
        <w:rPr>
          <w:rFonts w:ascii="宋体" w:eastAsia="宋体" w:hAnsi="宋体" w:cs="黑体" w:hint="eastAsia"/>
          <w:sz w:val="28"/>
          <w:szCs w:val="28"/>
        </w:rPr>
        <w:t>五、合同价款</w:t>
      </w:r>
    </w:p>
    <w:p w14:paraId="0BE62CED"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（一）合同总价款人民币（大写）：               元整 （￥             ）</w:t>
      </w:r>
    </w:p>
    <w:p w14:paraId="18564A5B"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（二）合同总价包括：软硬件供应费、运杂费、安装费、备件费、连接线、人工费、检测费、调试费、验收、税费、发票等</w:t>
      </w:r>
      <w:r w:rsidRPr="0035077F">
        <w:rPr>
          <w:rFonts w:ascii="宋体" w:eastAsia="宋体" w:hAnsi="宋体" w:cs="仿宋_GB2312" w:hint="eastAsia"/>
          <w:bCs/>
          <w:sz w:val="28"/>
          <w:szCs w:val="28"/>
        </w:rPr>
        <w:t>其它乙方履行合同义务所需的全部</w:t>
      </w:r>
      <w:r w:rsidRPr="0035077F">
        <w:rPr>
          <w:rFonts w:ascii="宋体" w:eastAsia="宋体" w:hAnsi="宋体" w:cs="仿宋_GB2312" w:hint="eastAsia"/>
          <w:sz w:val="28"/>
          <w:szCs w:val="28"/>
        </w:rPr>
        <w:t>费用。</w:t>
      </w:r>
    </w:p>
    <w:p w14:paraId="416F38C2"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（三）合同金额一次性包死，不受市场价格变化等因素的影响，达到“交钥匙”项目目的。</w:t>
      </w:r>
    </w:p>
    <w:p w14:paraId="62E1510D" w14:textId="77777777" w:rsidR="0035077F" w:rsidRPr="0035077F" w:rsidRDefault="0035077F" w:rsidP="0035077F">
      <w:pPr>
        <w:tabs>
          <w:tab w:val="left" w:pos="480"/>
        </w:tabs>
        <w:spacing w:line="578" w:lineRule="exact"/>
        <w:ind w:firstLineChars="200" w:firstLine="560"/>
        <w:rPr>
          <w:rFonts w:ascii="宋体" w:eastAsia="宋体" w:hAnsi="宋体" w:cs="黑体" w:hint="eastAsia"/>
          <w:sz w:val="28"/>
          <w:szCs w:val="28"/>
        </w:rPr>
      </w:pPr>
      <w:r w:rsidRPr="0035077F">
        <w:rPr>
          <w:rFonts w:ascii="宋体" w:eastAsia="宋体" w:hAnsi="宋体" w:cs="黑体" w:hint="eastAsia"/>
          <w:sz w:val="28"/>
          <w:szCs w:val="28"/>
        </w:rPr>
        <w:t>六、款项结算：</w:t>
      </w:r>
    </w:p>
    <w:p w14:paraId="78EF531C"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（1）合同签订后，由中标供应商委派项目组成员和专业团队进行现场调研，出具采购人认可的实施方案后 10 个工作日内，中标供应商向采购人提交付款申请，采购人向中标供应商支付合同总金额的30%作为首付款。</w:t>
      </w:r>
    </w:p>
    <w:p w14:paraId="10544EE3"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（2）</w:t>
      </w:r>
      <w:r w:rsidRPr="0035077F">
        <w:rPr>
          <w:rFonts w:ascii="宋体" w:eastAsia="宋体" w:hAnsi="宋体" w:cs="仿宋_GB2312"/>
          <w:sz w:val="28"/>
          <w:szCs w:val="28"/>
        </w:rPr>
        <w:t>系统上线运行</w:t>
      </w:r>
      <w:r w:rsidRPr="0035077F">
        <w:rPr>
          <w:rFonts w:ascii="宋体" w:eastAsia="宋体" w:hAnsi="宋体" w:cs="仿宋_GB2312" w:hint="eastAsia"/>
          <w:sz w:val="28"/>
          <w:szCs w:val="28"/>
        </w:rPr>
        <w:t>两个月后，由中标供应商出具系统上线报告后 10 个工作日内，中标供应商向采购人提交付款申请，采购人向中标供应商支付合同总金额的 30%。</w:t>
      </w:r>
    </w:p>
    <w:p w14:paraId="0D631BBB" w14:textId="5C1A1B4C"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（3）项目整体验收合格后，采购人在</w:t>
      </w:r>
      <w:r w:rsidR="005401DD">
        <w:rPr>
          <w:rFonts w:ascii="宋体" w:eastAsia="宋体" w:hAnsi="宋体" w:cs="仿宋_GB2312" w:hint="eastAsia"/>
          <w:sz w:val="28"/>
          <w:szCs w:val="28"/>
        </w:rPr>
        <w:t>10</w:t>
      </w:r>
      <w:r w:rsidRPr="0035077F">
        <w:rPr>
          <w:rFonts w:ascii="宋体" w:eastAsia="宋体" w:hAnsi="宋体" w:cs="仿宋_GB2312" w:hint="eastAsia"/>
          <w:sz w:val="28"/>
          <w:szCs w:val="28"/>
        </w:rPr>
        <w:t>个工作日内向中标供应商支付合同总金额的 35%。</w:t>
      </w:r>
    </w:p>
    <w:p w14:paraId="2E2B906E" w14:textId="1C51960F"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（4）剩余合同总额的5%待</w:t>
      </w:r>
      <w:r w:rsidR="0068292C">
        <w:rPr>
          <w:rFonts w:ascii="宋体" w:eastAsia="宋体" w:hAnsi="宋体" w:cs="仿宋_GB2312" w:hint="eastAsia"/>
          <w:sz w:val="28"/>
          <w:szCs w:val="28"/>
        </w:rPr>
        <w:t>验收合格</w:t>
      </w:r>
      <w:r w:rsidRPr="0035077F">
        <w:rPr>
          <w:rFonts w:ascii="宋体" w:eastAsia="宋体" w:hAnsi="宋体" w:cs="仿宋_GB2312" w:hint="eastAsia"/>
          <w:sz w:val="28"/>
          <w:szCs w:val="28"/>
        </w:rPr>
        <w:t>满5年后一次性付清。</w:t>
      </w:r>
    </w:p>
    <w:p w14:paraId="585087FA"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lastRenderedPageBreak/>
        <w:t>（5）支付方式：银行转账。</w:t>
      </w:r>
    </w:p>
    <w:p w14:paraId="247D6E9E"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乙方确认以下信息为收款信息：</w:t>
      </w:r>
    </w:p>
    <w:p w14:paraId="7B097358"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开户名：</w:t>
      </w:r>
    </w:p>
    <w:p w14:paraId="349AEFE7"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开户行：</w:t>
      </w:r>
    </w:p>
    <w:p w14:paraId="36F2515A"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银行账号：</w:t>
      </w:r>
    </w:p>
    <w:p w14:paraId="0927BAC5"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6）结算方式：验收合格后乙方填写项目验收单（一式六份），发票按合同总价直开甲方，乙方持合同、发票、项目验收单，与甲方结算。乙方延期提供发票或提供的发票不符合甲方要求的，甲方有权顺延付款期限，且不承担任何责任。</w:t>
      </w:r>
    </w:p>
    <w:p w14:paraId="5434DF92" w14:textId="77777777" w:rsidR="0035077F" w:rsidRPr="0035077F" w:rsidRDefault="0035077F" w:rsidP="0035077F">
      <w:pPr>
        <w:tabs>
          <w:tab w:val="left" w:pos="480"/>
        </w:tabs>
        <w:spacing w:line="578" w:lineRule="exact"/>
        <w:ind w:firstLineChars="200" w:firstLine="560"/>
        <w:rPr>
          <w:rFonts w:ascii="宋体" w:eastAsia="宋体" w:hAnsi="宋体" w:cs="黑体" w:hint="eastAsia"/>
          <w:sz w:val="28"/>
          <w:szCs w:val="28"/>
        </w:rPr>
      </w:pPr>
      <w:r w:rsidRPr="0035077F">
        <w:rPr>
          <w:rFonts w:ascii="宋体" w:eastAsia="宋体" w:hAnsi="宋体" w:cs="黑体" w:hint="eastAsia"/>
          <w:sz w:val="28"/>
          <w:szCs w:val="28"/>
        </w:rPr>
        <w:t>七、双方的权利和义务</w:t>
      </w:r>
    </w:p>
    <w:p w14:paraId="0B71D33C"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（一）甲方的权利和义务</w:t>
      </w:r>
    </w:p>
    <w:p w14:paraId="28C16D8E"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1、甲方保证提供给乙方的资料、信息内容合法，不侵犯第三方的合法权益。</w:t>
      </w:r>
    </w:p>
    <w:p w14:paraId="1F94A260"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2、甲方使用乙方的产品产生的数据归属于甲方。</w:t>
      </w:r>
    </w:p>
    <w:p w14:paraId="242602C9"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（二）乙方的权利和义务</w:t>
      </w:r>
    </w:p>
    <w:p w14:paraId="61459E8D"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1、乙方保证在本项目设计、实施过程中，不侵犯第三方的合法权益。如因乙方原因致使甲方遭受第三方追诉的，乙方应承担由此给甲方造成的全部损失，并按本合同第十三条违约责任第（二）款承担违约责任。</w:t>
      </w:r>
    </w:p>
    <w:p w14:paraId="46E076A4"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2、乙方按照本合同约定在履行系统维护和技术服务的过程中，不允许利用甲方提供的工作条件和相关资料进行与本项目无关的工作。如因乙方原因致使甲方遭受经济损失及法律追诉的，由乙方承担一切责任。乙方应该向甲方公开数据字典和数据结构，便于甲方灵活调取、统计。</w:t>
      </w:r>
    </w:p>
    <w:p w14:paraId="2C344F3D"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lastRenderedPageBreak/>
        <w:t>3、乙方保证不将因履行本协议而获得的甲方数据用作履行本协议以外的其他用途。所有乙方因履行本协议而获取的甲方数据、文档、信息（包括但不限于甲方经营信息、患者信息）等，其所有权均归甲方所有，若乙方泄露甲方数据或将甲方数据用作履行本协议以外的其他用途的，应视为乙方违约，乙方应赔偿由此给甲方造成的全部损失，并按本合同第十三条违约责任第（二）款承担违约责任。本合同的终止、解除不影响本条款的效力。</w:t>
      </w:r>
    </w:p>
    <w:p w14:paraId="6DD0B2F2" w14:textId="77777777" w:rsidR="0035077F" w:rsidRPr="0035077F" w:rsidRDefault="0035077F" w:rsidP="0035077F">
      <w:pPr>
        <w:tabs>
          <w:tab w:val="left" w:pos="480"/>
        </w:tabs>
        <w:spacing w:line="578" w:lineRule="exact"/>
        <w:ind w:firstLineChars="200" w:firstLine="560"/>
        <w:rPr>
          <w:rFonts w:ascii="宋体" w:eastAsia="宋体" w:hAnsi="宋体" w:cs="黑体" w:hint="eastAsia"/>
          <w:sz w:val="28"/>
          <w:szCs w:val="28"/>
        </w:rPr>
      </w:pPr>
      <w:r w:rsidRPr="0035077F">
        <w:rPr>
          <w:rFonts w:ascii="宋体" w:eastAsia="宋体" w:hAnsi="宋体" w:cs="黑体" w:hint="eastAsia"/>
          <w:sz w:val="28"/>
          <w:szCs w:val="28"/>
        </w:rPr>
        <w:t>八、运输</w:t>
      </w:r>
    </w:p>
    <w:p w14:paraId="7A6DDB4E"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（一）运输由乙方负责，运杂费已包含在合同总价内，包括从货物供应地点所含的运输费、装卸费、仓储费、保险费等。</w:t>
      </w:r>
    </w:p>
    <w:p w14:paraId="63834707"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（二）运输方式由乙方自行选择，但必须保证按期交付。</w:t>
      </w:r>
    </w:p>
    <w:p w14:paraId="3E48D5F3"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bCs/>
          <w:kern w:val="36"/>
          <w:sz w:val="28"/>
          <w:szCs w:val="28"/>
        </w:rPr>
      </w:pPr>
      <w:r w:rsidRPr="0035077F">
        <w:rPr>
          <w:rFonts w:ascii="宋体" w:eastAsia="宋体" w:hAnsi="宋体" w:cs="仿宋_GB2312" w:hint="eastAsia"/>
          <w:bCs/>
          <w:kern w:val="36"/>
          <w:sz w:val="28"/>
          <w:szCs w:val="28"/>
        </w:rPr>
        <w:t>（三）货物验收合格前产生的一切毁损、灭失的风险及质量问题均由乙方承担。</w:t>
      </w:r>
    </w:p>
    <w:p w14:paraId="0B448F2A" w14:textId="77777777" w:rsidR="0035077F" w:rsidRPr="0035077F" w:rsidRDefault="0035077F" w:rsidP="0035077F">
      <w:pPr>
        <w:tabs>
          <w:tab w:val="left" w:pos="480"/>
        </w:tabs>
        <w:spacing w:line="578" w:lineRule="exact"/>
        <w:ind w:firstLineChars="200" w:firstLine="560"/>
        <w:rPr>
          <w:rFonts w:ascii="宋体" w:eastAsia="宋体" w:hAnsi="宋体" w:cs="黑体" w:hint="eastAsia"/>
          <w:sz w:val="28"/>
          <w:szCs w:val="28"/>
        </w:rPr>
      </w:pPr>
      <w:r w:rsidRPr="0035077F">
        <w:rPr>
          <w:rFonts w:ascii="宋体" w:eastAsia="宋体" w:hAnsi="宋体" w:cs="黑体" w:hint="eastAsia"/>
          <w:sz w:val="28"/>
          <w:szCs w:val="28"/>
        </w:rPr>
        <w:t>九、质量保证</w:t>
      </w:r>
    </w:p>
    <w:p w14:paraId="60350776"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（一）保证技术指标先进、质量性能可靠、进货渠道正常、功能齐全、配置合理，全面满足甲方技术要求。</w:t>
      </w:r>
    </w:p>
    <w:p w14:paraId="6D6C2576"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（二）符合国家有关规范要求，确保达到最佳运行状态。</w:t>
      </w:r>
    </w:p>
    <w:p w14:paraId="68E619C6"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（三）乙方提供的产品，若发生侵权而产生的一切后果，由乙方负责，甲方保留索赔权利。</w:t>
      </w:r>
    </w:p>
    <w:p w14:paraId="5E77AF26"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（四）保证货物后期可与甲方各类信息化网络系统双向接口免费对接，即供应商应负责与甲方及甲方信息化网络系统供应商的接口均完成对接，过程中所产生的费用由乙方承担。</w:t>
      </w:r>
    </w:p>
    <w:p w14:paraId="30872610" w14:textId="77777777" w:rsidR="0035077F" w:rsidRPr="0035077F" w:rsidRDefault="0035077F" w:rsidP="0035077F">
      <w:pPr>
        <w:tabs>
          <w:tab w:val="left" w:pos="480"/>
        </w:tabs>
        <w:spacing w:line="578" w:lineRule="exact"/>
        <w:ind w:firstLineChars="200" w:firstLine="560"/>
        <w:rPr>
          <w:rFonts w:ascii="宋体" w:eastAsia="宋体" w:hAnsi="宋体" w:cs="黑体" w:hint="eastAsia"/>
          <w:sz w:val="28"/>
          <w:szCs w:val="28"/>
        </w:rPr>
      </w:pPr>
      <w:r w:rsidRPr="0035077F">
        <w:rPr>
          <w:rFonts w:ascii="宋体" w:eastAsia="宋体" w:hAnsi="宋体" w:cs="黑体" w:hint="eastAsia"/>
          <w:sz w:val="28"/>
          <w:szCs w:val="28"/>
        </w:rPr>
        <w:t>十、售后服务：</w:t>
      </w:r>
    </w:p>
    <w:p w14:paraId="4BCC04CF"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（一）质保期内</w:t>
      </w:r>
    </w:p>
    <w:p w14:paraId="6CE16099"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lastRenderedPageBreak/>
        <w:t>自安装调试、检测、正常运行并验收合格之日起：</w:t>
      </w:r>
    </w:p>
    <w:p w14:paraId="1D43C0E6"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采购包1：（1）送货上门，安装调试合格，技术培训。按国家有关产品三包规定执行“三包”。软件系统质保期内，所有软件均享受维护服务，同时质保期内中标供应商安排不少于3人的驻场工程师协助采购人网络信息部处理质保期内系统运行问题及相关拓展性问题。</w:t>
      </w:r>
    </w:p>
    <w:p w14:paraId="4B4C0003"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采购包2及采购包3：（1）送货上门，安装调试合格，技术培训。按国家有关产品三包规定执行“三包”。软件系统质保期内，所有软件均享受维护服务，同时质保期内中标供应商安排不少于2人的驻场工程师协助采购人网络信息部处理质保期内系统运行问题及相关拓展性问题。</w:t>
      </w:r>
    </w:p>
    <w:p w14:paraId="3DA93F5E"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（2）在使用过程中若产品发生质量问题或故障，在接到采购人通知后2个小时内响应，需要上门服务的须4个小时内到达故障现场处理，一般故障处理时限不超过12小时。</w:t>
      </w:r>
    </w:p>
    <w:p w14:paraId="20F0CF8B"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 xml:space="preserve">（3）重大故障处理时限不超过24小时，若48小时内不能修复，必须提供应急必选使用方案。 </w:t>
      </w:r>
    </w:p>
    <w:p w14:paraId="5156CB88"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（4）提供7*24小时系统故障电话响应。</w:t>
      </w:r>
    </w:p>
    <w:p w14:paraId="09CAF78D"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5）中标供应商需在采购人参与“国家医疗健康信息互联互通标准化成熟度测评”四级（四甲、四乙）测评时、“电子病历系统应用水平分级评价”四级复评及五级测评时，提供必要的帮助，包括但不限于文审资料的准备、业务联络、现场测评辅助等。</w:t>
      </w:r>
    </w:p>
    <w:p w14:paraId="4A879937"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（四）培训</w:t>
      </w:r>
    </w:p>
    <w:p w14:paraId="4F0DA746"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color w:val="000000"/>
          <w:sz w:val="28"/>
          <w:szCs w:val="28"/>
          <w:lang w:bidi="ar"/>
        </w:rPr>
      </w:pPr>
      <w:r w:rsidRPr="0035077F">
        <w:rPr>
          <w:rFonts w:ascii="宋体" w:eastAsia="宋体" w:hAnsi="宋体" w:cs="仿宋_GB2312" w:hint="eastAsia"/>
          <w:color w:val="000000"/>
          <w:sz w:val="28"/>
          <w:szCs w:val="28"/>
          <w:lang w:bidi="ar"/>
        </w:rPr>
        <w:t>培训对象包括系统管理员、管理人员、操作员，系统管理人员培训内容为系统中涉及的相关技术内容；管理人员培训内容为系统流程和相关管理思想；操作员为系统的操作培训。</w:t>
      </w:r>
      <w:r w:rsidRPr="0035077F">
        <w:rPr>
          <w:rFonts w:ascii="宋体" w:eastAsia="宋体" w:hAnsi="宋体" w:cs="Times New Roman"/>
          <w:sz w:val="24"/>
          <w:szCs w:val="24"/>
        </w:rPr>
        <w:t>培训需按采购人要求多轮</w:t>
      </w:r>
      <w:r w:rsidRPr="0035077F">
        <w:rPr>
          <w:rFonts w:ascii="宋体" w:eastAsia="宋体" w:hAnsi="宋体" w:cs="Times New Roman"/>
          <w:sz w:val="24"/>
          <w:szCs w:val="24"/>
        </w:rPr>
        <w:lastRenderedPageBreak/>
        <w:t>次进</w:t>
      </w:r>
      <w:r w:rsidRPr="0035077F">
        <w:rPr>
          <w:rFonts w:ascii="宋体" w:eastAsia="宋体" w:hAnsi="宋体" w:cs="仿宋_GB2312"/>
          <w:color w:val="000000"/>
          <w:sz w:val="28"/>
          <w:szCs w:val="28"/>
          <w:lang w:bidi="ar"/>
        </w:rPr>
        <w:t>行，</w:t>
      </w:r>
      <w:r w:rsidRPr="0035077F">
        <w:rPr>
          <w:rFonts w:ascii="宋体" w:eastAsia="宋体" w:hAnsi="宋体" w:cs="仿宋_GB2312" w:hint="eastAsia"/>
          <w:color w:val="000000"/>
          <w:sz w:val="28"/>
          <w:szCs w:val="28"/>
          <w:lang w:bidi="ar"/>
        </w:rPr>
        <w:t>面向全体医务人员。面向网络信息部提供不少于3人的免费原厂（核心产品）培训交流学习。</w:t>
      </w:r>
    </w:p>
    <w:p w14:paraId="59D70F88" w14:textId="77777777" w:rsidR="0035077F" w:rsidRPr="0035077F" w:rsidRDefault="0035077F" w:rsidP="0035077F">
      <w:pPr>
        <w:tabs>
          <w:tab w:val="left" w:pos="480"/>
        </w:tabs>
        <w:spacing w:line="578" w:lineRule="exact"/>
        <w:ind w:firstLineChars="200" w:firstLine="560"/>
        <w:rPr>
          <w:rFonts w:ascii="宋体" w:eastAsia="宋体" w:hAnsi="宋体" w:cs="黑体" w:hint="eastAsia"/>
          <w:sz w:val="28"/>
          <w:szCs w:val="28"/>
        </w:rPr>
      </w:pPr>
      <w:r w:rsidRPr="0035077F">
        <w:rPr>
          <w:rFonts w:ascii="宋体" w:eastAsia="宋体" w:hAnsi="宋体" w:cs="黑体" w:hint="eastAsia"/>
          <w:sz w:val="28"/>
          <w:szCs w:val="28"/>
        </w:rPr>
        <w:t>十一、安全保密</w:t>
      </w:r>
    </w:p>
    <w:p w14:paraId="2A7BABD9"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自合同签订之日起：</w:t>
      </w:r>
    </w:p>
    <w:p w14:paraId="657C7CB2"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（一）乙方负责对本公司所有实施人员、巡检人员进行安全教育，如发生任何意外或事故，乙方承担全部医疗费用、法律责任、经济赔偿。若甲方因此遭受任何损失的，乙方应承担全部赔偿责任。</w:t>
      </w:r>
    </w:p>
    <w:p w14:paraId="73C8A2D6"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二）实施及巡检期间，乙方必须保证甲方现有网络、系统、设备运行安全及稳定。如造成重大事故，网络或设备停止运行超过24小时，甲方有权单方面解除合同（合同自书面解除通知送达乙方之日起解除），并退货退款，乙方应承担解除合同给甲方造成的全部损失（包括但不限于重新采购产生的费用、合同未履行导致产品不能按规划交付使用及其它由此造成的甲方对第三方的违约损失），并按合同总价的  %支付违约金。</w:t>
      </w:r>
    </w:p>
    <w:p w14:paraId="731BD457"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（三）自合同签订之日起，乙方必须与甲方签定《安全保密协议》，此保密协议义务不因合同终止而免除。</w:t>
      </w:r>
    </w:p>
    <w:p w14:paraId="0DADFD54" w14:textId="77777777" w:rsidR="0035077F" w:rsidRPr="0035077F" w:rsidRDefault="0035077F" w:rsidP="0035077F">
      <w:pPr>
        <w:tabs>
          <w:tab w:val="left" w:pos="480"/>
        </w:tabs>
        <w:spacing w:line="578" w:lineRule="exact"/>
        <w:ind w:firstLineChars="200" w:firstLine="560"/>
        <w:rPr>
          <w:rFonts w:ascii="宋体" w:eastAsia="宋体" w:hAnsi="宋体" w:cs="黑体" w:hint="eastAsia"/>
          <w:sz w:val="28"/>
          <w:szCs w:val="28"/>
        </w:rPr>
      </w:pPr>
      <w:r w:rsidRPr="0035077F">
        <w:rPr>
          <w:rFonts w:ascii="宋体" w:eastAsia="宋体" w:hAnsi="宋体" w:cs="黑体" w:hint="eastAsia"/>
          <w:sz w:val="28"/>
          <w:szCs w:val="28"/>
        </w:rPr>
        <w:t>十二、验收</w:t>
      </w:r>
    </w:p>
    <w:p w14:paraId="2BABD1E5" w14:textId="09EBBF00" w:rsidR="00386B00" w:rsidRPr="00386B00" w:rsidRDefault="00386B00" w:rsidP="00386B00">
      <w:pPr>
        <w:tabs>
          <w:tab w:val="left" w:pos="480"/>
        </w:tabs>
        <w:spacing w:line="578" w:lineRule="exact"/>
        <w:ind w:firstLineChars="200" w:firstLine="560"/>
        <w:rPr>
          <w:rFonts w:ascii="宋体" w:eastAsia="宋体" w:hAnsi="宋体" w:cs="仿宋" w:hint="eastAsia"/>
          <w:color w:val="000000"/>
          <w:sz w:val="28"/>
          <w:szCs w:val="28"/>
          <w:lang w:bidi="ar"/>
        </w:rPr>
      </w:pPr>
      <w:r>
        <w:rPr>
          <w:rFonts w:ascii="宋体" w:eastAsia="宋体" w:hAnsi="宋体" w:cs="仿宋" w:hint="eastAsia"/>
          <w:color w:val="000000"/>
          <w:sz w:val="28"/>
          <w:szCs w:val="28"/>
          <w:lang w:bidi="ar"/>
        </w:rPr>
        <w:t>（</w:t>
      </w:r>
      <w:r w:rsidRPr="00386B00">
        <w:rPr>
          <w:rFonts w:ascii="宋体" w:eastAsia="宋体" w:hAnsi="宋体" w:cs="仿宋" w:hint="eastAsia"/>
          <w:color w:val="000000"/>
          <w:sz w:val="28"/>
          <w:szCs w:val="28"/>
          <w:lang w:bidi="ar"/>
        </w:rPr>
        <w:t>1)项目验收:中标供应商</w:t>
      </w:r>
      <w:r>
        <w:rPr>
          <w:rFonts w:ascii="宋体" w:eastAsia="宋体" w:hAnsi="宋体" w:cs="仿宋" w:hint="eastAsia"/>
          <w:color w:val="000000"/>
          <w:sz w:val="28"/>
          <w:szCs w:val="28"/>
          <w:lang w:bidi="ar"/>
        </w:rPr>
        <w:t>安装</w:t>
      </w:r>
      <w:r w:rsidRPr="00386B00">
        <w:rPr>
          <w:rFonts w:ascii="宋体" w:eastAsia="宋体" w:hAnsi="宋体" w:cs="仿宋" w:hint="eastAsia"/>
          <w:color w:val="000000"/>
          <w:sz w:val="28"/>
          <w:szCs w:val="28"/>
          <w:lang w:bidi="ar"/>
        </w:rPr>
        <w:t>调试合格后,采购人提出验收申请,采购人接到中标供应商验收申请后组织验收(必要时可</w:t>
      </w:r>
      <w:r>
        <w:rPr>
          <w:rFonts w:ascii="宋体" w:eastAsia="宋体" w:hAnsi="宋体" w:cs="仿宋" w:hint="eastAsia"/>
          <w:color w:val="000000"/>
          <w:sz w:val="28"/>
          <w:szCs w:val="28"/>
          <w:lang w:bidi="ar"/>
        </w:rPr>
        <w:t>聘请</w:t>
      </w:r>
      <w:r w:rsidRPr="00386B00">
        <w:rPr>
          <w:rFonts w:ascii="宋体" w:eastAsia="宋体" w:hAnsi="宋体" w:cs="仿宋" w:hint="eastAsia"/>
          <w:color w:val="000000"/>
          <w:sz w:val="28"/>
          <w:szCs w:val="28"/>
          <w:lang w:bidi="ar"/>
        </w:rPr>
        <w:t>相应专家或委托相应部门验收)，验收合格后，出具使用验收合格证</w:t>
      </w:r>
      <w:r>
        <w:rPr>
          <w:rFonts w:ascii="宋体" w:eastAsia="宋体" w:hAnsi="宋体" w:cs="仿宋" w:hint="eastAsia"/>
          <w:color w:val="000000"/>
          <w:sz w:val="28"/>
          <w:szCs w:val="28"/>
          <w:lang w:bidi="ar"/>
        </w:rPr>
        <w:t>明。</w:t>
      </w:r>
    </w:p>
    <w:p w14:paraId="799FFC3B" w14:textId="1573628C" w:rsidR="00386B00" w:rsidRPr="00386B00" w:rsidRDefault="00386B00" w:rsidP="00386B00">
      <w:pPr>
        <w:tabs>
          <w:tab w:val="left" w:pos="480"/>
        </w:tabs>
        <w:spacing w:line="578" w:lineRule="exact"/>
        <w:ind w:firstLineChars="200" w:firstLine="560"/>
        <w:rPr>
          <w:rFonts w:ascii="宋体" w:eastAsia="宋体" w:hAnsi="宋体" w:cs="仿宋" w:hint="eastAsia"/>
          <w:color w:val="000000"/>
          <w:sz w:val="28"/>
          <w:szCs w:val="28"/>
          <w:lang w:bidi="ar"/>
        </w:rPr>
      </w:pPr>
      <w:r w:rsidRPr="00386B00">
        <w:rPr>
          <w:rFonts w:ascii="宋体" w:eastAsia="宋体" w:hAnsi="宋体" w:cs="仿宋" w:hint="eastAsia"/>
          <w:color w:val="000000"/>
          <w:sz w:val="28"/>
          <w:szCs w:val="28"/>
          <w:lang w:bidi="ar"/>
        </w:rPr>
        <w:t>(2)验收合格证明结果作</w:t>
      </w:r>
      <w:r>
        <w:rPr>
          <w:rFonts w:ascii="宋体" w:eastAsia="宋体" w:hAnsi="宋体" w:cs="仿宋" w:hint="eastAsia"/>
          <w:color w:val="000000"/>
          <w:sz w:val="28"/>
          <w:szCs w:val="28"/>
          <w:lang w:bidi="ar"/>
        </w:rPr>
        <w:t>为付款</w:t>
      </w:r>
      <w:r w:rsidRPr="00386B00">
        <w:rPr>
          <w:rFonts w:ascii="宋体" w:eastAsia="宋体" w:hAnsi="宋体" w:cs="仿宋" w:hint="eastAsia"/>
          <w:color w:val="000000"/>
          <w:sz w:val="28"/>
          <w:szCs w:val="28"/>
          <w:lang w:bidi="ar"/>
        </w:rPr>
        <w:t>依据:收到</w:t>
      </w:r>
      <w:r>
        <w:rPr>
          <w:rFonts w:ascii="宋体" w:eastAsia="宋体" w:hAnsi="宋体" w:cs="仿宋" w:hint="eastAsia"/>
          <w:color w:val="000000"/>
          <w:sz w:val="28"/>
          <w:szCs w:val="28"/>
          <w:lang w:bidi="ar"/>
        </w:rPr>
        <w:t>货款向</w:t>
      </w:r>
      <w:r w:rsidRPr="00386B00">
        <w:rPr>
          <w:rFonts w:ascii="宋体" w:eastAsia="宋体" w:hAnsi="宋体" w:cs="仿宋" w:hint="eastAsia"/>
          <w:color w:val="000000"/>
          <w:sz w:val="28"/>
          <w:szCs w:val="28"/>
          <w:lang w:bidi="ar"/>
        </w:rPr>
        <w:t>采购人提交实施过程中的所有资料,以便采购人</w:t>
      </w:r>
      <w:r>
        <w:rPr>
          <w:rFonts w:ascii="宋体" w:eastAsia="宋体" w:hAnsi="宋体" w:cs="仿宋" w:hint="eastAsia"/>
          <w:color w:val="000000"/>
          <w:sz w:val="28"/>
          <w:szCs w:val="28"/>
          <w:lang w:bidi="ar"/>
        </w:rPr>
        <w:t>日</w:t>
      </w:r>
      <w:r w:rsidRPr="00386B00">
        <w:rPr>
          <w:rFonts w:ascii="宋体" w:eastAsia="宋体" w:hAnsi="宋体" w:cs="仿宋" w:hint="eastAsia"/>
          <w:color w:val="000000"/>
          <w:sz w:val="28"/>
          <w:szCs w:val="28"/>
          <w:lang w:bidi="ar"/>
        </w:rPr>
        <w:t>后管理和维护</w:t>
      </w:r>
      <w:r>
        <w:rPr>
          <w:rFonts w:ascii="宋体" w:eastAsia="宋体" w:hAnsi="宋体" w:cs="仿宋" w:hint="eastAsia"/>
          <w:color w:val="000000"/>
          <w:sz w:val="28"/>
          <w:szCs w:val="28"/>
          <w:lang w:bidi="ar"/>
        </w:rPr>
        <w:t>。</w:t>
      </w:r>
    </w:p>
    <w:p w14:paraId="082B4693" w14:textId="6984C16E" w:rsidR="00386B00" w:rsidRDefault="00386B00" w:rsidP="00386B00">
      <w:pPr>
        <w:tabs>
          <w:tab w:val="left" w:pos="480"/>
        </w:tabs>
        <w:spacing w:line="578" w:lineRule="exact"/>
        <w:ind w:firstLineChars="200" w:firstLine="560"/>
        <w:rPr>
          <w:rFonts w:ascii="宋体" w:eastAsia="宋体" w:hAnsi="宋体" w:cs="仿宋" w:hint="eastAsia"/>
          <w:color w:val="000000"/>
          <w:sz w:val="28"/>
          <w:szCs w:val="28"/>
          <w:lang w:bidi="ar"/>
        </w:rPr>
      </w:pPr>
      <w:r w:rsidRPr="00386B00">
        <w:rPr>
          <w:rFonts w:ascii="宋体" w:eastAsia="宋体" w:hAnsi="宋体" w:cs="仿宋" w:hint="eastAsia"/>
          <w:color w:val="000000"/>
          <w:sz w:val="28"/>
          <w:szCs w:val="28"/>
          <w:lang w:bidi="ar"/>
        </w:rPr>
        <w:t>(3)软件原厂质保期为自项目整体验收合格之日起5</w:t>
      </w:r>
      <w:r>
        <w:rPr>
          <w:rFonts w:ascii="宋体" w:eastAsia="宋体" w:hAnsi="宋体" w:cs="仿宋" w:hint="eastAsia"/>
          <w:color w:val="000000"/>
          <w:sz w:val="28"/>
          <w:szCs w:val="28"/>
          <w:lang w:bidi="ar"/>
        </w:rPr>
        <w:t>年。</w:t>
      </w:r>
      <w:r w:rsidRPr="00386B00">
        <w:rPr>
          <w:rFonts w:ascii="宋体" w:eastAsia="宋体" w:hAnsi="宋体" w:cs="仿宋" w:hint="eastAsia"/>
          <w:color w:val="000000"/>
          <w:sz w:val="28"/>
          <w:szCs w:val="28"/>
          <w:lang w:bidi="ar"/>
        </w:rPr>
        <w:t>(7*24 小时运行维护)</w:t>
      </w:r>
    </w:p>
    <w:p w14:paraId="1C916AE5" w14:textId="77777777" w:rsidR="00386B00" w:rsidRDefault="00386B00" w:rsidP="00386B00">
      <w:pPr>
        <w:tabs>
          <w:tab w:val="left" w:pos="480"/>
        </w:tabs>
        <w:spacing w:line="578" w:lineRule="exact"/>
        <w:ind w:firstLineChars="200" w:firstLine="560"/>
        <w:rPr>
          <w:rFonts w:ascii="宋体" w:eastAsia="宋体" w:hAnsi="宋体" w:cs="仿宋" w:hint="eastAsia"/>
          <w:color w:val="000000"/>
          <w:sz w:val="28"/>
          <w:szCs w:val="28"/>
          <w:lang w:bidi="ar"/>
        </w:rPr>
      </w:pPr>
      <w:r w:rsidRPr="00386B00">
        <w:rPr>
          <w:rFonts w:ascii="宋体" w:eastAsia="宋体" w:hAnsi="宋体" w:cs="仿宋" w:hint="eastAsia"/>
          <w:color w:val="000000"/>
          <w:sz w:val="28"/>
          <w:szCs w:val="28"/>
          <w:lang w:bidi="ar"/>
        </w:rPr>
        <w:lastRenderedPageBreak/>
        <w:t>(4)软件质保期满后，售后服务费不得超过合同(除硬件外)的10</w:t>
      </w:r>
      <w:r>
        <w:rPr>
          <w:rFonts w:ascii="宋体" w:eastAsia="宋体" w:hAnsi="宋体" w:cs="仿宋" w:hint="eastAsia"/>
          <w:color w:val="000000"/>
          <w:sz w:val="28"/>
          <w:szCs w:val="28"/>
          <w:lang w:bidi="ar"/>
        </w:rPr>
        <w:t>%</w:t>
      </w:r>
      <w:r w:rsidRPr="00386B00">
        <w:rPr>
          <w:rFonts w:ascii="宋体" w:eastAsia="宋体" w:hAnsi="宋体" w:cs="仿宋" w:hint="eastAsia"/>
          <w:color w:val="000000"/>
          <w:sz w:val="28"/>
          <w:szCs w:val="28"/>
          <w:lang w:bidi="ar"/>
        </w:rPr>
        <w:t>，具体金额以售后服务</w:t>
      </w:r>
      <w:r>
        <w:rPr>
          <w:rFonts w:ascii="宋体" w:eastAsia="宋体" w:hAnsi="宋体" w:cs="仿宋" w:hint="eastAsia"/>
          <w:color w:val="000000"/>
          <w:sz w:val="28"/>
          <w:szCs w:val="28"/>
          <w:lang w:bidi="ar"/>
        </w:rPr>
        <w:t>合同</w:t>
      </w:r>
      <w:r w:rsidRPr="00386B00">
        <w:rPr>
          <w:rFonts w:ascii="宋体" w:eastAsia="宋体" w:hAnsi="宋体" w:cs="仿宋" w:hint="eastAsia"/>
          <w:color w:val="000000"/>
          <w:sz w:val="28"/>
          <w:szCs w:val="28"/>
          <w:lang w:bidi="ar"/>
        </w:rPr>
        <w:t>约定为准</w:t>
      </w:r>
      <w:r>
        <w:rPr>
          <w:rFonts w:ascii="宋体" w:eastAsia="宋体" w:hAnsi="宋体" w:cs="仿宋" w:hint="eastAsia"/>
          <w:color w:val="000000"/>
          <w:sz w:val="28"/>
          <w:szCs w:val="28"/>
          <w:lang w:bidi="ar"/>
        </w:rPr>
        <w:t>。</w:t>
      </w:r>
    </w:p>
    <w:p w14:paraId="30169867" w14:textId="563574CD" w:rsidR="00386B00" w:rsidRDefault="00386B00" w:rsidP="00386B00">
      <w:pPr>
        <w:tabs>
          <w:tab w:val="left" w:pos="480"/>
        </w:tabs>
        <w:spacing w:line="578" w:lineRule="exact"/>
        <w:ind w:firstLineChars="200" w:firstLine="560"/>
        <w:rPr>
          <w:rFonts w:ascii="宋体" w:eastAsia="宋体" w:hAnsi="宋体" w:cs="仿宋" w:hint="eastAsia"/>
          <w:color w:val="000000"/>
          <w:sz w:val="28"/>
          <w:szCs w:val="28"/>
          <w:lang w:bidi="ar"/>
        </w:rPr>
      </w:pPr>
      <w:r>
        <w:rPr>
          <w:rFonts w:ascii="宋体" w:eastAsia="宋体" w:hAnsi="宋体" w:cs="仿宋" w:hint="eastAsia"/>
          <w:color w:val="000000"/>
          <w:sz w:val="28"/>
          <w:szCs w:val="28"/>
          <w:lang w:bidi="ar"/>
        </w:rPr>
        <w:t>（5）</w:t>
      </w:r>
      <w:r w:rsidRPr="00386B00">
        <w:rPr>
          <w:rFonts w:ascii="宋体" w:eastAsia="宋体" w:hAnsi="宋体" w:cs="仿宋" w:hint="eastAsia"/>
          <w:color w:val="000000"/>
          <w:sz w:val="28"/>
          <w:szCs w:val="28"/>
          <w:lang w:bidi="ar"/>
        </w:rPr>
        <w:t>验收依据:合同文本、合同附件、投标文件。</w:t>
      </w:r>
    </w:p>
    <w:p w14:paraId="7084B679" w14:textId="4C31DDCB" w:rsidR="0035077F" w:rsidRPr="0035077F" w:rsidRDefault="0035077F" w:rsidP="00386B00">
      <w:pPr>
        <w:tabs>
          <w:tab w:val="left" w:pos="480"/>
        </w:tabs>
        <w:spacing w:line="578" w:lineRule="exact"/>
        <w:ind w:firstLineChars="200" w:firstLine="560"/>
        <w:rPr>
          <w:rFonts w:ascii="宋体" w:eastAsia="宋体" w:hAnsi="宋体" w:cs="黑体" w:hint="eastAsia"/>
          <w:sz w:val="28"/>
          <w:szCs w:val="28"/>
        </w:rPr>
      </w:pPr>
      <w:r w:rsidRPr="0035077F">
        <w:rPr>
          <w:rFonts w:ascii="宋体" w:eastAsia="宋体" w:hAnsi="宋体" w:cs="黑体" w:hint="eastAsia"/>
          <w:sz w:val="28"/>
          <w:szCs w:val="28"/>
        </w:rPr>
        <w:t>十三、违约责任</w:t>
      </w:r>
    </w:p>
    <w:p w14:paraId="2E593825"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（一）按《中华人民共和国民法典》中的相关条款执行。</w:t>
      </w:r>
    </w:p>
    <w:p w14:paraId="2FCBA468"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二）乙方未按合同要求提供，质量不能满足本合同、招标文件、投标文件等相关文件技术要求的，甲方会同政府采购机构有权解除本合同（合同自书面解除通知到达乙方之日起解除），乙方应赔偿解除合同给甲方造成的全部损失（包括但不限于重新采购产生的费用、合同未履行导致产品不能按规划交付使用及其它由此造成的甲方对第三方的违约损失），并按照合同总价的</w:t>
      </w:r>
      <w:r w:rsidRPr="0035077F">
        <w:rPr>
          <w:rFonts w:ascii="宋体" w:eastAsia="宋体" w:hAnsi="宋体" w:cs="仿宋_GB2312" w:hint="eastAsia"/>
          <w:sz w:val="28"/>
          <w:szCs w:val="28"/>
          <w:u w:val="single"/>
        </w:rPr>
        <w:t xml:space="preserve">    </w:t>
      </w:r>
      <w:r w:rsidRPr="0035077F">
        <w:rPr>
          <w:rFonts w:ascii="宋体" w:eastAsia="宋体" w:hAnsi="宋体" w:cs="仿宋_GB2312" w:hint="eastAsia"/>
          <w:sz w:val="28"/>
          <w:szCs w:val="28"/>
        </w:rPr>
        <w:t>支付违约金。同时甲方有权按《招投标法》、《政府采购法》有关处罚条款报监管机构进行相应的处罚。</w:t>
      </w:r>
    </w:p>
    <w:p w14:paraId="326EEFC4"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（三）在合同期限内，未经甲方同意，乙方不得转包、分包本合同项下的合同义务，否则甲方有权依据本条第（二）款之约定单方解除本合同并有权要求乙方承担违约责任。</w:t>
      </w:r>
    </w:p>
    <w:p w14:paraId="64F0FEB4"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（四）乙方违约时，甲方为主张权利而支出的律师费、保全费、保全保险费、差旅费等费用由乙方承担。</w:t>
      </w:r>
    </w:p>
    <w:p w14:paraId="0C682AB1" w14:textId="77777777" w:rsidR="0035077F" w:rsidRPr="0035077F" w:rsidRDefault="0035077F" w:rsidP="0035077F">
      <w:pPr>
        <w:tabs>
          <w:tab w:val="left" w:pos="480"/>
        </w:tabs>
        <w:spacing w:line="578" w:lineRule="exact"/>
        <w:ind w:firstLineChars="200" w:firstLine="560"/>
        <w:rPr>
          <w:rFonts w:ascii="宋体" w:eastAsia="宋体" w:hAnsi="宋体" w:cs="黑体" w:hint="eastAsia"/>
          <w:sz w:val="28"/>
          <w:szCs w:val="28"/>
        </w:rPr>
      </w:pPr>
      <w:r w:rsidRPr="0035077F">
        <w:rPr>
          <w:rFonts w:ascii="宋体" w:eastAsia="宋体" w:hAnsi="宋体" w:cs="黑体" w:hint="eastAsia"/>
          <w:sz w:val="28"/>
          <w:szCs w:val="28"/>
        </w:rPr>
        <w:t>十四、合同争议的解决</w:t>
      </w:r>
    </w:p>
    <w:p w14:paraId="133A7FFA"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合同执行中发生争议的，当事人双方应协商解决，协商达不成一致时，向甲方所在地人民法院提请诉讼。</w:t>
      </w:r>
    </w:p>
    <w:p w14:paraId="464C4BB9" w14:textId="77777777" w:rsidR="0035077F" w:rsidRPr="0035077F" w:rsidRDefault="0035077F" w:rsidP="0035077F">
      <w:pPr>
        <w:tabs>
          <w:tab w:val="left" w:pos="480"/>
        </w:tabs>
        <w:spacing w:line="578" w:lineRule="exact"/>
        <w:ind w:firstLineChars="200" w:firstLine="560"/>
        <w:rPr>
          <w:rFonts w:ascii="宋体" w:eastAsia="宋体" w:hAnsi="宋体" w:cs="黑体" w:hint="eastAsia"/>
          <w:sz w:val="28"/>
          <w:szCs w:val="28"/>
        </w:rPr>
      </w:pPr>
      <w:r w:rsidRPr="0035077F">
        <w:rPr>
          <w:rFonts w:ascii="宋体" w:eastAsia="宋体" w:hAnsi="宋体" w:cs="黑体" w:hint="eastAsia"/>
          <w:sz w:val="28"/>
          <w:szCs w:val="28"/>
        </w:rPr>
        <w:t>十五、合同生效</w:t>
      </w:r>
    </w:p>
    <w:p w14:paraId="7801D0FE"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合同一式六份，甲方四份、乙方二份。合同经甲方、乙方签字盖章后生效，合同执行完毕后，自动失效（合同的服务承诺则长期有效）。</w:t>
      </w:r>
    </w:p>
    <w:p w14:paraId="78BBA9D7" w14:textId="77777777" w:rsidR="0035077F" w:rsidRPr="0035077F" w:rsidRDefault="0035077F" w:rsidP="0035077F">
      <w:pPr>
        <w:tabs>
          <w:tab w:val="left" w:pos="480"/>
        </w:tabs>
        <w:spacing w:line="578" w:lineRule="exact"/>
        <w:ind w:firstLineChars="200" w:firstLine="560"/>
        <w:rPr>
          <w:rFonts w:ascii="宋体" w:eastAsia="宋体" w:hAnsi="宋体" w:cs="黑体" w:hint="eastAsia"/>
          <w:sz w:val="28"/>
          <w:szCs w:val="28"/>
        </w:rPr>
      </w:pPr>
      <w:r w:rsidRPr="0035077F">
        <w:rPr>
          <w:rFonts w:ascii="宋体" w:eastAsia="宋体" w:hAnsi="宋体" w:cs="黑体" w:hint="eastAsia"/>
          <w:sz w:val="28"/>
          <w:szCs w:val="28"/>
        </w:rPr>
        <w:lastRenderedPageBreak/>
        <w:t>十六、其他事项</w:t>
      </w:r>
    </w:p>
    <w:p w14:paraId="526F89D3"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（一）招标文件、投标文件、澄清表（函）、中标通知书、合同附件均成为合同不可分割的部分，与本合同具有同等法律效力。</w:t>
      </w:r>
    </w:p>
    <w:p w14:paraId="1C075313"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（二）本合同未尽事宜，由甲、乙双方协商确认后，签订补充协议作为合同补充，补充协议与原合同具有同等法律效力，补充协议与本合同不一致的，以补充协议为准。</w:t>
      </w:r>
    </w:p>
    <w:p w14:paraId="600AB733"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（三）本合同按照中华人民共和国的现行法律进行解释。</w:t>
      </w:r>
    </w:p>
    <w:p w14:paraId="1622FB51"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（四）本合同附件作为本合同的组成部份，与本合同具有同等法律效力。</w:t>
      </w:r>
    </w:p>
    <w:p w14:paraId="57101975"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p w14:paraId="1FAD7ED7"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r w:rsidRPr="0035077F">
        <w:rPr>
          <w:rFonts w:ascii="宋体" w:eastAsia="宋体" w:hAnsi="宋体" w:cs="仿宋_GB2312" w:hint="eastAsia"/>
          <w:sz w:val="28"/>
          <w:szCs w:val="28"/>
        </w:rPr>
        <w:t>（以下无正文）</w:t>
      </w:r>
    </w:p>
    <w:p w14:paraId="5DE7AFB5"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p w14:paraId="1C4C9609" w14:textId="77777777" w:rsidR="0035077F" w:rsidRPr="0035077F" w:rsidRDefault="0035077F" w:rsidP="0035077F">
      <w:pPr>
        <w:tabs>
          <w:tab w:val="left" w:pos="480"/>
        </w:tabs>
        <w:spacing w:line="578" w:lineRule="exact"/>
        <w:ind w:firstLineChars="200" w:firstLine="560"/>
        <w:rPr>
          <w:rFonts w:ascii="宋体" w:eastAsia="宋体" w:hAnsi="宋体" w:cs="仿宋_GB2312" w:hint="eastAsia"/>
          <w:sz w:val="28"/>
          <w:szCs w:val="28"/>
        </w:rPr>
      </w:pPr>
    </w:p>
    <w:tbl>
      <w:tblPr>
        <w:tblStyle w:val="1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0"/>
        <w:gridCol w:w="3976"/>
      </w:tblGrid>
      <w:tr w:rsidR="0035077F" w:rsidRPr="0035077F" w14:paraId="525A341E" w14:textId="77777777" w:rsidTr="00C63B45">
        <w:trPr>
          <w:jc w:val="center"/>
        </w:trPr>
        <w:tc>
          <w:tcPr>
            <w:tcW w:w="4330" w:type="dxa"/>
          </w:tcPr>
          <w:p w14:paraId="4124A499" w14:textId="77777777" w:rsidR="0035077F" w:rsidRPr="0035077F" w:rsidRDefault="0035077F" w:rsidP="0035077F">
            <w:pPr>
              <w:tabs>
                <w:tab w:val="left" w:pos="480"/>
              </w:tabs>
              <w:spacing w:line="578" w:lineRule="exact"/>
              <w:rPr>
                <w:rFonts w:ascii="宋体" w:hAnsi="宋体" w:cs="仿宋_GB2312" w:hint="eastAsia"/>
                <w:sz w:val="28"/>
                <w:szCs w:val="28"/>
              </w:rPr>
            </w:pPr>
            <w:r w:rsidRPr="0035077F">
              <w:rPr>
                <w:rFonts w:ascii="宋体" w:hAnsi="宋体" w:cs="仿宋_GB2312" w:hint="eastAsia"/>
                <w:sz w:val="28"/>
                <w:szCs w:val="28"/>
              </w:rPr>
              <w:br w:type="page"/>
              <w:t xml:space="preserve">甲方： </w:t>
            </w:r>
          </w:p>
        </w:tc>
        <w:tc>
          <w:tcPr>
            <w:tcW w:w="3976" w:type="dxa"/>
          </w:tcPr>
          <w:p w14:paraId="35CB4671" w14:textId="77777777" w:rsidR="0035077F" w:rsidRPr="0035077F" w:rsidRDefault="0035077F" w:rsidP="0035077F">
            <w:pPr>
              <w:tabs>
                <w:tab w:val="left" w:pos="480"/>
              </w:tabs>
              <w:rPr>
                <w:rFonts w:ascii="宋体" w:hAnsi="宋体" w:cs="仿宋_GB2312" w:hint="eastAsia"/>
                <w:sz w:val="28"/>
                <w:szCs w:val="28"/>
              </w:rPr>
            </w:pPr>
            <w:r w:rsidRPr="0035077F">
              <w:rPr>
                <w:rFonts w:ascii="宋体" w:hAnsi="宋体" w:cs="仿宋_GB2312" w:hint="eastAsia"/>
                <w:sz w:val="28"/>
                <w:szCs w:val="28"/>
              </w:rPr>
              <w:t xml:space="preserve">乙方：  </w:t>
            </w:r>
          </w:p>
        </w:tc>
      </w:tr>
      <w:tr w:rsidR="0035077F" w:rsidRPr="0035077F" w14:paraId="60B6D68D" w14:textId="77777777" w:rsidTr="00C63B45">
        <w:trPr>
          <w:jc w:val="center"/>
        </w:trPr>
        <w:tc>
          <w:tcPr>
            <w:tcW w:w="4330" w:type="dxa"/>
          </w:tcPr>
          <w:p w14:paraId="698E3F48" w14:textId="77777777" w:rsidR="0035077F" w:rsidRPr="0035077F" w:rsidRDefault="0035077F" w:rsidP="0035077F">
            <w:pPr>
              <w:tabs>
                <w:tab w:val="left" w:pos="480"/>
              </w:tabs>
              <w:rPr>
                <w:rFonts w:ascii="宋体" w:hAnsi="宋体" w:cs="仿宋_GB2312" w:hint="eastAsia"/>
                <w:sz w:val="28"/>
                <w:szCs w:val="28"/>
              </w:rPr>
            </w:pPr>
            <w:r w:rsidRPr="0035077F">
              <w:rPr>
                <w:rFonts w:ascii="宋体" w:hAnsi="宋体" w:cs="仿宋_GB2312" w:hint="eastAsia"/>
                <w:sz w:val="28"/>
                <w:szCs w:val="28"/>
              </w:rPr>
              <w:t xml:space="preserve">地址： </w:t>
            </w:r>
          </w:p>
        </w:tc>
        <w:tc>
          <w:tcPr>
            <w:tcW w:w="3976" w:type="dxa"/>
          </w:tcPr>
          <w:p w14:paraId="111EABF0" w14:textId="77777777" w:rsidR="0035077F" w:rsidRPr="0035077F" w:rsidRDefault="0035077F" w:rsidP="0035077F">
            <w:pPr>
              <w:tabs>
                <w:tab w:val="left" w:pos="480"/>
              </w:tabs>
              <w:rPr>
                <w:rFonts w:ascii="宋体" w:hAnsi="宋体" w:cs="仿宋_GB2312" w:hint="eastAsia"/>
                <w:sz w:val="28"/>
                <w:szCs w:val="28"/>
              </w:rPr>
            </w:pPr>
            <w:r w:rsidRPr="0035077F">
              <w:rPr>
                <w:rFonts w:ascii="宋体" w:hAnsi="宋体" w:cs="仿宋_GB2312" w:hint="eastAsia"/>
                <w:sz w:val="28"/>
                <w:szCs w:val="28"/>
              </w:rPr>
              <w:t>地址：</w:t>
            </w:r>
          </w:p>
        </w:tc>
      </w:tr>
      <w:tr w:rsidR="0035077F" w:rsidRPr="0035077F" w14:paraId="0F030BF5" w14:textId="77777777" w:rsidTr="00C63B45">
        <w:trPr>
          <w:trHeight w:val="1070"/>
          <w:jc w:val="center"/>
        </w:trPr>
        <w:tc>
          <w:tcPr>
            <w:tcW w:w="4330" w:type="dxa"/>
          </w:tcPr>
          <w:p w14:paraId="6151BA2F" w14:textId="77777777" w:rsidR="0035077F" w:rsidRPr="0035077F" w:rsidRDefault="0035077F" w:rsidP="0035077F">
            <w:pPr>
              <w:tabs>
                <w:tab w:val="left" w:pos="480"/>
              </w:tabs>
              <w:rPr>
                <w:rFonts w:ascii="宋体" w:hAnsi="宋体" w:cs="仿宋_GB2312" w:hint="eastAsia"/>
                <w:sz w:val="28"/>
                <w:szCs w:val="28"/>
              </w:rPr>
            </w:pPr>
            <w:r w:rsidRPr="0035077F">
              <w:rPr>
                <w:rFonts w:ascii="宋体" w:hAnsi="宋体" w:cs="仿宋_GB2312" w:hint="eastAsia"/>
                <w:sz w:val="28"/>
                <w:szCs w:val="28"/>
              </w:rPr>
              <w:t>法定代表人：</w:t>
            </w:r>
          </w:p>
          <w:p w14:paraId="17608A8C" w14:textId="77777777" w:rsidR="0035077F" w:rsidRPr="0035077F" w:rsidRDefault="0035077F" w:rsidP="0035077F">
            <w:pPr>
              <w:tabs>
                <w:tab w:val="left" w:pos="480"/>
              </w:tabs>
              <w:rPr>
                <w:rFonts w:ascii="宋体" w:hAnsi="宋体" w:cs="仿宋_GB2312" w:hint="eastAsia"/>
                <w:sz w:val="28"/>
                <w:szCs w:val="28"/>
              </w:rPr>
            </w:pPr>
          </w:p>
        </w:tc>
        <w:tc>
          <w:tcPr>
            <w:tcW w:w="3976" w:type="dxa"/>
          </w:tcPr>
          <w:p w14:paraId="6DAFDECB" w14:textId="77777777" w:rsidR="0035077F" w:rsidRPr="0035077F" w:rsidRDefault="0035077F" w:rsidP="0035077F">
            <w:pPr>
              <w:tabs>
                <w:tab w:val="left" w:pos="480"/>
              </w:tabs>
              <w:rPr>
                <w:rFonts w:ascii="宋体" w:hAnsi="宋体" w:cs="仿宋_GB2312" w:hint="eastAsia"/>
                <w:sz w:val="28"/>
                <w:szCs w:val="28"/>
              </w:rPr>
            </w:pPr>
            <w:r w:rsidRPr="0035077F">
              <w:rPr>
                <w:rFonts w:ascii="宋体" w:hAnsi="宋体" w:cs="仿宋_GB2312" w:hint="eastAsia"/>
                <w:sz w:val="28"/>
                <w:szCs w:val="28"/>
              </w:rPr>
              <w:t>法定代表人：</w:t>
            </w:r>
          </w:p>
        </w:tc>
      </w:tr>
      <w:tr w:rsidR="0035077F" w:rsidRPr="0035077F" w14:paraId="1CF8C705" w14:textId="77777777" w:rsidTr="00C63B45">
        <w:trPr>
          <w:jc w:val="center"/>
        </w:trPr>
        <w:tc>
          <w:tcPr>
            <w:tcW w:w="4330" w:type="dxa"/>
          </w:tcPr>
          <w:p w14:paraId="02EE7360" w14:textId="77777777" w:rsidR="0035077F" w:rsidRPr="0035077F" w:rsidRDefault="0035077F" w:rsidP="0035077F">
            <w:pPr>
              <w:tabs>
                <w:tab w:val="left" w:pos="480"/>
              </w:tabs>
              <w:rPr>
                <w:rFonts w:ascii="宋体" w:hAnsi="宋体" w:cs="仿宋_GB2312" w:hint="eastAsia"/>
                <w:sz w:val="28"/>
                <w:szCs w:val="28"/>
              </w:rPr>
            </w:pPr>
            <w:r w:rsidRPr="0035077F">
              <w:rPr>
                <w:rFonts w:ascii="宋体" w:hAnsi="宋体" w:cs="仿宋_GB2312" w:hint="eastAsia"/>
                <w:sz w:val="28"/>
                <w:szCs w:val="28"/>
              </w:rPr>
              <w:t>联系电话：</w:t>
            </w:r>
          </w:p>
        </w:tc>
        <w:tc>
          <w:tcPr>
            <w:tcW w:w="3976" w:type="dxa"/>
          </w:tcPr>
          <w:p w14:paraId="10CCD44A" w14:textId="77777777" w:rsidR="0035077F" w:rsidRPr="0035077F" w:rsidRDefault="0035077F" w:rsidP="0035077F">
            <w:pPr>
              <w:tabs>
                <w:tab w:val="left" w:pos="480"/>
              </w:tabs>
              <w:rPr>
                <w:rFonts w:ascii="宋体" w:hAnsi="宋体" w:cs="仿宋_GB2312" w:hint="eastAsia"/>
                <w:sz w:val="28"/>
                <w:szCs w:val="28"/>
              </w:rPr>
            </w:pPr>
            <w:r w:rsidRPr="0035077F">
              <w:rPr>
                <w:rFonts w:ascii="宋体" w:hAnsi="宋体" w:cs="仿宋_GB2312" w:hint="eastAsia"/>
                <w:sz w:val="28"/>
                <w:szCs w:val="28"/>
              </w:rPr>
              <w:t>联系电话：</w:t>
            </w:r>
          </w:p>
        </w:tc>
      </w:tr>
      <w:tr w:rsidR="0035077F" w:rsidRPr="0035077F" w14:paraId="294F6BF6" w14:textId="77777777" w:rsidTr="00C63B45">
        <w:trPr>
          <w:jc w:val="center"/>
        </w:trPr>
        <w:tc>
          <w:tcPr>
            <w:tcW w:w="4330" w:type="dxa"/>
          </w:tcPr>
          <w:p w14:paraId="0EF7D4C6" w14:textId="77777777" w:rsidR="0035077F" w:rsidRPr="0035077F" w:rsidRDefault="0035077F" w:rsidP="0035077F">
            <w:pPr>
              <w:tabs>
                <w:tab w:val="left" w:pos="480"/>
              </w:tabs>
              <w:rPr>
                <w:rFonts w:ascii="宋体" w:hAnsi="宋体" w:cs="仿宋_GB2312" w:hint="eastAsia"/>
                <w:sz w:val="28"/>
                <w:szCs w:val="28"/>
              </w:rPr>
            </w:pPr>
            <w:r w:rsidRPr="0035077F">
              <w:rPr>
                <w:rFonts w:ascii="宋体" w:hAnsi="宋体" w:cs="仿宋_GB2312" w:hint="eastAsia"/>
                <w:sz w:val="28"/>
                <w:szCs w:val="28"/>
              </w:rPr>
              <w:t>签订日期：  年  月  日</w:t>
            </w:r>
          </w:p>
        </w:tc>
        <w:tc>
          <w:tcPr>
            <w:tcW w:w="3976" w:type="dxa"/>
          </w:tcPr>
          <w:p w14:paraId="54AA6E1F" w14:textId="77777777" w:rsidR="0035077F" w:rsidRPr="0035077F" w:rsidRDefault="0035077F" w:rsidP="0035077F">
            <w:pPr>
              <w:tabs>
                <w:tab w:val="left" w:pos="480"/>
              </w:tabs>
              <w:rPr>
                <w:rFonts w:ascii="宋体" w:hAnsi="宋体" w:cs="仿宋_GB2312" w:hint="eastAsia"/>
                <w:sz w:val="28"/>
                <w:szCs w:val="28"/>
              </w:rPr>
            </w:pPr>
            <w:r w:rsidRPr="0035077F">
              <w:rPr>
                <w:rFonts w:ascii="宋体" w:hAnsi="宋体" w:cs="仿宋_GB2312" w:hint="eastAsia"/>
                <w:sz w:val="28"/>
                <w:szCs w:val="28"/>
              </w:rPr>
              <w:t>签订日期：  年  月  日</w:t>
            </w:r>
          </w:p>
        </w:tc>
      </w:tr>
    </w:tbl>
    <w:p w14:paraId="66ED87E5" w14:textId="77777777" w:rsidR="0035077F" w:rsidRPr="0035077F" w:rsidRDefault="0035077F" w:rsidP="0035077F">
      <w:pPr>
        <w:rPr>
          <w:rFonts w:ascii="宋体" w:eastAsia="宋体" w:hAnsi="宋体" w:cs="仿宋_GB2312" w:hint="eastAsia"/>
          <w:bCs/>
          <w:sz w:val="28"/>
          <w:szCs w:val="28"/>
        </w:rPr>
      </w:pPr>
    </w:p>
    <w:p w14:paraId="418339A1" w14:textId="77777777" w:rsidR="0035077F" w:rsidRPr="0035077F" w:rsidRDefault="0035077F" w:rsidP="0035077F">
      <w:pPr>
        <w:rPr>
          <w:rFonts w:ascii="宋体" w:eastAsia="宋体" w:hAnsi="宋体" w:cs="仿宋_GB2312" w:hint="eastAsia"/>
          <w:bCs/>
          <w:sz w:val="28"/>
          <w:szCs w:val="28"/>
        </w:rPr>
      </w:pPr>
    </w:p>
    <w:p w14:paraId="62469C5E" w14:textId="77777777" w:rsidR="0035077F" w:rsidRPr="0035077F" w:rsidRDefault="0035077F" w:rsidP="0035077F">
      <w:pPr>
        <w:rPr>
          <w:rFonts w:ascii="宋体" w:eastAsia="宋体" w:hAnsi="宋体" w:cs="仿宋_GB2312" w:hint="eastAsia"/>
          <w:bCs/>
          <w:sz w:val="28"/>
          <w:szCs w:val="28"/>
        </w:rPr>
      </w:pPr>
      <w:r w:rsidRPr="0035077F">
        <w:rPr>
          <w:rFonts w:ascii="宋体" w:eastAsia="宋体" w:hAnsi="宋体" w:cs="仿宋_GB2312" w:hint="eastAsia"/>
          <w:bCs/>
          <w:sz w:val="28"/>
          <w:szCs w:val="28"/>
        </w:rPr>
        <w:t>附件1：</w:t>
      </w:r>
    </w:p>
    <w:p w14:paraId="49E9BBE8" w14:textId="77777777" w:rsidR="0035077F" w:rsidRPr="0035077F" w:rsidRDefault="0035077F" w:rsidP="0035077F">
      <w:pPr>
        <w:tabs>
          <w:tab w:val="left" w:pos="675"/>
        </w:tabs>
        <w:spacing w:line="578" w:lineRule="exact"/>
        <w:rPr>
          <w:rFonts w:ascii="宋体" w:eastAsia="宋体" w:hAnsi="宋体" w:cs="仿宋_GB2312" w:hint="eastAsia"/>
          <w:bCs/>
          <w:sz w:val="32"/>
          <w:szCs w:val="32"/>
        </w:rPr>
      </w:pPr>
      <w:r w:rsidRPr="0035077F">
        <w:rPr>
          <w:rFonts w:ascii="宋体" w:eastAsia="宋体" w:hAnsi="宋体" w:cs="仿宋_GB2312" w:hint="eastAsia"/>
          <w:bCs/>
          <w:sz w:val="28"/>
          <w:szCs w:val="28"/>
        </w:rPr>
        <w:t>西安医学院第二附属医院</w:t>
      </w:r>
      <w:r w:rsidRPr="0035077F">
        <w:rPr>
          <w:rFonts w:ascii="宋体" w:eastAsia="宋体" w:hAnsi="宋体" w:cs="仿宋_GB2312" w:hint="eastAsia"/>
          <w:bCs/>
          <w:sz w:val="28"/>
          <w:szCs w:val="28"/>
          <w:u w:val="single"/>
        </w:rPr>
        <w:t xml:space="preserve">              </w:t>
      </w:r>
      <w:r w:rsidRPr="0035077F">
        <w:rPr>
          <w:rFonts w:ascii="宋体" w:eastAsia="宋体" w:hAnsi="宋体" w:cs="仿宋_GB2312" w:hint="eastAsia"/>
          <w:bCs/>
          <w:sz w:val="28"/>
          <w:szCs w:val="28"/>
        </w:rPr>
        <w:t>采购需求</w:t>
      </w:r>
    </w:p>
    <w:p w14:paraId="26DA937E" w14:textId="77777777" w:rsidR="0035077F" w:rsidRPr="0035077F" w:rsidRDefault="0035077F" w:rsidP="0035077F">
      <w:pPr>
        <w:widowControl/>
        <w:jc w:val="left"/>
        <w:rPr>
          <w:rFonts w:ascii="宋体" w:eastAsia="宋体" w:hAnsi="宋体" w:cs="仿宋_GB2312" w:hint="eastAsia"/>
          <w:b/>
          <w:kern w:val="0"/>
          <w:sz w:val="36"/>
          <w:szCs w:val="20"/>
          <w:lang w:eastAsia="zh-Hans"/>
        </w:rPr>
      </w:pPr>
    </w:p>
    <w:p w14:paraId="2A5904F1" w14:textId="77777777" w:rsidR="0035077F" w:rsidRPr="0035077F" w:rsidRDefault="0035077F" w:rsidP="0035077F">
      <w:pPr>
        <w:widowControl/>
        <w:spacing w:line="360" w:lineRule="auto"/>
        <w:jc w:val="left"/>
        <w:rPr>
          <w:rFonts w:ascii="宋体" w:eastAsia="宋体" w:hAnsi="宋体" w:cs="Times New Roman" w:hint="eastAsia"/>
          <w:kern w:val="0"/>
          <w:sz w:val="24"/>
          <w:szCs w:val="24"/>
          <w:lang w:eastAsia="zh-Hans"/>
        </w:rPr>
      </w:pPr>
    </w:p>
    <w:p w14:paraId="05F6CC5D" w14:textId="77777777" w:rsidR="00B0247E" w:rsidRPr="0035077F" w:rsidRDefault="00B0247E">
      <w:pPr>
        <w:rPr>
          <w:rFonts w:hint="eastAsia"/>
        </w:rPr>
      </w:pPr>
    </w:p>
    <w:sectPr w:rsidR="00B0247E" w:rsidRPr="0035077F" w:rsidSect="0035077F">
      <w:footerReference w:type="default" r:id="rId6"/>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0B11F1" w14:textId="77777777" w:rsidR="00DE1CBD" w:rsidRDefault="00DE1CBD">
      <w:pPr>
        <w:rPr>
          <w:rFonts w:hint="eastAsia"/>
        </w:rPr>
      </w:pPr>
      <w:r>
        <w:separator/>
      </w:r>
    </w:p>
  </w:endnote>
  <w:endnote w:type="continuationSeparator" w:id="0">
    <w:p w14:paraId="16FDEB50" w14:textId="77777777" w:rsidR="00DE1CBD" w:rsidRDefault="00DE1CB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6760837"/>
      <w:docPartObj>
        <w:docPartGallery w:val="Page Numbers (Bottom of Page)"/>
        <w:docPartUnique/>
      </w:docPartObj>
    </w:sdtPr>
    <w:sdtContent>
      <w:p w14:paraId="341F65EC" w14:textId="77777777" w:rsidR="0035077F" w:rsidRDefault="0035077F" w:rsidP="00FE3F68">
        <w:pPr>
          <w:pStyle w:val="ae"/>
          <w:jc w:val="center"/>
          <w:rPr>
            <w:rFonts w:hint="eastAsia"/>
          </w:rPr>
        </w:pPr>
        <w:r>
          <w:fldChar w:fldCharType="begin"/>
        </w:r>
        <w:r>
          <w:instrText>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35384A" w14:textId="77777777" w:rsidR="00DE1CBD" w:rsidRDefault="00DE1CBD">
      <w:pPr>
        <w:rPr>
          <w:rFonts w:hint="eastAsia"/>
        </w:rPr>
      </w:pPr>
      <w:r>
        <w:separator/>
      </w:r>
    </w:p>
  </w:footnote>
  <w:footnote w:type="continuationSeparator" w:id="0">
    <w:p w14:paraId="0D716E5F" w14:textId="77777777" w:rsidR="00DE1CBD" w:rsidRDefault="00DE1CBD">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77F"/>
    <w:rsid w:val="001841FB"/>
    <w:rsid w:val="0035077F"/>
    <w:rsid w:val="00384AA7"/>
    <w:rsid w:val="00386B00"/>
    <w:rsid w:val="005401DD"/>
    <w:rsid w:val="005B15EE"/>
    <w:rsid w:val="0068292C"/>
    <w:rsid w:val="006A75C8"/>
    <w:rsid w:val="00721612"/>
    <w:rsid w:val="0082422C"/>
    <w:rsid w:val="009F4E89"/>
    <w:rsid w:val="00B0247E"/>
    <w:rsid w:val="00C83CAF"/>
    <w:rsid w:val="00DA2D30"/>
    <w:rsid w:val="00DE1CBD"/>
    <w:rsid w:val="00F10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947AD7"/>
  <w15:chartTrackingRefBased/>
  <w15:docId w15:val="{CF39F181-8972-44FB-A6B6-595D1FE47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5077F"/>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35077F"/>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35077F"/>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35077F"/>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35077F"/>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35077F"/>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35077F"/>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35077F"/>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35077F"/>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5077F"/>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35077F"/>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35077F"/>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35077F"/>
    <w:rPr>
      <w:rFonts w:cstheme="majorBidi"/>
      <w:color w:val="0F4761" w:themeColor="accent1" w:themeShade="BF"/>
      <w:sz w:val="28"/>
      <w:szCs w:val="28"/>
    </w:rPr>
  </w:style>
  <w:style w:type="character" w:customStyle="1" w:styleId="50">
    <w:name w:val="标题 5 字符"/>
    <w:basedOn w:val="a0"/>
    <w:link w:val="5"/>
    <w:uiPriority w:val="9"/>
    <w:semiHidden/>
    <w:rsid w:val="0035077F"/>
    <w:rPr>
      <w:rFonts w:cstheme="majorBidi"/>
      <w:color w:val="0F4761" w:themeColor="accent1" w:themeShade="BF"/>
      <w:sz w:val="24"/>
      <w:szCs w:val="24"/>
    </w:rPr>
  </w:style>
  <w:style w:type="character" w:customStyle="1" w:styleId="60">
    <w:name w:val="标题 6 字符"/>
    <w:basedOn w:val="a0"/>
    <w:link w:val="6"/>
    <w:uiPriority w:val="9"/>
    <w:semiHidden/>
    <w:rsid w:val="0035077F"/>
    <w:rPr>
      <w:rFonts w:cstheme="majorBidi"/>
      <w:b/>
      <w:bCs/>
      <w:color w:val="0F4761" w:themeColor="accent1" w:themeShade="BF"/>
    </w:rPr>
  </w:style>
  <w:style w:type="character" w:customStyle="1" w:styleId="70">
    <w:name w:val="标题 7 字符"/>
    <w:basedOn w:val="a0"/>
    <w:link w:val="7"/>
    <w:uiPriority w:val="9"/>
    <w:semiHidden/>
    <w:rsid w:val="0035077F"/>
    <w:rPr>
      <w:rFonts w:cstheme="majorBidi"/>
      <w:b/>
      <w:bCs/>
      <w:color w:val="595959" w:themeColor="text1" w:themeTint="A6"/>
    </w:rPr>
  </w:style>
  <w:style w:type="character" w:customStyle="1" w:styleId="80">
    <w:name w:val="标题 8 字符"/>
    <w:basedOn w:val="a0"/>
    <w:link w:val="8"/>
    <w:uiPriority w:val="9"/>
    <w:semiHidden/>
    <w:rsid w:val="0035077F"/>
    <w:rPr>
      <w:rFonts w:cstheme="majorBidi"/>
      <w:color w:val="595959" w:themeColor="text1" w:themeTint="A6"/>
    </w:rPr>
  </w:style>
  <w:style w:type="character" w:customStyle="1" w:styleId="90">
    <w:name w:val="标题 9 字符"/>
    <w:basedOn w:val="a0"/>
    <w:link w:val="9"/>
    <w:uiPriority w:val="9"/>
    <w:semiHidden/>
    <w:rsid w:val="0035077F"/>
    <w:rPr>
      <w:rFonts w:eastAsiaTheme="majorEastAsia" w:cstheme="majorBidi"/>
      <w:color w:val="595959" w:themeColor="text1" w:themeTint="A6"/>
    </w:rPr>
  </w:style>
  <w:style w:type="paragraph" w:styleId="a3">
    <w:name w:val="Title"/>
    <w:basedOn w:val="a"/>
    <w:next w:val="a"/>
    <w:link w:val="a4"/>
    <w:uiPriority w:val="10"/>
    <w:qFormat/>
    <w:rsid w:val="0035077F"/>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35077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5077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35077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5077F"/>
    <w:pPr>
      <w:spacing w:before="160" w:after="160"/>
      <w:jc w:val="center"/>
    </w:pPr>
    <w:rPr>
      <w:i/>
      <w:iCs/>
      <w:color w:val="404040" w:themeColor="text1" w:themeTint="BF"/>
    </w:rPr>
  </w:style>
  <w:style w:type="character" w:customStyle="1" w:styleId="a8">
    <w:name w:val="引用 字符"/>
    <w:basedOn w:val="a0"/>
    <w:link w:val="a7"/>
    <w:uiPriority w:val="29"/>
    <w:rsid w:val="0035077F"/>
    <w:rPr>
      <w:i/>
      <w:iCs/>
      <w:color w:val="404040" w:themeColor="text1" w:themeTint="BF"/>
    </w:rPr>
  </w:style>
  <w:style w:type="paragraph" w:styleId="a9">
    <w:name w:val="List Paragraph"/>
    <w:basedOn w:val="a"/>
    <w:uiPriority w:val="34"/>
    <w:qFormat/>
    <w:rsid w:val="0035077F"/>
    <w:pPr>
      <w:ind w:left="720"/>
      <w:contextualSpacing/>
    </w:pPr>
  </w:style>
  <w:style w:type="character" w:styleId="aa">
    <w:name w:val="Intense Emphasis"/>
    <w:basedOn w:val="a0"/>
    <w:uiPriority w:val="21"/>
    <w:qFormat/>
    <w:rsid w:val="0035077F"/>
    <w:rPr>
      <w:i/>
      <w:iCs/>
      <w:color w:val="0F4761" w:themeColor="accent1" w:themeShade="BF"/>
    </w:rPr>
  </w:style>
  <w:style w:type="paragraph" w:styleId="ab">
    <w:name w:val="Intense Quote"/>
    <w:basedOn w:val="a"/>
    <w:next w:val="a"/>
    <w:link w:val="ac"/>
    <w:uiPriority w:val="30"/>
    <w:qFormat/>
    <w:rsid w:val="003507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35077F"/>
    <w:rPr>
      <w:i/>
      <w:iCs/>
      <w:color w:val="0F4761" w:themeColor="accent1" w:themeShade="BF"/>
    </w:rPr>
  </w:style>
  <w:style w:type="character" w:styleId="ad">
    <w:name w:val="Intense Reference"/>
    <w:basedOn w:val="a0"/>
    <w:uiPriority w:val="32"/>
    <w:qFormat/>
    <w:rsid w:val="0035077F"/>
    <w:rPr>
      <w:b/>
      <w:bCs/>
      <w:smallCaps/>
      <w:color w:val="0F4761" w:themeColor="accent1" w:themeShade="BF"/>
      <w:spacing w:val="5"/>
    </w:rPr>
  </w:style>
  <w:style w:type="paragraph" w:styleId="ae">
    <w:name w:val="footer"/>
    <w:basedOn w:val="a"/>
    <w:link w:val="af"/>
    <w:uiPriority w:val="99"/>
    <w:qFormat/>
    <w:rsid w:val="0035077F"/>
    <w:pPr>
      <w:tabs>
        <w:tab w:val="center" w:pos="4153"/>
        <w:tab w:val="right" w:pos="8306"/>
      </w:tabs>
      <w:snapToGrid w:val="0"/>
      <w:jc w:val="left"/>
    </w:pPr>
    <w:rPr>
      <w:sz w:val="18"/>
      <w:szCs w:val="18"/>
    </w:rPr>
  </w:style>
  <w:style w:type="character" w:customStyle="1" w:styleId="af">
    <w:name w:val="页脚 字符"/>
    <w:basedOn w:val="a0"/>
    <w:link w:val="ae"/>
    <w:uiPriority w:val="99"/>
    <w:qFormat/>
    <w:rsid w:val="0035077F"/>
    <w:rPr>
      <w:sz w:val="18"/>
      <w:szCs w:val="18"/>
    </w:rPr>
  </w:style>
  <w:style w:type="table" w:customStyle="1" w:styleId="11">
    <w:name w:val="网格型1"/>
    <w:basedOn w:val="a1"/>
    <w:qFormat/>
    <w:rsid w:val="0035077F"/>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unhideWhenUsed/>
    <w:rsid w:val="0068292C"/>
    <w:pPr>
      <w:tabs>
        <w:tab w:val="center" w:pos="4153"/>
        <w:tab w:val="right" w:pos="8306"/>
      </w:tabs>
      <w:snapToGrid w:val="0"/>
      <w:jc w:val="center"/>
    </w:pPr>
    <w:rPr>
      <w:sz w:val="18"/>
      <w:szCs w:val="18"/>
    </w:rPr>
  </w:style>
  <w:style w:type="character" w:customStyle="1" w:styleId="af1">
    <w:name w:val="页眉 字符"/>
    <w:basedOn w:val="a0"/>
    <w:link w:val="af0"/>
    <w:uiPriority w:val="99"/>
    <w:rsid w:val="0068292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10</Pages>
  <Words>2034</Words>
  <Characters>2035</Characters>
  <Application>Microsoft Office Word</Application>
  <DocSecurity>0</DocSecurity>
  <Lines>145</Lines>
  <Paragraphs>123</Paragraphs>
  <ScaleCrop>false</ScaleCrop>
  <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dc:creator>
  <cp:keywords/>
  <dc:description/>
  <cp:lastModifiedBy>Ade</cp:lastModifiedBy>
  <cp:revision>5</cp:revision>
  <dcterms:created xsi:type="dcterms:W3CDTF">2025-12-24T04:11:00Z</dcterms:created>
  <dcterms:modified xsi:type="dcterms:W3CDTF">2025-12-25T09:03:00Z</dcterms:modified>
</cp:coreProperties>
</file>