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B1F64">
      <w:pPr>
        <w:kinsoku w:val="0"/>
        <w:spacing w:line="360" w:lineRule="auto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28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项目采购合同</w:t>
      </w:r>
    </w:p>
    <w:p w14:paraId="0F765F31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</w:p>
    <w:p w14:paraId="2952EA30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甲方：</w:t>
      </w:r>
      <w:r>
        <w:rPr>
          <w:rFonts w:hint="eastAsia" w:ascii="宋体" w:hAnsi="宋体"/>
          <w:sz w:val="24"/>
        </w:rPr>
        <w:t>陕西铁路工程职业技术学院</w:t>
      </w:r>
    </w:p>
    <w:p w14:paraId="52BA3CDA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乙方： </w:t>
      </w:r>
    </w:p>
    <w:p w14:paraId="0079AD61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根据</w:t>
      </w:r>
      <w:r>
        <w:rPr>
          <w:rFonts w:hint="eastAsia" w:ascii="宋体" w:hAnsi="宋体"/>
          <w:sz w:val="24"/>
          <w:lang w:val="zh-CN"/>
        </w:rPr>
        <w:t>《中华人民共和国</w:t>
      </w:r>
      <w:r>
        <w:rPr>
          <w:rFonts w:hint="eastAsia" w:ascii="宋体" w:hAnsi="宋体"/>
          <w:sz w:val="24"/>
        </w:rPr>
        <w:t>民法典</w:t>
      </w:r>
      <w:r>
        <w:rPr>
          <w:rFonts w:hint="eastAsia" w:ascii="宋体" w:hAnsi="宋体"/>
          <w:sz w:val="24"/>
          <w:lang w:val="zh-CN"/>
        </w:rPr>
        <w:t>》、《中华人民共和国政府采购法》</w:t>
      </w:r>
      <w:r>
        <w:rPr>
          <w:rFonts w:ascii="宋体" w:hAnsi="宋体"/>
          <w:sz w:val="24"/>
        </w:rPr>
        <w:t>等法律法规，甲方通过</w:t>
      </w:r>
      <w:r>
        <w:rPr>
          <w:rFonts w:hint="eastAsia" w:ascii="宋体" w:hAnsi="宋体"/>
          <w:sz w:val="24"/>
        </w:rPr>
        <w:t>公开招标</w:t>
      </w:r>
      <w:r>
        <w:rPr>
          <w:rFonts w:ascii="宋体" w:hAnsi="宋体"/>
          <w:sz w:val="24"/>
        </w:rPr>
        <w:t>，选定乙方为</w:t>
      </w:r>
      <w:r>
        <w:rPr>
          <w:rFonts w:hint="eastAsia" w:ascii="宋体" w:hAnsi="宋体"/>
          <w:sz w:val="24"/>
        </w:rPr>
        <w:t>成交单位</w:t>
      </w:r>
      <w:r>
        <w:rPr>
          <w:rFonts w:ascii="宋体" w:hAnsi="宋体"/>
          <w:sz w:val="24"/>
        </w:rPr>
        <w:t>。甲、乙双方在平等基础上协商一致，达成如下合同条款</w:t>
      </w:r>
      <w:r>
        <w:rPr>
          <w:rFonts w:hint="eastAsia" w:ascii="宋体" w:hAnsi="宋体"/>
          <w:sz w:val="24"/>
        </w:rPr>
        <w:t>:</w:t>
      </w:r>
    </w:p>
    <w:p w14:paraId="49D6FE97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一、</w:t>
      </w:r>
      <w:r>
        <w:rPr>
          <w:rFonts w:ascii="宋体" w:hAnsi="宋体"/>
          <w:b/>
          <w:sz w:val="24"/>
        </w:rPr>
        <w:t>合同内容    项目编号/包号：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21D4F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3AC0BA4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序号</w:t>
            </w:r>
          </w:p>
        </w:tc>
        <w:tc>
          <w:tcPr>
            <w:tcW w:w="1620" w:type="dxa"/>
            <w:vAlign w:val="center"/>
          </w:tcPr>
          <w:p w14:paraId="3AEAB84A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产品名称</w:t>
            </w:r>
          </w:p>
        </w:tc>
        <w:tc>
          <w:tcPr>
            <w:tcW w:w="1260" w:type="dxa"/>
            <w:vAlign w:val="center"/>
          </w:tcPr>
          <w:p w14:paraId="117C7E48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型号</w:t>
            </w:r>
          </w:p>
        </w:tc>
        <w:tc>
          <w:tcPr>
            <w:tcW w:w="900" w:type="dxa"/>
            <w:vAlign w:val="center"/>
          </w:tcPr>
          <w:p w14:paraId="1077253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产地</w:t>
            </w:r>
          </w:p>
        </w:tc>
        <w:tc>
          <w:tcPr>
            <w:tcW w:w="900" w:type="dxa"/>
            <w:vAlign w:val="center"/>
          </w:tcPr>
          <w:p w14:paraId="56A4325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数量</w:t>
            </w:r>
          </w:p>
        </w:tc>
        <w:tc>
          <w:tcPr>
            <w:tcW w:w="900" w:type="dxa"/>
            <w:vAlign w:val="center"/>
          </w:tcPr>
          <w:p w14:paraId="2D09BE49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单价</w:t>
            </w:r>
          </w:p>
        </w:tc>
        <w:tc>
          <w:tcPr>
            <w:tcW w:w="894" w:type="dxa"/>
            <w:vAlign w:val="center"/>
          </w:tcPr>
          <w:p w14:paraId="5D6E1A0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总价</w:t>
            </w:r>
          </w:p>
        </w:tc>
        <w:tc>
          <w:tcPr>
            <w:tcW w:w="839" w:type="dxa"/>
            <w:vAlign w:val="center"/>
          </w:tcPr>
          <w:p w14:paraId="63B6FCD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备注</w:t>
            </w:r>
          </w:p>
        </w:tc>
      </w:tr>
      <w:tr w14:paraId="6C907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3740C14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14:paraId="6ED6BF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736FD5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49DFF27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34745E2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7F73ED75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495F8581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0098711A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4E96D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0BCECD4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37FE26B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4BC395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10F6C96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7A0D2CA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39A9166B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7158122F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2B5C95AC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5B153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3753DA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2161B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52A170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1974420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02262A3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037A3581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44A40543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7208D6A7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77D6A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63D5E11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1E3D0942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¥</w:t>
            </w:r>
            <w:r>
              <w:rPr>
                <w:rFonts w:ascii="宋体" w:hAnsi="宋体"/>
                <w:b/>
                <w:sz w:val="24"/>
              </w:rPr>
              <w:t>：       （大写）</w:t>
            </w:r>
          </w:p>
        </w:tc>
      </w:tr>
    </w:tbl>
    <w:p w14:paraId="648D9DDA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（参数较多可以附件说明）</w:t>
      </w:r>
    </w:p>
    <w:p w14:paraId="33BA936C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乙方负责按以上确定的产品规格、型号及配套内容进行供货，及时运到甲方指定交货地点安装调试，确保所有产品达到最佳运行状态，负责对甲方操作、维护人员进行培训，指导操作、使用和维修保养，做好售后服务工作。</w:t>
      </w:r>
    </w:p>
    <w:p w14:paraId="68633835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二、合同价格</w:t>
      </w:r>
    </w:p>
    <w:p w14:paraId="303662AF">
      <w:pPr>
        <w:kinsoku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合同总价：人民币大写：</w:t>
      </w:r>
      <w:r>
        <w:rPr>
          <w:rFonts w:ascii="宋体" w:hAnsi="宋体"/>
          <w:b/>
          <w:sz w:val="24"/>
          <w:u w:val="single"/>
        </w:rPr>
        <w:t>_           _</w:t>
      </w:r>
      <w:r>
        <w:rPr>
          <w:rFonts w:ascii="宋体" w:hAnsi="宋体"/>
          <w:b/>
          <w:sz w:val="24"/>
        </w:rPr>
        <w:t>元整；</w:t>
      </w:r>
      <w:r>
        <w:rPr>
          <w:rFonts w:hint="eastAsia" w:ascii="宋体" w:hAnsi="宋体"/>
          <w:b/>
          <w:sz w:val="24"/>
        </w:rPr>
        <w:t>¥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b/>
          <w:sz w:val="24"/>
          <w:u w:val="single"/>
        </w:rPr>
        <w:t>_   __</w:t>
      </w:r>
      <w:r>
        <w:rPr>
          <w:rFonts w:ascii="宋体" w:hAnsi="宋体"/>
          <w:sz w:val="24"/>
        </w:rPr>
        <w:t>元。</w:t>
      </w:r>
    </w:p>
    <w:p w14:paraId="7EC7ACC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624390F4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三、款项支付</w:t>
      </w:r>
    </w:p>
    <w:p w14:paraId="7D765283">
      <w:pPr>
        <w:spacing w:line="360" w:lineRule="auto"/>
        <w:ind w:firstLine="480" w:firstLineChars="200"/>
        <w:jc w:val="left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付款条件说明：</w:t>
      </w:r>
      <w:r>
        <w:rPr>
          <w:rFonts w:hint="eastAsia" w:ascii="宋体" w:hAnsi="宋体" w:eastAsia="宋体" w:cs="Times New Roman"/>
          <w:sz w:val="24"/>
        </w:rPr>
        <w:t xml:space="preserve"> 设备到场，设备清单核对无误后，达到付款条件起30日内，支付合同总金额的40.00%。项目验收通过后，乙方出具全额增值税专用发票，达到付款条件起30日内，支付合同总金额的60.00%。</w:t>
      </w:r>
    </w:p>
    <w:p w14:paraId="40023846">
      <w:pPr>
        <w:spacing w:line="360" w:lineRule="auto"/>
        <w:ind w:firstLine="482" w:firstLineChars="200"/>
        <w:rPr>
          <w:rFonts w:ascii="宋体" w:hAnsi="宋体" w:eastAsia="宋体" w:cs="Times New Roman"/>
          <w:b/>
          <w:sz w:val="24"/>
        </w:rPr>
      </w:pPr>
      <w:r>
        <w:rPr>
          <w:rFonts w:ascii="宋体" w:hAnsi="宋体" w:eastAsia="宋体" w:cs="Times New Roman"/>
          <w:b/>
          <w:sz w:val="24"/>
        </w:rPr>
        <w:t>四、</w:t>
      </w:r>
      <w:r>
        <w:rPr>
          <w:rFonts w:hint="eastAsia" w:ascii="宋体" w:hAnsi="宋体" w:eastAsia="宋体" w:cs="Times New Roman"/>
          <w:b/>
          <w:sz w:val="24"/>
        </w:rPr>
        <w:t>完工</w:t>
      </w:r>
      <w:r>
        <w:rPr>
          <w:rFonts w:ascii="宋体" w:hAnsi="宋体" w:eastAsia="宋体" w:cs="Times New Roman"/>
          <w:b/>
          <w:sz w:val="24"/>
        </w:rPr>
        <w:t>条件</w:t>
      </w:r>
    </w:p>
    <w:p w14:paraId="7B6E1283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lightGray"/>
        </w:rPr>
      </w:pPr>
      <w:r>
        <w:rPr>
          <w:rFonts w:ascii="宋体" w:hAnsi="宋体"/>
          <w:sz w:val="24"/>
        </w:rPr>
        <w:t>1、</w:t>
      </w:r>
      <w:r>
        <w:rPr>
          <w:rFonts w:hint="eastAsia" w:ascii="宋体" w:hAnsi="宋体"/>
          <w:sz w:val="24"/>
        </w:rPr>
        <w:t>项目实施</w:t>
      </w:r>
      <w:r>
        <w:rPr>
          <w:rFonts w:ascii="宋体" w:hAnsi="宋体"/>
          <w:sz w:val="24"/>
        </w:rPr>
        <w:t>地点：陕西铁路工程职业技术学院</w:t>
      </w:r>
      <w:r>
        <w:rPr>
          <w:rFonts w:hint="eastAsia" w:ascii="宋体" w:hAnsi="宋体"/>
          <w:sz w:val="24"/>
        </w:rPr>
        <w:t>指定地点</w:t>
      </w:r>
      <w:r>
        <w:rPr>
          <w:rFonts w:ascii="宋体" w:hAnsi="宋体"/>
          <w:sz w:val="24"/>
        </w:rPr>
        <w:t>。</w:t>
      </w:r>
    </w:p>
    <w:p w14:paraId="519C3F1C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</w:t>
      </w:r>
      <w:r>
        <w:rPr>
          <w:rFonts w:hint="eastAsia" w:ascii="宋体" w:hAnsi="宋体"/>
          <w:sz w:val="24"/>
        </w:rPr>
        <w:t>完工</w:t>
      </w:r>
      <w:r>
        <w:rPr>
          <w:rFonts w:ascii="宋体" w:hAnsi="宋体"/>
          <w:sz w:val="24"/>
        </w:rPr>
        <w:t>日期：</w:t>
      </w:r>
      <w:r>
        <w:rPr>
          <w:rFonts w:hint="eastAsia" w:ascii="宋体" w:hAnsi="宋体"/>
          <w:sz w:val="24"/>
        </w:rPr>
        <w:t>签订合同后 30个日历日内安装完成并交付验收，质量符合国家或行业相关标准。</w:t>
      </w:r>
      <w:bookmarkStart w:id="2" w:name="_GoBack"/>
      <w:bookmarkEnd w:id="2"/>
    </w:p>
    <w:p w14:paraId="33D3C0E7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交付条件：</w:t>
      </w:r>
    </w:p>
    <w:p w14:paraId="6A421607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五、运输方式：</w:t>
      </w:r>
      <w:r>
        <w:rPr>
          <w:rFonts w:ascii="宋体" w:hAnsi="宋体"/>
          <w:sz w:val="24"/>
        </w:rPr>
        <w:t>根据产品特性，由乙方在保证产品质量的前提下，自行选择运输及包装方式，发生的一切费用全部由乙方承担。</w:t>
      </w:r>
    </w:p>
    <w:p w14:paraId="20286169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六、质量保证</w:t>
      </w:r>
    </w:p>
    <w:p w14:paraId="5D89074B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</w:t>
      </w:r>
      <w:r>
        <w:rPr>
          <w:rFonts w:ascii="宋体" w:hAnsi="宋体"/>
          <w:sz w:val="24"/>
        </w:rPr>
        <w:t>产品的质量保证期为</w:t>
      </w:r>
      <w:r>
        <w:rPr>
          <w:rFonts w:hint="eastAsia" w:ascii="宋体" w:hAnsi="宋体"/>
          <w:sz w:val="24"/>
        </w:rPr>
        <w:t>: 不少于36个月（乙方承诺质保期高于36个月，质保期为乙方实际承诺的时间）。</w:t>
      </w:r>
    </w:p>
    <w:p w14:paraId="70ECCA2D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、乙方保证所提供的产品质量可靠，进货渠道正常，配置合理，技术性能完全满足招标文件要求；</w:t>
      </w:r>
    </w:p>
    <w:p w14:paraId="088E643A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、若产品所用原材料或加工工艺造成的质量和内外观缺陷问题，由乙方负责解决并承担费用。（乙方保证货物是全新的、未曾使用过的、以优质工艺及材料制造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054BDA03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、产品的质保期为产品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ascii="宋体" w:hAnsi="宋体"/>
          <w:sz w:val="24"/>
        </w:rPr>
        <w:t>质保期内若发生产品质量问题，乙方应立即免费解决；超过质保期的，按照厂家承诺进行。</w:t>
      </w:r>
    </w:p>
    <w:p w14:paraId="311D4AF7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t>5</w:t>
      </w:r>
      <w:r>
        <w:rPr>
          <w:rFonts w:ascii="宋体" w:hAnsi="宋体"/>
          <w:sz w:val="24"/>
        </w:rPr>
        <w:t>、产品</w:t>
      </w:r>
      <w:r>
        <w:rPr>
          <w:rFonts w:ascii="宋体" w:hAnsi="宋体"/>
          <w:bCs/>
          <w:sz w:val="24"/>
        </w:rPr>
        <w:t>性能未达到技术要求的，乙方限期内进行整改；整改仍达不到要求的，甲方有权解除合同，保留依法索赔的权利。</w:t>
      </w:r>
    </w:p>
    <w:p w14:paraId="35CD73D1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bCs/>
          <w:sz w:val="24"/>
        </w:rPr>
        <w:t>6、</w:t>
      </w:r>
      <w:r>
        <w:rPr>
          <w:rFonts w:hint="eastAsia" w:ascii="宋体" w:hAnsi="宋体"/>
          <w:sz w:val="24"/>
        </w:rPr>
        <w:t>知识产权：即乙方应保证甲方在使用成交货物时，不承担任何涉及知识产权法律诉讼的责任。</w:t>
      </w:r>
    </w:p>
    <w:p w14:paraId="13FBC389">
      <w:pPr>
        <w:adjustRightInd w:val="0"/>
        <w:snapToGrid w:val="0"/>
        <w:spacing w:line="360" w:lineRule="auto"/>
        <w:ind w:firstLine="359" w:firstLineChars="149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七、安装、调试及技术服务</w:t>
      </w:r>
    </w:p>
    <w:p w14:paraId="096EA836">
      <w:pPr>
        <w:spacing w:line="360" w:lineRule="auto"/>
        <w:ind w:firstLine="496" w:firstLineChars="20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1、技术资料包括：出厂检测报告、产品使用说明书、合格证等其它相关资料。</w:t>
      </w:r>
    </w:p>
    <w:p w14:paraId="396A27D9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在质保期内（保修起始日为货到验收合格之日起），乙方在接到用户对所购产品进行维修的要求后，24小时内到用户现场进行维修服务，全部费用由乙方支付，若需将产品送回生产厂，由乙方支付维修产品所需的往返费用。</w:t>
      </w:r>
    </w:p>
    <w:p w14:paraId="3F079E9D">
      <w:pPr>
        <w:spacing w:line="360" w:lineRule="auto"/>
        <w:ind w:firstLine="360" w:firstLineChars="1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3、乙方保证产品完全按招标要求提供，若达不到要求，乙方须及时跟甲方沟通协商更换产品，并按照再次验收合格时间相应延长该产品保修期。</w:t>
      </w:r>
    </w:p>
    <w:p w14:paraId="233C713D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4、技术培训</w:t>
      </w:r>
    </w:p>
    <w:p w14:paraId="614D7598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1）内容：包括产品原理、使用操作、保养维修技术等，使受训人员达到独立使用、熟练操作的程度。</w:t>
      </w:r>
    </w:p>
    <w:p w14:paraId="578DBE59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2）培训准备：每台仪器培训主要操作人员2-3人。</w:t>
      </w:r>
    </w:p>
    <w:p w14:paraId="7C08E706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3）地点：仪器安装地点（</w:t>
      </w:r>
      <w:r>
        <w:rPr>
          <w:rFonts w:hint="eastAsia" w:ascii="宋体" w:hAnsi="宋体"/>
          <w:sz w:val="24"/>
        </w:rPr>
        <w:t>陕西铁路工程职业技术学院</w:t>
      </w:r>
      <w:r>
        <w:rPr>
          <w:rFonts w:ascii="宋体" w:hAnsi="宋体"/>
          <w:sz w:val="24"/>
        </w:rPr>
        <w:t>）</w:t>
      </w:r>
    </w:p>
    <w:p w14:paraId="4527578F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4）时间：在收到</w:t>
      </w:r>
      <w:r>
        <w:rPr>
          <w:rFonts w:hint="eastAsia" w:ascii="宋体" w:hAnsi="宋体"/>
          <w:sz w:val="24"/>
        </w:rPr>
        <w:t>甲方</w:t>
      </w:r>
      <w:r>
        <w:rPr>
          <w:rFonts w:ascii="宋体" w:hAnsi="宋体"/>
          <w:sz w:val="24"/>
        </w:rPr>
        <w:t>通知后一周内安排。</w:t>
      </w:r>
    </w:p>
    <w:p w14:paraId="116E0822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5、服务承诺：</w:t>
      </w:r>
      <w:r>
        <w:rPr>
          <w:rFonts w:hint="eastAsia" w:ascii="宋体" w:hAnsi="宋体"/>
          <w:sz w:val="24"/>
        </w:rPr>
        <w:t>按投标文件中的服</w:t>
      </w:r>
      <w:r>
        <w:rPr>
          <w:rFonts w:ascii="宋体" w:hAnsi="宋体"/>
          <w:sz w:val="24"/>
        </w:rPr>
        <w:t>务承诺执行。</w:t>
      </w:r>
    </w:p>
    <w:p w14:paraId="2DBFA494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6、安装调试过程中出现的安全责任问题由乙方全权负责。</w:t>
      </w:r>
    </w:p>
    <w:p w14:paraId="3D9FB05F">
      <w:pPr>
        <w:tabs>
          <w:tab w:val="left" w:pos="5355"/>
        </w:tabs>
        <w:spacing w:line="360" w:lineRule="auto"/>
        <w:ind w:firstLine="506" w:firstLineChars="21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八、违约责任：</w:t>
      </w:r>
    </w:p>
    <w:p w14:paraId="168E777B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FF"/>
          <w:sz w:val="24"/>
        </w:rPr>
      </w:pPr>
      <w:r>
        <w:rPr>
          <w:rFonts w:ascii="宋体" w:hAnsi="宋体"/>
          <w:sz w:val="24"/>
        </w:rPr>
        <w:t>1、按《中华人民共和国</w:t>
      </w:r>
      <w:r>
        <w:rPr>
          <w:rFonts w:hint="eastAsia" w:ascii="宋体" w:hAnsi="宋体"/>
          <w:sz w:val="24"/>
        </w:rPr>
        <w:t>民法典</w:t>
      </w:r>
      <w:r>
        <w:rPr>
          <w:rFonts w:ascii="宋体" w:hAnsi="宋体"/>
          <w:sz w:val="24"/>
        </w:rPr>
        <w:t>》中</w:t>
      </w:r>
      <w:r>
        <w:rPr>
          <w:rFonts w:hint="eastAsia" w:ascii="宋体" w:hAnsi="宋体"/>
          <w:sz w:val="24"/>
        </w:rPr>
        <w:t>合同部分</w:t>
      </w:r>
      <w:r>
        <w:rPr>
          <w:rFonts w:ascii="宋体" w:hAnsi="宋体"/>
          <w:sz w:val="24"/>
        </w:rPr>
        <w:t>的相关条款执行。</w:t>
      </w:r>
    </w:p>
    <w:p w14:paraId="6CF26C47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2、未按合同要求提供产品或产品质量不能满足技术要求，甲方有权终止合同，并保留追究乙方违约责任的权利。</w:t>
      </w:r>
    </w:p>
    <w:p w14:paraId="49768896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4A58D3FC"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 w:val="24"/>
        </w:rPr>
      </w:pPr>
      <w:r>
        <w:rPr>
          <w:rFonts w:hint="eastAsia" w:ascii="宋体" w:hAnsi="宋体"/>
        </w:rPr>
        <w:t>4、乙方不得</w:t>
      </w:r>
      <w:r>
        <w:rPr>
          <w:rFonts w:ascii="宋体" w:hAnsi="宋体"/>
        </w:rPr>
        <w:t>进行债权转让。</w:t>
      </w:r>
    </w:p>
    <w:p w14:paraId="15CC3FD6">
      <w:pPr>
        <w:spacing w:line="360" w:lineRule="auto"/>
        <w:ind w:firstLine="532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九、产品验收</w:t>
      </w:r>
    </w:p>
    <w:p w14:paraId="2741D34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1、产品到货后，乙方负责安装调试，达到正常运行条件后书面通知甲方验收。</w:t>
      </w:r>
    </w:p>
    <w:p w14:paraId="77881FE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2、安装完成后应提供详细的安装报告，并详细记录各种指示的实测数据。</w:t>
      </w:r>
    </w:p>
    <w:p w14:paraId="6BBF12E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3、提供完整的操作手册和安装、调试、维修手册；提供制造厂家的检验测试报告或产品出厂检测报告。</w:t>
      </w:r>
    </w:p>
    <w:p w14:paraId="36A40809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4、甲方根据合同要求对产品进行验收、确认产品的产地、规格、型号和数量。验收依据为</w:t>
      </w:r>
      <w:bookmarkStart w:id="0" w:name="_Toc337393760"/>
      <w:r>
        <w:rPr>
          <w:rFonts w:ascii="宋体" w:hAnsi="宋体"/>
          <w:sz w:val="24"/>
        </w:rPr>
        <w:t>本合同文本、</w:t>
      </w:r>
      <w:r>
        <w:rPr>
          <w:rFonts w:hint="eastAsia" w:ascii="宋体" w:hAnsi="宋体"/>
          <w:sz w:val="24"/>
        </w:rPr>
        <w:t>招标</w:t>
      </w:r>
      <w:r>
        <w:rPr>
          <w:rFonts w:ascii="宋体" w:hAnsi="宋体"/>
          <w:sz w:val="24"/>
        </w:rPr>
        <w:t>文件和国内相应的标准、规范</w:t>
      </w:r>
      <w:bookmarkEnd w:id="0"/>
      <w:bookmarkStart w:id="1" w:name="_Toc337393761"/>
      <w:r>
        <w:rPr>
          <w:rFonts w:ascii="宋体" w:hAnsi="宋体"/>
          <w:sz w:val="24"/>
        </w:rPr>
        <w:t>。</w:t>
      </w:r>
      <w:bookmarkEnd w:id="1"/>
    </w:p>
    <w:p w14:paraId="2EC795B5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5、验收合格后，填写产品验收单，并向甲方提交产品所包含的所有资料，以便</w:t>
      </w:r>
      <w:r>
        <w:rPr>
          <w:rFonts w:hint="eastAsia" w:ascii="宋体" w:hAnsi="宋体"/>
          <w:sz w:val="24"/>
        </w:rPr>
        <w:t>甲方</w:t>
      </w:r>
      <w:r>
        <w:rPr>
          <w:rFonts w:ascii="宋体" w:hAnsi="宋体"/>
          <w:sz w:val="24"/>
        </w:rPr>
        <w:t>日后管理和维护。</w:t>
      </w:r>
    </w:p>
    <w:p w14:paraId="79EF4BCB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6、验收由甲方负责组织或者邀请有关专家、质检机构、采购代理机构共同进行验收,验收须以合同、招标文件、澄清、及国家相应的标准、规范等为依据。</w:t>
      </w:r>
    </w:p>
    <w:p w14:paraId="1269A485">
      <w:pPr>
        <w:spacing w:line="360" w:lineRule="auto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十、售后服务：</w:t>
      </w:r>
    </w:p>
    <w:p w14:paraId="43185F3D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十一、合同争议的解决：</w:t>
      </w:r>
    </w:p>
    <w:p w14:paraId="3C4281B9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b/>
          <w:sz w:val="24"/>
        </w:rPr>
      </w:pPr>
      <w:r>
        <w:rPr>
          <w:rFonts w:ascii="宋体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4E6DBCB5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合同执行中发生争议的，甲、乙双方应协商解决，协商达不成一致时，可向</w:t>
      </w:r>
      <w:r>
        <w:rPr>
          <w:rFonts w:hint="eastAsia" w:ascii="宋体" w:hAnsi="宋体"/>
          <w:sz w:val="24"/>
        </w:rPr>
        <w:t>甲方所在</w:t>
      </w:r>
      <w:r>
        <w:rPr>
          <w:rFonts w:ascii="宋体" w:hAnsi="宋体"/>
          <w:sz w:val="24"/>
        </w:rPr>
        <w:t>地人民法院提请诉讼。</w:t>
      </w:r>
    </w:p>
    <w:p w14:paraId="01C7CA11">
      <w:pPr>
        <w:tabs>
          <w:tab w:val="left" w:pos="980"/>
        </w:tabs>
        <w:spacing w:line="360" w:lineRule="auto"/>
        <w:ind w:firstLine="482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sz w:val="24"/>
        </w:rPr>
        <w:t>十二、本合同一式陆份，</w:t>
      </w:r>
      <w:r>
        <w:rPr>
          <w:rFonts w:hint="eastAsia" w:ascii="宋体" w:hAnsi="宋体"/>
          <w:color w:val="000000"/>
          <w:sz w:val="24"/>
        </w:rPr>
        <w:t>甲方肆份，乙方贰份。签字盖章后生效，合同执行完毕自动失效。（合同的服务承诺则长期有效）。</w:t>
      </w:r>
    </w:p>
    <w:p w14:paraId="00B4E6B9">
      <w:pPr>
        <w:spacing w:line="360" w:lineRule="auto"/>
        <w:ind w:firstLine="482" w:firstLineChars="200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十三、其它</w:t>
      </w:r>
      <w:r>
        <w:rPr>
          <w:rFonts w:hint="eastAsia" w:ascii="宋体" w:hAnsi="宋体"/>
          <w:b/>
          <w:bCs/>
          <w:color w:val="FF0000"/>
          <w:sz w:val="24"/>
        </w:rPr>
        <w:t>（乙方信息全部为必填项）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 w14:paraId="3302C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693D3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2F82C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乙  方</w:t>
            </w:r>
          </w:p>
        </w:tc>
      </w:tr>
      <w:tr w14:paraId="7DC98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B02D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EBD82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成交单位全称</w:t>
            </w:r>
          </w:p>
          <w:p w14:paraId="3635436B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（盖章）</w:t>
            </w:r>
          </w:p>
        </w:tc>
      </w:tr>
      <w:tr w14:paraId="77449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0E3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3BC57">
            <w:pPr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地址：</w:t>
            </w:r>
          </w:p>
        </w:tc>
      </w:tr>
      <w:tr w14:paraId="2ED0F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F3A4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AEA56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邮编：</w:t>
            </w:r>
          </w:p>
        </w:tc>
      </w:tr>
      <w:tr w14:paraId="2F798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272341A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BB182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法定代表人：</w:t>
            </w:r>
          </w:p>
        </w:tc>
      </w:tr>
      <w:tr w14:paraId="6D9A6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394FB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0524C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被授权代表：（签字）</w:t>
            </w:r>
          </w:p>
        </w:tc>
      </w:tr>
      <w:tr w14:paraId="5F1F9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8C0A3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6501F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电话：</w:t>
            </w:r>
          </w:p>
        </w:tc>
      </w:tr>
      <w:tr w14:paraId="79484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FF2E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C42FD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传真：</w:t>
            </w:r>
          </w:p>
        </w:tc>
      </w:tr>
      <w:tr w14:paraId="2A0BD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F77D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D384F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开户银行：</w:t>
            </w:r>
          </w:p>
        </w:tc>
      </w:tr>
      <w:tr w14:paraId="56505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0BCEB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451D2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账号:</w:t>
            </w:r>
          </w:p>
        </w:tc>
      </w:tr>
      <w:tr w14:paraId="3D387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2B56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3642D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开户名称：</w:t>
            </w:r>
          </w:p>
        </w:tc>
      </w:tr>
      <w:tr w14:paraId="611DE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0725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34A12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企业规模：</w:t>
            </w:r>
          </w:p>
        </w:tc>
      </w:tr>
      <w:tr w14:paraId="21D71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8D7A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2BCDA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纳税人识别号：</w:t>
            </w:r>
          </w:p>
        </w:tc>
      </w:tr>
      <w:tr w14:paraId="22121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7F05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227E5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日期：  年   月   日</w:t>
            </w:r>
          </w:p>
        </w:tc>
      </w:tr>
    </w:tbl>
    <w:p w14:paraId="61D797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QwNjA2YmI4NGFhYWRlYzBiZTJlZTAxMjYwYjFhY2MifQ=="/>
  </w:docVars>
  <w:rsids>
    <w:rsidRoot w:val="008E6B06"/>
    <w:rsid w:val="00063EF6"/>
    <w:rsid w:val="000C35C0"/>
    <w:rsid w:val="001315D9"/>
    <w:rsid w:val="001368DB"/>
    <w:rsid w:val="00337A76"/>
    <w:rsid w:val="00663C6B"/>
    <w:rsid w:val="008E6B06"/>
    <w:rsid w:val="00A27C5B"/>
    <w:rsid w:val="00AE3AFD"/>
    <w:rsid w:val="00CC4D28"/>
    <w:rsid w:val="0BAA1044"/>
    <w:rsid w:val="0E1C78AB"/>
    <w:rsid w:val="0E741495"/>
    <w:rsid w:val="0FA51A42"/>
    <w:rsid w:val="162B2D81"/>
    <w:rsid w:val="177469AA"/>
    <w:rsid w:val="18C56156"/>
    <w:rsid w:val="1ABB4732"/>
    <w:rsid w:val="1EA872D7"/>
    <w:rsid w:val="20AF45AF"/>
    <w:rsid w:val="21A1039B"/>
    <w:rsid w:val="23BA1BE8"/>
    <w:rsid w:val="2B9940B0"/>
    <w:rsid w:val="2BA32F62"/>
    <w:rsid w:val="2C1D2D14"/>
    <w:rsid w:val="2D917516"/>
    <w:rsid w:val="2FF67B04"/>
    <w:rsid w:val="30890978"/>
    <w:rsid w:val="32C93090"/>
    <w:rsid w:val="34A57D4B"/>
    <w:rsid w:val="37BF1123"/>
    <w:rsid w:val="3EC55271"/>
    <w:rsid w:val="3FE63663"/>
    <w:rsid w:val="469F45FA"/>
    <w:rsid w:val="476776C9"/>
    <w:rsid w:val="48FC3F85"/>
    <w:rsid w:val="49584F34"/>
    <w:rsid w:val="4F855B67"/>
    <w:rsid w:val="50B52C6C"/>
    <w:rsid w:val="51BB2504"/>
    <w:rsid w:val="555053ED"/>
    <w:rsid w:val="574D3BFE"/>
    <w:rsid w:val="5A9214FD"/>
    <w:rsid w:val="608F7035"/>
    <w:rsid w:val="60B62814"/>
    <w:rsid w:val="6257576A"/>
    <w:rsid w:val="63F91396"/>
    <w:rsid w:val="652231CB"/>
    <w:rsid w:val="67D5211A"/>
    <w:rsid w:val="6A6F1503"/>
    <w:rsid w:val="6C6B7EC5"/>
    <w:rsid w:val="7521074C"/>
    <w:rsid w:val="755E5221"/>
    <w:rsid w:val="78320EC2"/>
    <w:rsid w:val="7E6416AA"/>
    <w:rsid w:val="7F48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2168</Words>
  <Characters>2181</Characters>
  <Lines>16</Lines>
  <Paragraphs>4</Paragraphs>
  <TotalTime>0</TotalTime>
  <ScaleCrop>false</ScaleCrop>
  <LinksUpToDate>false</LinksUpToDate>
  <CharactersWithSpaces>2232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2024-09-02T07:14:00Z</dcterms:created>
  <dc:creator>dell</dc:creator>
  <cp:lastModifiedBy>Arian</cp:lastModifiedBy>
  <dcterms:modified xsi:type="dcterms:W3CDTF">2025-12-25T01:56:28Z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F15B124183AE4E829D6EF6D4EBC09B06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