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media/image10.svg" ContentType="image/svg+xml"/>
  <Override PartName="/word/media/image12.svg" ContentType="image/svg+xml"/>
  <Override PartName="/word/media/image14.svg" ContentType="image/svg+xml"/>
  <Override PartName="/word/media/image2.svg" ContentType="image/svg+xml"/>
  <Override PartName="/word/media/image4.svg" ContentType="image/svg+xml"/>
  <Override PartName="/word/media/image6.svg" ContentType="image/svg+xml"/>
  <Override PartName="/word/media/image8.svg" ContentType="image/svg+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831E9D1">
      <w:pPr>
        <w:rPr>
          <w:rFonts w:hint="eastAsia" w:ascii="宋体" w:hAnsi="宋体"/>
        </w:rPr>
      </w:pPr>
      <w:r>
        <w:rPr>
          <w:rFonts w:ascii="仿宋" w:hAnsi="仿宋" w:eastAsia="仿宋"/>
          <w:sz w:val="84"/>
          <w:szCs w:val="84"/>
        </w:rPr>
        <w:t xml:space="preserve">       </w:t>
      </w:r>
      <w:r>
        <w:rPr>
          <w:rFonts w:hint="eastAsia" w:ascii="仿宋" w:hAnsi="仿宋" w:eastAsia="仿宋"/>
          <w:sz w:val="84"/>
          <w:szCs w:val="84"/>
        </w:rPr>
        <w:t xml:space="preserve"> </w:t>
      </w:r>
      <w:r>
        <w:rPr>
          <w:rFonts w:ascii="仿宋" w:hAnsi="仿宋" w:eastAsia="仿宋"/>
          <w:sz w:val="84"/>
          <w:szCs w:val="84"/>
        </w:rPr>
        <w:t xml:space="preserve"> </w:t>
      </w:r>
    </w:p>
    <w:p w14:paraId="5DE3E66B">
      <w:pPr>
        <w:wordWrap w:val="0"/>
        <w:ind w:firstLine="5670" w:firstLineChars="2700"/>
        <w:jc w:val="right"/>
        <w:rPr>
          <w:rFonts w:hint="eastAsia" w:ascii="宋体" w:hAnsi="宋体"/>
        </w:rPr>
      </w:pPr>
      <w:r>
        <w:rPr>
          <w:rFonts w:ascii="宋体" w:hAnsi="宋体"/>
        </w:rPr>
        <w:t>合同登记编号：</w:t>
      </w:r>
      <w:r>
        <w:rPr>
          <w:rFonts w:hint="eastAsia" w:ascii="宋体" w:hAnsi="宋体"/>
        </w:rPr>
        <w:t xml:space="preserve"> </w:t>
      </w:r>
      <w:r>
        <w:rPr>
          <w:rFonts w:ascii="宋体" w:hAnsi="宋体"/>
        </w:rPr>
        <w:t xml:space="preserve">           </w:t>
      </w:r>
    </w:p>
    <w:p w14:paraId="0B0B7B81">
      <w:pPr>
        <w:rPr>
          <w:rFonts w:hint="eastAsia" w:ascii="仿宋" w:hAnsi="仿宋" w:eastAsia="仿宋"/>
        </w:rPr>
      </w:pPr>
      <w:bookmarkStart w:id="0" w:name="_Hlk133403124"/>
    </w:p>
    <w:p w14:paraId="528DB52A">
      <w:pPr>
        <w:rPr>
          <w:rFonts w:hint="eastAsia" w:ascii="仿宋" w:hAnsi="仿宋" w:eastAsia="仿宋"/>
        </w:rPr>
      </w:pPr>
    </w:p>
    <w:p w14:paraId="216BFA08">
      <w:pPr>
        <w:rPr>
          <w:rFonts w:hint="eastAsia" w:ascii="仿宋" w:hAnsi="仿宋" w:eastAsia="仿宋"/>
        </w:rPr>
      </w:pPr>
    </w:p>
    <w:p w14:paraId="4663BC5A">
      <w:pPr>
        <w:rPr>
          <w:rFonts w:hint="eastAsia" w:ascii="仿宋" w:hAnsi="仿宋" w:eastAsia="仿宋"/>
        </w:rPr>
      </w:pPr>
    </w:p>
    <w:p w14:paraId="7B3DB26A">
      <w:pPr>
        <w:jc w:val="center"/>
        <w:rPr>
          <w:rFonts w:hint="eastAsia" w:ascii="黑体" w:hAnsi="黑体" w:eastAsia="黑体"/>
          <w:sz w:val="44"/>
          <w:szCs w:val="44"/>
        </w:rPr>
      </w:pPr>
      <w:r>
        <w:rPr>
          <w:rFonts w:hint="eastAsia" w:ascii="黑体" w:hAnsi="黑体" w:eastAsia="黑体"/>
          <w:sz w:val="44"/>
          <w:szCs w:val="44"/>
        </w:rPr>
        <w:t>数 据 库 服 务 采 购 合 同</w:t>
      </w:r>
    </w:p>
    <w:p w14:paraId="08F29807">
      <w:pPr>
        <w:jc w:val="center"/>
        <w:rPr>
          <w:rFonts w:hint="eastAsia" w:ascii="仿宋" w:hAnsi="仿宋" w:eastAsia="仿宋"/>
          <w:sz w:val="28"/>
          <w:szCs w:val="28"/>
        </w:rPr>
      </w:pPr>
    </w:p>
    <w:p w14:paraId="5DBF0069">
      <w:pPr>
        <w:rPr>
          <w:rFonts w:hint="eastAsia" w:ascii="仿宋" w:hAnsi="仿宋" w:eastAsia="仿宋"/>
          <w:sz w:val="28"/>
          <w:szCs w:val="28"/>
        </w:rPr>
      </w:pPr>
    </w:p>
    <w:p w14:paraId="037F9B02">
      <w:pPr>
        <w:widowControl/>
        <w:adjustRightInd w:val="0"/>
        <w:snapToGrid w:val="0"/>
        <w:spacing w:line="360" w:lineRule="auto"/>
        <w:ind w:left="1842" w:leftChars="200" w:right="-143" w:rightChars="-68" w:hanging="1422" w:hangingChars="508"/>
        <w:jc w:val="left"/>
        <w:rPr>
          <w:rFonts w:hint="eastAsia" w:ascii="宋体" w:hAnsi="宋体" w:cs="宋体"/>
          <w:kern w:val="0"/>
          <w:sz w:val="28"/>
          <w:szCs w:val="28"/>
        </w:rPr>
      </w:pPr>
      <w:r>
        <w:rPr>
          <w:rFonts w:ascii="宋体" w:hAnsi="宋体"/>
          <w:sz w:val="28"/>
          <w:szCs w:val="28"/>
        </w:rPr>
        <w:t>项目名称：</w:t>
      </w:r>
      <w:r>
        <w:rPr>
          <w:rFonts w:hint="eastAsia" w:ascii="宋体" w:hAnsi="宋体"/>
          <w:sz w:val="28"/>
          <w:szCs w:val="28"/>
          <w:u w:val="single"/>
        </w:rPr>
        <w:t xml:space="preserve"> </w:t>
      </w:r>
      <w:r>
        <w:rPr>
          <w:rFonts w:ascii="宋体" w:hAnsi="宋体"/>
          <w:sz w:val="28"/>
          <w:szCs w:val="28"/>
          <w:u w:val="single"/>
        </w:rPr>
        <w:t xml:space="preserve">  </w:t>
      </w:r>
      <w:r>
        <w:rPr>
          <w:rFonts w:hint="eastAsia" w:ascii="宋体" w:hAnsi="宋体"/>
          <w:sz w:val="28"/>
          <w:szCs w:val="28"/>
          <w:u w:val="single"/>
        </w:rPr>
        <w:t xml:space="preserve">  西安建筑科技大学学校发展数据相关监测平台</w:t>
      </w:r>
      <w:r>
        <w:rPr>
          <w:rFonts w:hint="eastAsia" w:ascii="宋体" w:hAnsi="宋体" w:cs="宋体"/>
          <w:kern w:val="0"/>
          <w:sz w:val="28"/>
          <w:szCs w:val="28"/>
          <w:u w:val="single"/>
        </w:rPr>
        <w:t xml:space="preserve">     </w:t>
      </w:r>
    </w:p>
    <w:p w14:paraId="516A4D8E">
      <w:pPr>
        <w:adjustRightInd w:val="0"/>
        <w:snapToGrid w:val="0"/>
        <w:spacing w:line="360" w:lineRule="auto"/>
        <w:ind w:left="420" w:leftChars="200"/>
        <w:rPr>
          <w:rFonts w:hint="eastAsia" w:ascii="宋体" w:hAnsi="宋体"/>
          <w:sz w:val="28"/>
          <w:szCs w:val="28"/>
        </w:rPr>
      </w:pPr>
      <w:r>
        <w:rPr>
          <w:rFonts w:hint="eastAsia" w:ascii="宋体" w:hAnsi="宋体"/>
          <w:sz w:val="28"/>
          <w:szCs w:val="28"/>
        </w:rPr>
        <w:t>甲方：</w:t>
      </w:r>
      <w:r>
        <w:rPr>
          <w:rFonts w:ascii="宋体" w:hAnsi="宋体"/>
          <w:sz w:val="28"/>
          <w:szCs w:val="28"/>
        </w:rPr>
        <w:t xml:space="preserve">    </w:t>
      </w:r>
      <w:r>
        <w:rPr>
          <w:rFonts w:ascii="宋体" w:hAnsi="宋体"/>
          <w:sz w:val="28"/>
          <w:szCs w:val="28"/>
          <w:u w:val="single"/>
        </w:rPr>
        <w:t xml:space="preserve">          </w:t>
      </w:r>
      <w:r>
        <w:rPr>
          <w:rFonts w:hint="eastAsia" w:ascii="宋体" w:hAnsi="宋体"/>
          <w:sz w:val="28"/>
          <w:szCs w:val="28"/>
          <w:u w:val="single"/>
        </w:rPr>
        <w:t xml:space="preserve">        </w:t>
      </w:r>
      <w:r>
        <w:rPr>
          <w:rFonts w:hint="eastAsia" w:ascii="宋体" w:hAnsi="宋体"/>
          <w:sz w:val="28"/>
          <w:szCs w:val="28"/>
          <w:u w:val="single"/>
          <w:lang w:eastAsia="zh-CN"/>
        </w:rPr>
        <w:t>西安建筑科技</w:t>
      </w:r>
      <w:r>
        <w:rPr>
          <w:rFonts w:hint="eastAsia" w:ascii="宋体" w:hAnsi="宋体"/>
          <w:sz w:val="28"/>
          <w:szCs w:val="28"/>
          <w:u w:val="single"/>
          <w:lang w:val="en-US" w:eastAsia="zh-CN"/>
        </w:rPr>
        <w:t>大学</w:t>
      </w:r>
      <w:r>
        <w:rPr>
          <w:rFonts w:hint="eastAsia" w:ascii="宋体" w:hAnsi="宋体"/>
          <w:sz w:val="28"/>
          <w:szCs w:val="28"/>
          <w:u w:val="single"/>
        </w:rPr>
        <w:t xml:space="preserve">  </w:t>
      </w:r>
      <w:r>
        <w:rPr>
          <w:rFonts w:ascii="宋体" w:hAnsi="宋体"/>
          <w:sz w:val="28"/>
          <w:szCs w:val="28"/>
          <w:u w:val="single"/>
        </w:rPr>
        <w:t xml:space="preserve">    </w:t>
      </w:r>
      <w:r>
        <w:rPr>
          <w:rFonts w:hint="eastAsia" w:ascii="宋体" w:hAnsi="宋体"/>
          <w:sz w:val="28"/>
          <w:szCs w:val="28"/>
          <w:u w:val="single"/>
        </w:rPr>
        <w:t xml:space="preserve">        </w:t>
      </w:r>
      <w:r>
        <w:rPr>
          <w:rFonts w:ascii="宋体" w:hAnsi="宋体"/>
          <w:sz w:val="28"/>
          <w:szCs w:val="28"/>
          <w:u w:val="single"/>
        </w:rPr>
        <w:t xml:space="preserve">  </w:t>
      </w:r>
    </w:p>
    <w:p w14:paraId="762E1268">
      <w:pPr>
        <w:adjustRightInd w:val="0"/>
        <w:snapToGrid w:val="0"/>
        <w:spacing w:line="360" w:lineRule="auto"/>
        <w:ind w:left="420" w:leftChars="200"/>
        <w:rPr>
          <w:rFonts w:hint="eastAsia" w:ascii="宋体" w:hAnsi="宋体"/>
          <w:sz w:val="28"/>
          <w:szCs w:val="28"/>
          <w:u w:val="single"/>
        </w:rPr>
      </w:pPr>
      <w:r>
        <w:rPr>
          <w:rFonts w:hint="eastAsia" w:ascii="宋体" w:hAnsi="宋体"/>
          <w:sz w:val="28"/>
          <w:szCs w:val="28"/>
        </w:rPr>
        <w:t>地址：</w:t>
      </w:r>
      <w:r>
        <w:rPr>
          <w:rFonts w:ascii="宋体" w:hAnsi="宋体"/>
          <w:sz w:val="28"/>
          <w:szCs w:val="28"/>
        </w:rPr>
        <w:t xml:space="preserve">    </w:t>
      </w:r>
      <w:r>
        <w:rPr>
          <w:rFonts w:ascii="宋体" w:hAnsi="宋体"/>
          <w:sz w:val="28"/>
          <w:szCs w:val="28"/>
          <w:u w:val="single"/>
        </w:rPr>
        <w:t xml:space="preserve">                  </w:t>
      </w:r>
      <w:r>
        <w:rPr>
          <w:rFonts w:hint="eastAsia" w:ascii="宋体" w:hAnsi="宋体"/>
          <w:sz w:val="28"/>
          <w:szCs w:val="28"/>
          <w:u w:val="single"/>
        </w:rPr>
        <w:t xml:space="preserve">   </w:t>
      </w:r>
      <w:r>
        <w:rPr>
          <w:rFonts w:ascii="宋体" w:hAnsi="宋体"/>
          <w:sz w:val="28"/>
          <w:szCs w:val="28"/>
          <w:u w:val="single"/>
        </w:rPr>
        <w:t xml:space="preserve">     </w:t>
      </w:r>
      <w:r>
        <w:rPr>
          <w:rFonts w:hint="eastAsia" w:ascii="宋体" w:hAnsi="宋体"/>
          <w:sz w:val="28"/>
          <w:szCs w:val="28"/>
          <w:u w:val="single"/>
        </w:rPr>
        <w:t xml:space="preserve">       </w:t>
      </w:r>
      <w:r>
        <w:rPr>
          <w:rFonts w:ascii="宋体" w:hAnsi="宋体"/>
          <w:sz w:val="28"/>
          <w:szCs w:val="28"/>
          <w:u w:val="single"/>
        </w:rPr>
        <w:t xml:space="preserve">           </w:t>
      </w:r>
      <w:r>
        <w:rPr>
          <w:rFonts w:hint="eastAsia" w:ascii="宋体" w:hAnsi="宋体"/>
          <w:sz w:val="28"/>
          <w:szCs w:val="28"/>
          <w:u w:val="single"/>
        </w:rPr>
        <w:t xml:space="preserve">    </w:t>
      </w:r>
      <w:r>
        <w:rPr>
          <w:rFonts w:ascii="宋体" w:hAnsi="宋体"/>
          <w:sz w:val="28"/>
          <w:szCs w:val="28"/>
          <w:u w:val="single"/>
        </w:rPr>
        <w:t xml:space="preserve">  </w:t>
      </w:r>
    </w:p>
    <w:p w14:paraId="6085071B">
      <w:pPr>
        <w:adjustRightInd w:val="0"/>
        <w:snapToGrid w:val="0"/>
        <w:spacing w:line="360" w:lineRule="auto"/>
        <w:ind w:left="420" w:leftChars="200"/>
        <w:rPr>
          <w:rFonts w:hint="eastAsia" w:ascii="宋体" w:hAnsi="宋体"/>
          <w:sz w:val="28"/>
          <w:szCs w:val="28"/>
        </w:rPr>
      </w:pPr>
      <w:r>
        <w:rPr>
          <w:rFonts w:hint="eastAsia" w:ascii="宋体" w:hAnsi="宋体"/>
          <w:sz w:val="28"/>
          <w:szCs w:val="28"/>
        </w:rPr>
        <w:t>联系人：</w:t>
      </w:r>
      <w:r>
        <w:rPr>
          <w:rFonts w:ascii="宋体" w:hAnsi="宋体"/>
          <w:sz w:val="28"/>
          <w:szCs w:val="28"/>
        </w:rPr>
        <w:t xml:space="preserve">  </w:t>
      </w:r>
      <w:r>
        <w:rPr>
          <w:rFonts w:ascii="宋体" w:hAnsi="宋体"/>
          <w:sz w:val="28"/>
          <w:szCs w:val="28"/>
          <w:u w:val="single"/>
        </w:rPr>
        <w:t xml:space="preserve">                     </w:t>
      </w:r>
      <w:r>
        <w:rPr>
          <w:rFonts w:hint="eastAsia" w:ascii="宋体" w:hAnsi="宋体"/>
          <w:sz w:val="28"/>
          <w:szCs w:val="28"/>
          <w:u w:val="single"/>
        </w:rPr>
        <w:t xml:space="preserve">           </w:t>
      </w:r>
      <w:r>
        <w:rPr>
          <w:rFonts w:ascii="宋体" w:hAnsi="宋体"/>
          <w:sz w:val="28"/>
          <w:szCs w:val="28"/>
          <w:u w:val="single"/>
        </w:rPr>
        <w:t xml:space="preserve">        </w:t>
      </w:r>
      <w:r>
        <w:rPr>
          <w:rFonts w:hint="eastAsia" w:ascii="宋体" w:hAnsi="宋体"/>
          <w:sz w:val="28"/>
          <w:szCs w:val="28"/>
          <w:u w:val="single"/>
        </w:rPr>
        <w:t xml:space="preserve">   </w:t>
      </w:r>
      <w:r>
        <w:rPr>
          <w:rFonts w:ascii="宋体" w:hAnsi="宋体"/>
          <w:sz w:val="28"/>
          <w:szCs w:val="28"/>
          <w:u w:val="single"/>
        </w:rPr>
        <w:t xml:space="preserve">       </w:t>
      </w:r>
    </w:p>
    <w:p w14:paraId="6A6E833A">
      <w:pPr>
        <w:adjustRightInd w:val="0"/>
        <w:snapToGrid w:val="0"/>
        <w:spacing w:line="360" w:lineRule="auto"/>
        <w:ind w:left="420" w:leftChars="200"/>
        <w:rPr>
          <w:rFonts w:hint="eastAsia" w:ascii="宋体" w:hAnsi="宋体"/>
          <w:sz w:val="28"/>
          <w:szCs w:val="28"/>
        </w:rPr>
      </w:pPr>
    </w:p>
    <w:p w14:paraId="2CAD41E8">
      <w:pPr>
        <w:adjustRightInd w:val="0"/>
        <w:snapToGrid w:val="0"/>
        <w:spacing w:line="360" w:lineRule="auto"/>
        <w:ind w:left="420" w:leftChars="200"/>
        <w:rPr>
          <w:rFonts w:hint="eastAsia" w:ascii="宋体" w:hAnsi="宋体"/>
          <w:sz w:val="28"/>
          <w:szCs w:val="28"/>
        </w:rPr>
      </w:pPr>
      <w:r>
        <w:rPr>
          <w:rFonts w:ascii="宋体" w:hAnsi="宋体"/>
          <w:sz w:val="28"/>
          <w:szCs w:val="28"/>
        </w:rPr>
        <w:t xml:space="preserve">乙方：    </w:t>
      </w:r>
      <w:r>
        <w:rPr>
          <w:rFonts w:ascii="宋体" w:hAnsi="宋体"/>
          <w:sz w:val="28"/>
          <w:szCs w:val="28"/>
          <w:u w:val="single"/>
        </w:rPr>
        <w:t xml:space="preserve"> </w:t>
      </w:r>
      <w:r>
        <w:rPr>
          <w:rFonts w:hint="eastAsia" w:ascii="宋体" w:hAnsi="宋体"/>
          <w:sz w:val="28"/>
          <w:szCs w:val="28"/>
          <w:u w:val="single"/>
        </w:rPr>
        <w:t xml:space="preserve">     </w:t>
      </w:r>
      <w:r>
        <w:rPr>
          <w:rFonts w:ascii="宋体" w:hAnsi="宋体"/>
          <w:sz w:val="28"/>
          <w:szCs w:val="28"/>
          <w:u w:val="single"/>
        </w:rPr>
        <w:t xml:space="preserve"> </w:t>
      </w:r>
      <w:r>
        <w:rPr>
          <w:rFonts w:hint="eastAsia" w:ascii="宋体" w:hAnsi="宋体"/>
          <w:sz w:val="28"/>
          <w:szCs w:val="28"/>
          <w:u w:val="single"/>
        </w:rPr>
        <w:t xml:space="preserve">  </w:t>
      </w:r>
      <w:r>
        <w:rPr>
          <w:rFonts w:ascii="宋体" w:hAnsi="宋体"/>
          <w:sz w:val="28"/>
          <w:szCs w:val="28"/>
          <w:u w:val="single"/>
        </w:rPr>
        <w:t xml:space="preserve"> </w:t>
      </w:r>
      <w:r>
        <w:rPr>
          <w:rFonts w:hint="eastAsia" w:ascii="宋体" w:hAnsi="宋体"/>
          <w:sz w:val="28"/>
          <w:szCs w:val="28"/>
          <w:u w:val="single"/>
        </w:rPr>
        <w:t xml:space="preserve"> </w:t>
      </w:r>
      <w:r>
        <w:rPr>
          <w:rFonts w:hint="eastAsia" w:ascii="宋体" w:hAnsi="宋体"/>
          <w:sz w:val="28"/>
          <w:szCs w:val="28"/>
          <w:u w:val="single"/>
          <w:lang w:val="en-US" w:eastAsia="zh-CN"/>
        </w:rPr>
        <w:t xml:space="preserve">  </w:t>
      </w:r>
      <w:r>
        <w:rPr>
          <w:rFonts w:ascii="宋体" w:hAnsi="宋体"/>
          <w:sz w:val="28"/>
          <w:szCs w:val="28"/>
          <w:u w:val="single"/>
        </w:rPr>
        <w:t xml:space="preserve">    </w:t>
      </w:r>
      <w:r>
        <w:rPr>
          <w:rFonts w:hint="eastAsia" w:ascii="宋体" w:hAnsi="宋体"/>
          <w:sz w:val="28"/>
          <w:szCs w:val="28"/>
          <w:u w:val="single"/>
        </w:rPr>
        <w:t xml:space="preserve">  </w:t>
      </w:r>
      <w:r>
        <w:rPr>
          <w:rFonts w:ascii="宋体" w:hAnsi="宋体"/>
          <w:sz w:val="28"/>
          <w:szCs w:val="28"/>
          <w:u w:val="single"/>
        </w:rPr>
        <w:t xml:space="preserve">   </w:t>
      </w:r>
      <w:r>
        <w:rPr>
          <w:rFonts w:hint="eastAsia" w:ascii="宋体" w:hAnsi="宋体"/>
          <w:sz w:val="28"/>
          <w:szCs w:val="28"/>
          <w:u w:val="single"/>
        </w:rPr>
        <w:t xml:space="preserve">   </w:t>
      </w:r>
      <w:r>
        <w:rPr>
          <w:rFonts w:ascii="宋体" w:hAnsi="宋体"/>
          <w:sz w:val="28"/>
          <w:szCs w:val="28"/>
          <w:u w:val="single"/>
        </w:rPr>
        <w:t xml:space="preserve">  </w:t>
      </w:r>
    </w:p>
    <w:p w14:paraId="0DC62219">
      <w:pPr>
        <w:adjustRightInd w:val="0"/>
        <w:snapToGrid w:val="0"/>
        <w:spacing w:line="360" w:lineRule="auto"/>
        <w:ind w:left="420" w:leftChars="200"/>
        <w:rPr>
          <w:rFonts w:hint="eastAsia" w:ascii="宋体" w:hAnsi="宋体"/>
          <w:sz w:val="28"/>
          <w:szCs w:val="28"/>
          <w:u w:val="single"/>
        </w:rPr>
      </w:pPr>
      <w:r>
        <w:rPr>
          <w:rFonts w:hint="eastAsia" w:ascii="宋体" w:hAnsi="宋体"/>
          <w:sz w:val="28"/>
          <w:szCs w:val="28"/>
        </w:rPr>
        <w:t>地址：</w:t>
      </w:r>
      <w:r>
        <w:rPr>
          <w:rFonts w:ascii="宋体" w:hAnsi="宋体"/>
          <w:sz w:val="28"/>
          <w:szCs w:val="28"/>
        </w:rPr>
        <w:t xml:space="preserve">   </w:t>
      </w:r>
      <w:r>
        <w:rPr>
          <w:rFonts w:hint="eastAsia" w:ascii="宋体" w:hAnsi="宋体"/>
          <w:sz w:val="28"/>
          <w:szCs w:val="28"/>
        </w:rPr>
        <w:t xml:space="preserve"> </w:t>
      </w:r>
      <w:r>
        <w:rPr>
          <w:rFonts w:hint="eastAsia" w:ascii="宋体" w:hAnsi="宋体"/>
          <w:sz w:val="28"/>
          <w:szCs w:val="28"/>
          <w:u w:val="single"/>
        </w:rPr>
        <w:t xml:space="preserve">     </w:t>
      </w:r>
      <w:r>
        <w:rPr>
          <w:rFonts w:ascii="宋体" w:hAnsi="宋体"/>
          <w:sz w:val="28"/>
          <w:szCs w:val="28"/>
          <w:u w:val="single"/>
        </w:rPr>
        <w:t xml:space="preserve"> </w:t>
      </w:r>
      <w:r>
        <w:rPr>
          <w:rFonts w:hint="eastAsia" w:ascii="宋体" w:hAnsi="宋体"/>
          <w:sz w:val="28"/>
          <w:szCs w:val="28"/>
          <w:u w:val="single"/>
          <w:lang w:val="en-US" w:eastAsia="zh-CN"/>
        </w:rPr>
        <w:t xml:space="preserve">             </w:t>
      </w:r>
      <w:r>
        <w:rPr>
          <w:rFonts w:ascii="宋体" w:hAnsi="宋体"/>
          <w:sz w:val="28"/>
          <w:szCs w:val="28"/>
          <w:u w:val="single"/>
        </w:rPr>
        <w:t xml:space="preserve">  </w:t>
      </w:r>
      <w:r>
        <w:rPr>
          <w:rFonts w:hint="eastAsia" w:ascii="宋体" w:hAnsi="宋体"/>
          <w:sz w:val="28"/>
          <w:szCs w:val="28"/>
          <w:u w:val="single"/>
        </w:rPr>
        <w:t xml:space="preserve">      </w:t>
      </w:r>
    </w:p>
    <w:p w14:paraId="0516D122">
      <w:pPr>
        <w:adjustRightInd w:val="0"/>
        <w:snapToGrid w:val="0"/>
        <w:spacing w:line="360" w:lineRule="auto"/>
        <w:ind w:left="420" w:leftChars="200"/>
        <w:rPr>
          <w:rFonts w:hint="eastAsia" w:ascii="宋体" w:hAnsi="宋体"/>
          <w:sz w:val="28"/>
          <w:szCs w:val="28"/>
        </w:rPr>
      </w:pPr>
      <w:r>
        <w:rPr>
          <w:rFonts w:hint="eastAsia" w:ascii="宋体" w:hAnsi="宋体"/>
          <w:sz w:val="28"/>
          <w:szCs w:val="28"/>
        </w:rPr>
        <w:t>联系人：</w:t>
      </w:r>
      <w:r>
        <w:rPr>
          <w:rFonts w:ascii="宋体" w:hAnsi="宋体"/>
          <w:sz w:val="28"/>
          <w:szCs w:val="28"/>
        </w:rPr>
        <w:t xml:space="preserve">  </w:t>
      </w:r>
      <w:r>
        <w:rPr>
          <w:rFonts w:ascii="宋体" w:hAnsi="宋体"/>
          <w:sz w:val="28"/>
          <w:szCs w:val="28"/>
          <w:u w:val="single"/>
        </w:rPr>
        <w:t xml:space="preserve">   </w:t>
      </w:r>
      <w:r>
        <w:rPr>
          <w:rFonts w:hint="eastAsia" w:ascii="宋体" w:hAnsi="宋体"/>
          <w:sz w:val="28"/>
          <w:szCs w:val="28"/>
          <w:u w:val="single"/>
        </w:rPr>
        <w:t xml:space="preserve">    </w:t>
      </w:r>
      <w:r>
        <w:rPr>
          <w:rFonts w:ascii="宋体" w:hAnsi="宋体"/>
          <w:sz w:val="28"/>
          <w:szCs w:val="28"/>
          <w:u w:val="single"/>
        </w:rPr>
        <w:t xml:space="preserve">     </w:t>
      </w:r>
      <w:r>
        <w:rPr>
          <w:rFonts w:hint="eastAsia" w:ascii="宋体" w:hAnsi="宋体"/>
          <w:sz w:val="28"/>
          <w:szCs w:val="28"/>
          <w:u w:val="single"/>
        </w:rPr>
        <w:t xml:space="preserve">       </w:t>
      </w:r>
      <w:r>
        <w:rPr>
          <w:rFonts w:ascii="宋体" w:hAnsi="宋体"/>
          <w:sz w:val="28"/>
          <w:szCs w:val="28"/>
          <w:u w:val="single"/>
        </w:rPr>
        <w:t xml:space="preserve">     </w:t>
      </w:r>
      <w:r>
        <w:rPr>
          <w:rFonts w:hint="eastAsia" w:ascii="宋体" w:hAnsi="宋体"/>
          <w:sz w:val="28"/>
          <w:szCs w:val="28"/>
          <w:u w:val="single"/>
        </w:rPr>
        <w:t xml:space="preserve"> </w:t>
      </w:r>
      <w:r>
        <w:rPr>
          <w:rFonts w:ascii="宋体" w:hAnsi="宋体"/>
          <w:sz w:val="28"/>
          <w:szCs w:val="28"/>
          <w:u w:val="single"/>
        </w:rPr>
        <w:t xml:space="preserve">   </w:t>
      </w:r>
    </w:p>
    <w:p w14:paraId="5761B3BB">
      <w:pPr>
        <w:adjustRightInd w:val="0"/>
        <w:snapToGrid w:val="0"/>
        <w:spacing w:line="360" w:lineRule="auto"/>
        <w:ind w:left="420" w:leftChars="200"/>
        <w:rPr>
          <w:rFonts w:hint="eastAsia" w:ascii="宋体" w:hAnsi="宋体"/>
          <w:sz w:val="28"/>
          <w:szCs w:val="28"/>
        </w:rPr>
      </w:pPr>
    </w:p>
    <w:p w14:paraId="5A38F77B">
      <w:pPr>
        <w:adjustRightInd w:val="0"/>
        <w:snapToGrid w:val="0"/>
        <w:spacing w:line="360" w:lineRule="auto"/>
        <w:ind w:left="420" w:leftChars="200"/>
        <w:rPr>
          <w:rFonts w:hint="eastAsia" w:ascii="宋体" w:hAnsi="宋体"/>
          <w:sz w:val="28"/>
          <w:szCs w:val="28"/>
        </w:rPr>
      </w:pPr>
    </w:p>
    <w:p w14:paraId="567B0EC3">
      <w:pPr>
        <w:adjustRightInd w:val="0"/>
        <w:snapToGrid w:val="0"/>
        <w:spacing w:line="360" w:lineRule="auto"/>
        <w:ind w:left="420" w:leftChars="200"/>
        <w:rPr>
          <w:rFonts w:hint="eastAsia" w:ascii="宋体" w:hAnsi="宋体"/>
          <w:sz w:val="28"/>
          <w:szCs w:val="28"/>
        </w:rPr>
      </w:pPr>
      <w:r>
        <w:rPr>
          <w:rFonts w:ascii="宋体" w:hAnsi="宋体"/>
          <w:sz w:val="28"/>
          <w:szCs w:val="28"/>
        </w:rPr>
        <w:t>签订日期：</w:t>
      </w:r>
      <w:r>
        <w:rPr>
          <w:rFonts w:hint="eastAsia" w:ascii="宋体" w:hAnsi="宋体"/>
          <w:sz w:val="28"/>
          <w:szCs w:val="28"/>
        </w:rPr>
        <w:t>2025</w:t>
      </w:r>
      <w:r>
        <w:rPr>
          <w:rFonts w:ascii="宋体" w:hAnsi="宋体"/>
          <w:sz w:val="28"/>
          <w:szCs w:val="28"/>
        </w:rPr>
        <w:t>年</w:t>
      </w:r>
      <w:r>
        <w:rPr>
          <w:rFonts w:hint="eastAsia" w:ascii="宋体" w:hAnsi="宋体"/>
          <w:sz w:val="28"/>
          <w:szCs w:val="28"/>
        </w:rPr>
        <w:t xml:space="preserve">  </w:t>
      </w:r>
      <w:r>
        <w:rPr>
          <w:rFonts w:ascii="宋体" w:hAnsi="宋体"/>
          <w:sz w:val="28"/>
          <w:szCs w:val="28"/>
        </w:rPr>
        <w:t xml:space="preserve"> 月</w:t>
      </w:r>
      <w:r>
        <w:rPr>
          <w:rFonts w:hint="eastAsia" w:ascii="宋体" w:hAnsi="宋体"/>
          <w:sz w:val="28"/>
          <w:szCs w:val="28"/>
        </w:rPr>
        <w:t xml:space="preserve"> </w:t>
      </w:r>
      <w:r>
        <w:rPr>
          <w:rFonts w:ascii="宋体" w:hAnsi="宋体"/>
          <w:sz w:val="28"/>
          <w:szCs w:val="28"/>
        </w:rPr>
        <w:t xml:space="preserve">  日</w:t>
      </w:r>
    </w:p>
    <w:p w14:paraId="49F229F4">
      <w:pPr>
        <w:rPr>
          <w:rFonts w:hint="eastAsia" w:ascii="仿宋" w:hAnsi="仿宋" w:eastAsia="仿宋"/>
          <w:sz w:val="28"/>
          <w:szCs w:val="28"/>
        </w:rPr>
      </w:pPr>
    </w:p>
    <w:bookmarkEnd w:id="0"/>
    <w:p w14:paraId="6A404AAF">
      <w:r>
        <w:br w:type="page"/>
      </w:r>
    </w:p>
    <w:tbl>
      <w:tblPr>
        <w:tblStyle w:val="12"/>
        <w:tblW w:w="9639" w:type="dxa"/>
        <w:jc w:val="center"/>
        <w:tblBorders>
          <w:top w:val="single" w:color="7E7E7E" w:themeColor="text1" w:themeTint="80" w:sz="4" w:space="0"/>
          <w:left w:val="single" w:color="7E7E7E" w:themeColor="text1" w:themeTint="80" w:sz="4" w:space="0"/>
          <w:bottom w:val="single" w:color="7E7E7E" w:themeColor="text1" w:themeTint="80" w:sz="4" w:space="0"/>
          <w:right w:val="single" w:color="7E7E7E" w:themeColor="text1" w:themeTint="80" w:sz="4" w:space="0"/>
          <w:insideH w:val="single" w:color="7E7E7E" w:themeColor="text1" w:themeTint="80" w:sz="4" w:space="0"/>
          <w:insideV w:val="single" w:color="7E7E7E" w:themeColor="text1" w:themeTint="80" w:sz="4" w:space="0"/>
        </w:tblBorders>
        <w:tblLayout w:type="fixed"/>
        <w:tblCellMar>
          <w:top w:w="0" w:type="dxa"/>
          <w:left w:w="85" w:type="dxa"/>
          <w:bottom w:w="0" w:type="dxa"/>
          <w:right w:w="85" w:type="dxa"/>
        </w:tblCellMar>
      </w:tblPr>
      <w:tblGrid>
        <w:gridCol w:w="9639"/>
      </w:tblGrid>
      <w:tr w14:paraId="137B3645">
        <w:tblPrEx>
          <w:tblBorders>
            <w:top w:val="single" w:color="7E7E7E" w:themeColor="text1" w:themeTint="80" w:sz="4" w:space="0"/>
            <w:left w:val="single" w:color="7E7E7E" w:themeColor="text1" w:themeTint="80" w:sz="4" w:space="0"/>
            <w:bottom w:val="single" w:color="7E7E7E" w:themeColor="text1" w:themeTint="80" w:sz="4" w:space="0"/>
            <w:right w:val="single" w:color="7E7E7E" w:themeColor="text1" w:themeTint="80" w:sz="4" w:space="0"/>
            <w:insideH w:val="single" w:color="7E7E7E" w:themeColor="text1" w:themeTint="80" w:sz="4" w:space="0"/>
            <w:insideV w:val="single" w:color="7E7E7E" w:themeColor="text1" w:themeTint="80" w:sz="4" w:space="0"/>
          </w:tblBorders>
          <w:tblCellMar>
            <w:top w:w="0" w:type="dxa"/>
            <w:left w:w="85" w:type="dxa"/>
            <w:bottom w:w="0" w:type="dxa"/>
            <w:right w:w="85" w:type="dxa"/>
          </w:tblCellMar>
        </w:tblPrEx>
        <w:trPr>
          <w:trHeight w:val="14449" w:hRule="atLeast"/>
          <w:jc w:val="center"/>
        </w:trPr>
        <w:tc>
          <w:tcPr>
            <w:tcW w:w="8221" w:type="dxa"/>
          </w:tcPr>
          <w:p w14:paraId="3F7DFBA2">
            <w:pPr>
              <w:widowControl/>
              <w:spacing w:before="312" w:beforeLines="100" w:after="312" w:afterLines="100" w:line="360" w:lineRule="auto"/>
              <w:ind w:right="197" w:rightChars="94" w:firstLine="480" w:firstLineChars="200"/>
              <w:rPr>
                <w:rFonts w:hint="eastAsia" w:ascii="宋体" w:hAnsi="宋体"/>
                <w:sz w:val="24"/>
                <w:szCs w:val="24"/>
              </w:rPr>
            </w:pPr>
            <w:r>
              <w:rPr>
                <w:rFonts w:ascii="宋体" w:hAnsi="宋体"/>
                <w:sz w:val="24"/>
                <w:szCs w:val="24"/>
              </w:rPr>
              <w:t>依据《中华人民共和国</w:t>
            </w:r>
            <w:r>
              <w:rPr>
                <w:rFonts w:hint="eastAsia" w:ascii="宋体" w:hAnsi="宋体"/>
                <w:sz w:val="24"/>
                <w:szCs w:val="24"/>
              </w:rPr>
              <w:t>民法典</w:t>
            </w:r>
            <w:r>
              <w:rPr>
                <w:rFonts w:ascii="宋体" w:hAnsi="宋体"/>
                <w:sz w:val="24"/>
                <w:szCs w:val="24"/>
              </w:rPr>
              <w:t>》</w:t>
            </w:r>
            <w:r>
              <w:rPr>
                <w:rFonts w:hint="eastAsia" w:ascii="宋体" w:hAnsi="宋体"/>
                <w:sz w:val="24"/>
                <w:szCs w:val="24"/>
              </w:rPr>
              <w:t>等相关法律规定</w:t>
            </w:r>
            <w:r>
              <w:rPr>
                <w:rFonts w:ascii="宋体" w:hAnsi="宋体"/>
                <w:sz w:val="24"/>
                <w:szCs w:val="24"/>
              </w:rPr>
              <w:t>，合同</w:t>
            </w:r>
            <w:r>
              <w:rPr>
                <w:rFonts w:hint="eastAsia" w:ascii="宋体" w:hAnsi="宋体"/>
                <w:sz w:val="24"/>
                <w:szCs w:val="24"/>
              </w:rPr>
              <w:t>甲乙</w:t>
            </w:r>
            <w:r>
              <w:rPr>
                <w:rFonts w:ascii="宋体" w:hAnsi="宋体"/>
                <w:sz w:val="24"/>
                <w:szCs w:val="24"/>
              </w:rPr>
              <w:t>双方就</w:t>
            </w:r>
            <w:r>
              <w:rPr>
                <w:rFonts w:hint="eastAsia" w:ascii="宋体" w:hAnsi="宋体"/>
                <w:sz w:val="24"/>
                <w:szCs w:val="24"/>
                <w:u w:val="single"/>
              </w:rPr>
              <w:t>西安建筑科技大学学校发展数据相关监测平台</w:t>
            </w:r>
            <w:r>
              <w:rPr>
                <w:rFonts w:hint="eastAsia" w:ascii="宋体" w:hAnsi="宋体"/>
                <w:sz w:val="24"/>
                <w:szCs w:val="24"/>
              </w:rPr>
              <w:t>项目</w:t>
            </w:r>
            <w:r>
              <w:rPr>
                <w:rFonts w:ascii="宋体" w:hAnsi="宋体"/>
                <w:sz w:val="24"/>
                <w:szCs w:val="24"/>
              </w:rPr>
              <w:t>经协商一致，</w:t>
            </w:r>
            <w:r>
              <w:rPr>
                <w:rFonts w:hint="eastAsia" w:ascii="宋体" w:hAnsi="宋体"/>
                <w:sz w:val="24"/>
                <w:szCs w:val="24"/>
              </w:rPr>
              <w:t>在自愿、公平、诚实、信用的基础上达成一致，</w:t>
            </w:r>
            <w:r>
              <w:rPr>
                <w:rFonts w:ascii="宋体" w:hAnsi="宋体"/>
                <w:sz w:val="24"/>
                <w:szCs w:val="24"/>
              </w:rPr>
              <w:t>签订本合同</w:t>
            </w:r>
            <w:r>
              <w:rPr>
                <w:rFonts w:hint="eastAsia" w:ascii="宋体" w:hAnsi="宋体"/>
                <w:sz w:val="24"/>
                <w:szCs w:val="24"/>
              </w:rPr>
              <w:t>并自觉遵守下述合同内容：</w:t>
            </w:r>
          </w:p>
          <w:p w14:paraId="5F2B4A72">
            <w:pPr>
              <w:adjustRightInd w:val="0"/>
              <w:snapToGrid w:val="0"/>
              <w:spacing w:before="156" w:beforeLines="50" w:after="156" w:afterLines="50" w:line="360" w:lineRule="auto"/>
              <w:ind w:right="197" w:rightChars="94"/>
              <w:rPr>
                <w:rFonts w:hint="eastAsia" w:ascii="宋体" w:hAnsi="宋体"/>
                <w:b/>
                <w:bCs/>
                <w:sz w:val="24"/>
                <w:szCs w:val="24"/>
              </w:rPr>
            </w:pPr>
            <w:r>
              <w:rPr>
                <w:rFonts w:hint="eastAsia" w:ascii="宋体" w:hAnsi="宋体"/>
                <w:b/>
                <w:bCs/>
                <w:sz w:val="24"/>
                <w:szCs w:val="24"/>
              </w:rPr>
              <w:t xml:space="preserve">第一条 </w:t>
            </w:r>
            <w:r>
              <w:rPr>
                <w:rFonts w:ascii="宋体" w:hAnsi="宋体"/>
                <w:b/>
                <w:bCs/>
                <w:sz w:val="24"/>
                <w:szCs w:val="24"/>
              </w:rPr>
              <w:t xml:space="preserve"> 服务内容和要求</w:t>
            </w:r>
          </w:p>
          <w:p w14:paraId="1AD3D407">
            <w:pPr>
              <w:pStyle w:val="10"/>
              <w:numPr>
                <w:ilvl w:val="0"/>
                <w:numId w:val="1"/>
              </w:numPr>
              <w:shd w:val="clear" w:color="auto" w:fill="FFFFFF" w:themeFill="background1"/>
              <w:spacing w:before="0" w:beforeAutospacing="0" w:after="0" w:afterAutospacing="0" w:line="360" w:lineRule="auto"/>
              <w:ind w:left="1050" w:right="197" w:rightChars="94"/>
              <w:jc w:val="both"/>
              <w:rPr>
                <w:rFonts w:hint="eastAsia" w:cs="Times New Roman"/>
                <w:kern w:val="2"/>
              </w:rPr>
            </w:pPr>
            <w:r>
              <w:rPr>
                <w:rFonts w:hint="eastAsia" w:cs="Times New Roman"/>
                <w:kern w:val="2"/>
              </w:rPr>
              <w:t>数据服务</w:t>
            </w:r>
          </w:p>
          <w:p w14:paraId="4B79D780">
            <w:pPr>
              <w:pStyle w:val="10"/>
              <w:numPr>
                <w:ilvl w:val="0"/>
                <w:numId w:val="2"/>
              </w:numPr>
              <w:shd w:val="clear" w:color="auto" w:fill="FFFFFF" w:themeFill="background1"/>
              <w:spacing w:before="0" w:beforeAutospacing="0" w:after="156" w:afterLines="50" w:afterAutospacing="0" w:line="360" w:lineRule="auto"/>
              <w:ind w:left="425" w:leftChars="0" w:right="197" w:rightChars="94" w:hanging="425" w:firstLineChars="0"/>
              <w:jc w:val="left"/>
              <w:rPr>
                <w:rFonts w:hint="eastAsia" w:cs="Times New Roman"/>
                <w:kern w:val="2"/>
              </w:rPr>
            </w:pPr>
            <w:r>
              <w:rPr>
                <w:rFonts w:cs="Times New Roman"/>
                <w:kern w:val="2"/>
              </w:rPr>
              <w:t>大学360度数据监测平台——</w:t>
            </w:r>
            <w:r>
              <w:rPr>
                <w:rFonts w:hint="eastAsia" w:cs="Times New Roman"/>
                <w:kern w:val="2"/>
                <w:u w:val="single"/>
                <w:lang w:eastAsia="zh-CN"/>
              </w:rPr>
              <w:t>西安建筑科技</w:t>
            </w:r>
            <w:r>
              <w:rPr>
                <w:rFonts w:hint="eastAsia" w:cs="Times New Roman"/>
                <w:kern w:val="2"/>
                <w:u w:val="single"/>
                <w:lang w:val="en-US" w:eastAsia="zh-CN"/>
              </w:rPr>
              <w:t>大学</w:t>
            </w:r>
            <w:r>
              <w:rPr>
                <w:rFonts w:hint="eastAsia" w:cs="Times New Roman"/>
                <w:kern w:val="2"/>
              </w:rPr>
              <w:t>管理员</w:t>
            </w:r>
            <w:r>
              <w:rPr>
                <w:rFonts w:cs="Times New Roman"/>
                <w:kern w:val="2"/>
              </w:rPr>
              <w:t>账号的开通使用。该账号权限包括</w:t>
            </w:r>
            <w:r>
              <w:rPr>
                <w:rFonts w:hint="eastAsia" w:cs="Times New Roman"/>
                <w:kern w:val="2"/>
              </w:rPr>
              <w:t>查看</w:t>
            </w:r>
            <w:r>
              <w:rPr>
                <w:rFonts w:hint="eastAsia" w:cs="Times New Roman"/>
                <w:kern w:val="2"/>
                <w:u w:val="single"/>
                <w:lang w:eastAsia="zh-CN"/>
              </w:rPr>
              <w:t>西安建筑科技</w:t>
            </w:r>
            <w:r>
              <w:rPr>
                <w:rFonts w:hint="eastAsia" w:cs="Times New Roman"/>
                <w:kern w:val="2"/>
                <w:u w:val="single"/>
                <w:lang w:val="en-US" w:eastAsia="zh-CN"/>
              </w:rPr>
              <w:t>大学</w:t>
            </w:r>
            <w:r>
              <w:rPr>
                <w:rFonts w:cs="Times New Roman"/>
                <w:kern w:val="2"/>
              </w:rPr>
              <w:t>和</w:t>
            </w:r>
            <w:r>
              <w:rPr>
                <w:rFonts w:hint="eastAsia" w:cs="Times New Roman"/>
                <w:kern w:val="2"/>
                <w:u w:val="single"/>
              </w:rPr>
              <w:t>5</w:t>
            </w:r>
            <w:r>
              <w:rPr>
                <w:rFonts w:cs="Times New Roman"/>
                <w:kern w:val="2"/>
              </w:rPr>
              <w:t>所标杆学校（由甲方指定，平台正式开通后不可更换）各</w:t>
            </w:r>
            <w:r>
              <w:rPr>
                <w:rFonts w:hint="eastAsia" w:cs="Times New Roman"/>
                <w:kern w:val="2"/>
              </w:rPr>
              <w:t>关键指标</w:t>
            </w:r>
            <w:r>
              <w:rPr>
                <w:rFonts w:cs="Times New Roman"/>
                <w:kern w:val="2"/>
              </w:rPr>
              <w:t>数值与国内表现，</w:t>
            </w:r>
            <w:r>
              <w:rPr>
                <w:rFonts w:hint="eastAsia" w:cs="Times New Roman"/>
                <w:kern w:val="2"/>
              </w:rPr>
              <w:t>以及</w:t>
            </w:r>
            <w:r>
              <w:rPr>
                <w:rFonts w:cs="Times New Roman"/>
                <w:kern w:val="2"/>
              </w:rPr>
              <w:t>自主分配</w:t>
            </w:r>
            <w:r>
              <w:rPr>
                <w:rFonts w:hint="eastAsia" w:cs="Times New Roman"/>
                <w:kern w:val="2"/>
              </w:rPr>
              <w:t>和管理</w:t>
            </w:r>
            <w:r>
              <w:rPr>
                <w:rFonts w:cs="Times New Roman"/>
                <w:kern w:val="2"/>
              </w:rPr>
              <w:t>子账号。标杆学校清单见</w:t>
            </w:r>
            <w:r>
              <w:rPr>
                <w:rFonts w:cs="Times New Roman"/>
                <w:kern w:val="2"/>
                <w:u w:val="single"/>
              </w:rPr>
              <w:t>附件</w:t>
            </w:r>
            <w:r>
              <w:rPr>
                <w:rFonts w:hint="eastAsia" w:cs="Times New Roman"/>
                <w:kern w:val="2"/>
                <w:u w:val="single"/>
              </w:rPr>
              <w:t>1</w:t>
            </w:r>
            <w:r>
              <w:rPr>
                <w:rFonts w:cs="Times New Roman"/>
                <w:kern w:val="2"/>
              </w:rPr>
              <w:t>。监测模块、维度与关键</w:t>
            </w:r>
            <w:r>
              <w:rPr>
                <w:rFonts w:hint="eastAsia" w:cs="Times New Roman"/>
                <w:kern w:val="2"/>
              </w:rPr>
              <w:t>指标</w:t>
            </w:r>
            <w:r>
              <w:rPr>
                <w:rFonts w:cs="Times New Roman"/>
                <w:kern w:val="2"/>
              </w:rPr>
              <w:t>清单见</w:t>
            </w:r>
            <w:r>
              <w:rPr>
                <w:rFonts w:cs="Times New Roman"/>
                <w:kern w:val="2"/>
                <w:u w:val="single"/>
              </w:rPr>
              <w:t>附件</w:t>
            </w:r>
            <w:r>
              <w:rPr>
                <w:rFonts w:hint="eastAsia" w:cs="Times New Roman"/>
                <w:kern w:val="2"/>
                <w:u w:val="single"/>
              </w:rPr>
              <w:t>2</w:t>
            </w:r>
            <w:r>
              <w:rPr>
                <w:rFonts w:cs="Times New Roman"/>
                <w:kern w:val="2"/>
              </w:rPr>
              <w:t>。</w:t>
            </w:r>
          </w:p>
          <w:p w14:paraId="598CB195">
            <w:pPr>
              <w:pStyle w:val="10"/>
              <w:numPr>
                <w:ilvl w:val="0"/>
                <w:numId w:val="2"/>
              </w:numPr>
              <w:shd w:val="clear" w:color="auto" w:fill="FFFFFF" w:themeFill="background1"/>
              <w:spacing w:before="0" w:beforeAutospacing="0" w:after="156" w:afterLines="50" w:afterAutospacing="0" w:line="360" w:lineRule="auto"/>
              <w:ind w:left="425" w:leftChars="0" w:right="197" w:rightChars="94" w:hanging="425" w:firstLineChars="0"/>
              <w:jc w:val="left"/>
              <w:rPr>
                <w:rFonts w:hint="eastAsia" w:cs="Times New Roman"/>
                <w:kern w:val="2"/>
              </w:rPr>
            </w:pPr>
            <w:r>
              <w:rPr>
                <w:rFonts w:cs="Times New Roman"/>
                <w:kern w:val="2"/>
              </w:rPr>
              <w:t>学科发展水平数据监测平台</w:t>
            </w:r>
            <w:r>
              <w:rPr>
                <w:rFonts w:hint="eastAsia" w:cs="Times New Roman"/>
                <w:kern w:val="2"/>
              </w:rPr>
              <w:t>——</w:t>
            </w:r>
            <w:r>
              <w:rPr>
                <w:rFonts w:hint="eastAsia" w:cs="Times New Roman"/>
                <w:kern w:val="2"/>
                <w:u w:val="single"/>
                <w:lang w:eastAsia="zh-CN"/>
              </w:rPr>
              <w:t>西安建筑科技</w:t>
            </w:r>
            <w:r>
              <w:rPr>
                <w:rFonts w:hint="eastAsia" w:cs="Times New Roman"/>
                <w:kern w:val="2"/>
                <w:u w:val="single"/>
                <w:lang w:val="en-US" w:eastAsia="zh-CN"/>
              </w:rPr>
              <w:t>大学</w:t>
            </w:r>
            <w:r>
              <w:rPr>
                <w:rFonts w:hint="eastAsia" w:cs="Times New Roman"/>
                <w:kern w:val="2"/>
                <w:u w:val="none"/>
              </w:rPr>
              <w:t>管理员</w:t>
            </w:r>
            <w:r>
              <w:rPr>
                <w:rFonts w:cs="Times New Roman"/>
                <w:kern w:val="2"/>
                <w:u w:val="none"/>
              </w:rPr>
              <w:t>账号</w:t>
            </w:r>
            <w:r>
              <w:rPr>
                <w:rFonts w:cs="Times New Roman"/>
                <w:kern w:val="2"/>
              </w:rPr>
              <w:t>的开通使用</w:t>
            </w:r>
            <w:r>
              <w:rPr>
                <w:rFonts w:hint="eastAsia" w:cs="Times New Roman"/>
                <w:kern w:val="2"/>
              </w:rPr>
              <w:t>。该账号权限包括对</w:t>
            </w:r>
            <w:r>
              <w:rPr>
                <w:rFonts w:hint="eastAsia" w:cs="Times New Roman"/>
                <w:kern w:val="2"/>
                <w:u w:val="single"/>
                <w:lang w:eastAsia="zh-CN"/>
              </w:rPr>
              <w:t>西安建筑科技</w:t>
            </w:r>
            <w:r>
              <w:rPr>
                <w:rFonts w:hint="eastAsia" w:cs="Times New Roman"/>
                <w:kern w:val="2"/>
                <w:u w:val="single"/>
                <w:lang w:val="en-US" w:eastAsia="zh-CN"/>
              </w:rPr>
              <w:t>大学</w:t>
            </w:r>
            <w:r>
              <w:rPr>
                <w:rFonts w:cs="Times New Roman"/>
                <w:kern w:val="2"/>
              </w:rPr>
              <w:t>和所选标杆学校的</w:t>
            </w:r>
            <w:r>
              <w:rPr>
                <w:rFonts w:hint="eastAsia" w:cs="Times New Roman"/>
                <w:kern w:val="2"/>
                <w:u w:val="single"/>
                <w:lang w:val="en-US" w:eastAsia="zh-CN"/>
              </w:rPr>
              <w:t>100</w:t>
            </w:r>
            <w:r>
              <w:rPr>
                <w:rFonts w:cs="Times New Roman"/>
                <w:kern w:val="2"/>
              </w:rPr>
              <w:t>个学科点（选择的学科点由甲方指定，平台</w:t>
            </w:r>
            <w:r>
              <w:rPr>
                <w:rFonts w:hint="eastAsia" w:cs="Times New Roman"/>
                <w:kern w:val="2"/>
              </w:rPr>
              <w:t>正式</w:t>
            </w:r>
            <w:r>
              <w:rPr>
                <w:rFonts w:cs="Times New Roman"/>
                <w:kern w:val="2"/>
              </w:rPr>
              <w:t>开通后不可</w:t>
            </w:r>
            <w:r>
              <w:rPr>
                <w:rFonts w:ascii="宋体" w:hAnsi="宋体"/>
                <w:kern w:val="0"/>
              </w:rPr>
              <w:t>更换</w:t>
            </w:r>
            <w:r>
              <w:rPr>
                <w:rFonts w:cs="Times New Roman"/>
                <w:kern w:val="2"/>
              </w:rPr>
              <w:t>）的关键指标进行数据监测和分析</w:t>
            </w:r>
            <w:r>
              <w:rPr>
                <w:rFonts w:hint="eastAsia" w:cs="Times New Roman"/>
                <w:kern w:val="2"/>
              </w:rPr>
              <w:t>，</w:t>
            </w:r>
            <w:r>
              <w:rPr>
                <w:rFonts w:cs="Times New Roman"/>
                <w:kern w:val="2"/>
              </w:rPr>
              <w:t>以及自主分配</w:t>
            </w:r>
            <w:r>
              <w:rPr>
                <w:rFonts w:hint="eastAsia" w:cs="Times New Roman"/>
                <w:kern w:val="2"/>
              </w:rPr>
              <w:t>和管理</w:t>
            </w:r>
            <w:r>
              <w:rPr>
                <w:rFonts w:cs="Times New Roman"/>
                <w:kern w:val="2"/>
              </w:rPr>
              <w:t>子账号。监测学科清单见</w:t>
            </w:r>
            <w:r>
              <w:rPr>
                <w:rFonts w:cs="Times New Roman"/>
                <w:kern w:val="2"/>
                <w:u w:val="single"/>
              </w:rPr>
              <w:t>附件</w:t>
            </w:r>
            <w:r>
              <w:rPr>
                <w:rFonts w:hint="eastAsia" w:cs="Times New Roman"/>
                <w:kern w:val="2"/>
                <w:u w:val="single"/>
                <w:lang w:val="en-US" w:eastAsia="zh-CN"/>
              </w:rPr>
              <w:t>3</w:t>
            </w:r>
            <w:r>
              <w:rPr>
                <w:rFonts w:cs="Times New Roman"/>
                <w:kern w:val="2"/>
              </w:rPr>
              <w:t>。监测关键</w:t>
            </w:r>
            <w:r>
              <w:rPr>
                <w:rFonts w:hint="eastAsia" w:cs="Times New Roman"/>
                <w:kern w:val="2"/>
              </w:rPr>
              <w:t>指标</w:t>
            </w:r>
            <w:r>
              <w:rPr>
                <w:rFonts w:cs="Times New Roman"/>
                <w:kern w:val="2"/>
              </w:rPr>
              <w:t>清单见</w:t>
            </w:r>
            <w:r>
              <w:rPr>
                <w:rFonts w:cs="Times New Roman"/>
                <w:kern w:val="2"/>
                <w:u w:val="single"/>
              </w:rPr>
              <w:t>附件</w:t>
            </w:r>
            <w:r>
              <w:rPr>
                <w:rFonts w:hint="eastAsia" w:cs="Times New Roman"/>
                <w:kern w:val="2"/>
                <w:u w:val="single"/>
                <w:lang w:val="en-US" w:eastAsia="zh-CN"/>
              </w:rPr>
              <w:t>4</w:t>
            </w:r>
            <w:r>
              <w:rPr>
                <w:rFonts w:cs="Times New Roman"/>
                <w:kern w:val="2"/>
              </w:rPr>
              <w:t>。</w:t>
            </w:r>
          </w:p>
          <w:p w14:paraId="4B43DD1E">
            <w:pPr>
              <w:pStyle w:val="10"/>
              <w:numPr>
                <w:ilvl w:val="0"/>
                <w:numId w:val="2"/>
              </w:numPr>
              <w:shd w:val="clear" w:color="auto" w:fill="FFFFFF" w:themeFill="background1"/>
              <w:spacing w:before="0" w:beforeAutospacing="0" w:after="156" w:afterLines="50" w:afterAutospacing="0" w:line="360" w:lineRule="auto"/>
              <w:ind w:left="425" w:leftChars="0" w:right="197" w:rightChars="94" w:hanging="425" w:firstLineChars="0"/>
              <w:jc w:val="left"/>
              <w:rPr>
                <w:rFonts w:hint="eastAsia" w:cs="Times New Roman"/>
                <w:kern w:val="2"/>
              </w:rPr>
            </w:pPr>
            <w:r>
              <w:rPr>
                <w:rFonts w:hint="eastAsia" w:cs="Times New Roman"/>
                <w:kern w:val="2"/>
              </w:rPr>
              <w:t>专业建设水平数据监测平台——</w:t>
            </w:r>
            <w:r>
              <w:rPr>
                <w:rFonts w:hint="eastAsia" w:cs="Times New Roman"/>
                <w:kern w:val="2"/>
                <w:u w:val="single"/>
                <w:lang w:eastAsia="zh-CN"/>
              </w:rPr>
              <w:t>西安建筑科技</w:t>
            </w:r>
            <w:r>
              <w:rPr>
                <w:rFonts w:hint="eastAsia" w:cs="Times New Roman"/>
                <w:kern w:val="2"/>
                <w:u w:val="single"/>
                <w:lang w:val="en-US" w:eastAsia="zh-CN"/>
              </w:rPr>
              <w:t>大学</w:t>
            </w:r>
            <w:r>
              <w:rPr>
                <w:rFonts w:hint="eastAsia" w:cs="Times New Roman"/>
                <w:kern w:val="2"/>
              </w:rPr>
              <w:t>管理员账号的开通使用。该账号权限包括对</w:t>
            </w:r>
            <w:r>
              <w:rPr>
                <w:rFonts w:hint="eastAsia" w:cs="Times New Roman"/>
                <w:kern w:val="2"/>
                <w:u w:val="single"/>
                <w:lang w:eastAsia="zh-CN"/>
              </w:rPr>
              <w:t>西安建筑科技</w:t>
            </w:r>
            <w:r>
              <w:rPr>
                <w:rFonts w:hint="eastAsia" w:cs="Times New Roman"/>
                <w:kern w:val="2"/>
                <w:u w:val="single"/>
                <w:lang w:val="en-US" w:eastAsia="zh-CN"/>
              </w:rPr>
              <w:t>大学</w:t>
            </w:r>
            <w:r>
              <w:rPr>
                <w:rFonts w:hint="eastAsia" w:cs="Times New Roman"/>
                <w:kern w:val="2"/>
              </w:rPr>
              <w:t>重点关注的</w:t>
            </w:r>
            <w:bookmarkStart w:id="1" w:name="_Hlk215481631"/>
            <w:r>
              <w:rPr>
                <w:rFonts w:hint="eastAsia" w:cs="Times New Roman"/>
                <w:kern w:val="2"/>
                <w:u w:val="single"/>
                <w:lang w:val="en-US" w:eastAsia="zh-CN"/>
              </w:rPr>
              <w:t>10</w:t>
            </w:r>
            <w:r>
              <w:rPr>
                <w:rFonts w:hint="eastAsia" w:cs="Times New Roman"/>
                <w:kern w:val="2"/>
              </w:rPr>
              <w:t>个专业（每个专业监测本校及标杆学校专业点数量上限为</w:t>
            </w:r>
            <w:r>
              <w:rPr>
                <w:rFonts w:hint="eastAsia" w:cs="Times New Roman"/>
                <w:kern w:val="2"/>
                <w:u w:val="single"/>
              </w:rPr>
              <w:t>20</w:t>
            </w:r>
            <w:r>
              <w:rPr>
                <w:rFonts w:hint="eastAsia" w:cs="Times New Roman"/>
                <w:kern w:val="2"/>
              </w:rPr>
              <w:t>个，监测点由甲方指定，平台正式开通后不可更换）</w:t>
            </w:r>
            <w:bookmarkEnd w:id="1"/>
            <w:r>
              <w:rPr>
                <w:rFonts w:hint="eastAsia" w:cs="Times New Roman"/>
                <w:kern w:val="2"/>
              </w:rPr>
              <w:t>的关键指标进行数据监测和对比分析，以及自主分配和管理子账号。</w:t>
            </w:r>
            <w:r>
              <w:rPr>
                <w:rFonts w:cs="Times New Roman"/>
                <w:kern w:val="2"/>
              </w:rPr>
              <w:t>监测</w:t>
            </w:r>
            <w:r>
              <w:rPr>
                <w:rFonts w:hint="eastAsia" w:cs="Times New Roman"/>
                <w:kern w:val="2"/>
                <w:lang w:val="en-US" w:eastAsia="zh-CN"/>
              </w:rPr>
              <w:t>专业</w:t>
            </w:r>
            <w:r>
              <w:rPr>
                <w:rFonts w:cs="Times New Roman"/>
                <w:kern w:val="2"/>
              </w:rPr>
              <w:t>清单见</w:t>
            </w:r>
            <w:r>
              <w:rPr>
                <w:rFonts w:cs="Times New Roman"/>
                <w:kern w:val="2"/>
                <w:u w:val="single"/>
              </w:rPr>
              <w:t>附件</w:t>
            </w:r>
            <w:r>
              <w:rPr>
                <w:rFonts w:hint="eastAsia" w:cs="Times New Roman"/>
                <w:kern w:val="2"/>
                <w:u w:val="single"/>
                <w:lang w:val="en-US" w:eastAsia="zh-CN"/>
              </w:rPr>
              <w:t>5</w:t>
            </w:r>
            <w:r>
              <w:rPr>
                <w:rFonts w:cs="Times New Roman"/>
                <w:kern w:val="2"/>
              </w:rPr>
              <w:t>。监测关键</w:t>
            </w:r>
            <w:r>
              <w:rPr>
                <w:rFonts w:hint="eastAsia" w:cs="Times New Roman"/>
                <w:kern w:val="2"/>
              </w:rPr>
              <w:t>指标</w:t>
            </w:r>
            <w:r>
              <w:rPr>
                <w:rFonts w:cs="Times New Roman"/>
                <w:kern w:val="2"/>
              </w:rPr>
              <w:t>清单见</w:t>
            </w:r>
            <w:r>
              <w:rPr>
                <w:rFonts w:cs="Times New Roman"/>
                <w:kern w:val="2"/>
                <w:u w:val="single"/>
              </w:rPr>
              <w:t>附件</w:t>
            </w:r>
            <w:r>
              <w:rPr>
                <w:rFonts w:hint="eastAsia" w:cs="Times New Roman"/>
                <w:kern w:val="2"/>
                <w:u w:val="single"/>
                <w:lang w:val="en-US" w:eastAsia="zh-CN"/>
              </w:rPr>
              <w:t>6</w:t>
            </w:r>
            <w:r>
              <w:rPr>
                <w:rFonts w:cs="Times New Roman"/>
                <w:kern w:val="2"/>
              </w:rPr>
              <w:t>。</w:t>
            </w:r>
          </w:p>
          <w:p w14:paraId="42E4BEB8">
            <w:pPr>
              <w:pStyle w:val="10"/>
              <w:numPr>
                <w:ilvl w:val="0"/>
                <w:numId w:val="2"/>
              </w:numPr>
              <w:shd w:val="clear" w:color="auto" w:fill="FFFFFF" w:themeFill="background1"/>
              <w:spacing w:before="0" w:beforeAutospacing="0" w:after="156" w:afterLines="50" w:afterAutospacing="0" w:line="360" w:lineRule="auto"/>
              <w:ind w:left="425" w:leftChars="0" w:right="197" w:rightChars="94" w:hanging="425" w:firstLineChars="0"/>
              <w:jc w:val="left"/>
              <w:rPr>
                <w:rFonts w:hint="eastAsia" w:cs="Times New Roman"/>
                <w:kern w:val="2"/>
              </w:rPr>
            </w:pPr>
            <w:r>
              <w:rPr>
                <w:rFonts w:hint="eastAsia" w:cs="Times New Roman"/>
                <w:kern w:val="2"/>
              </w:rPr>
              <w:t>博士点申报分析</w:t>
            </w:r>
            <w:r>
              <w:rPr>
                <w:rFonts w:hint="default" w:cs="Times New Roman"/>
                <w:kern w:val="2"/>
              </w:rPr>
              <w:t>平台</w:t>
            </w:r>
            <w:r>
              <w:rPr>
                <w:rFonts w:hint="eastAsia" w:cs="Times New Roman"/>
                <w:kern w:val="2"/>
              </w:rPr>
              <w:t>——</w:t>
            </w:r>
            <w:r>
              <w:rPr>
                <w:rFonts w:hint="eastAsia" w:cs="Times New Roman"/>
                <w:kern w:val="2"/>
                <w:u w:val="single"/>
                <w:lang w:eastAsia="zh-CN"/>
              </w:rPr>
              <w:t>西安建筑科技</w:t>
            </w:r>
            <w:r>
              <w:rPr>
                <w:rFonts w:hint="eastAsia" w:cs="Times New Roman"/>
                <w:kern w:val="2"/>
                <w:u w:val="single"/>
                <w:lang w:val="en-US" w:eastAsia="zh-CN"/>
              </w:rPr>
              <w:t>大学</w:t>
            </w:r>
            <w:r>
              <w:rPr>
                <w:rFonts w:hint="eastAsia" w:cs="Times New Roman"/>
                <w:kern w:val="2"/>
              </w:rPr>
              <w:t>管理员</w:t>
            </w:r>
            <w:r>
              <w:rPr>
                <w:rFonts w:hint="default" w:cs="Times New Roman"/>
                <w:kern w:val="2"/>
              </w:rPr>
              <w:t>账号的开通使用</w:t>
            </w:r>
            <w:r>
              <w:rPr>
                <w:rFonts w:hint="eastAsia" w:cs="Times New Roman"/>
                <w:kern w:val="2"/>
              </w:rPr>
              <w:t>。该账号权限包括</w:t>
            </w:r>
            <w:r>
              <w:rPr>
                <w:rFonts w:hint="eastAsia" w:cs="Times New Roman"/>
                <w:kern w:val="2"/>
                <w:u w:val="single"/>
                <w:lang w:eastAsia="zh-CN"/>
              </w:rPr>
              <w:t>西安建筑科技</w:t>
            </w:r>
            <w:r>
              <w:rPr>
                <w:rFonts w:hint="eastAsia" w:cs="Times New Roman"/>
                <w:kern w:val="2"/>
                <w:u w:val="single"/>
                <w:lang w:val="en-US" w:eastAsia="zh-CN"/>
              </w:rPr>
              <w:t>大学</w:t>
            </w:r>
            <w:r>
              <w:rPr>
                <w:rFonts w:hint="eastAsia" w:cs="Times New Roman"/>
                <w:kern w:val="2"/>
              </w:rPr>
              <w:t>重点建设的</w:t>
            </w:r>
            <w:r>
              <w:rPr>
                <w:rFonts w:hint="eastAsia" w:cs="Times New Roman"/>
                <w:kern w:val="2"/>
                <w:u w:val="single"/>
                <w:lang w:val="en-US" w:eastAsia="zh-CN"/>
              </w:rPr>
              <w:t>5</w:t>
            </w:r>
            <w:r>
              <w:rPr>
                <w:rFonts w:hint="default" w:cs="Times New Roman"/>
                <w:kern w:val="2"/>
              </w:rPr>
              <w:t>个学科（</w:t>
            </w:r>
            <w:r>
              <w:rPr>
                <w:rFonts w:hint="eastAsia" w:cs="Times New Roman"/>
                <w:kern w:val="2"/>
              </w:rPr>
              <w:t>由甲方指定，每个学科内监测的</w:t>
            </w:r>
            <w:r>
              <w:rPr>
                <w:rFonts w:hint="eastAsia"/>
              </w:rPr>
              <w:t>学科点</w:t>
            </w:r>
            <w:r>
              <w:rPr>
                <w:rFonts w:hint="eastAsia" w:cs="Times New Roman"/>
                <w:kern w:val="2"/>
              </w:rPr>
              <w:t>不超过20个，含</w:t>
            </w:r>
            <w:r>
              <w:rPr>
                <w:rFonts w:hint="eastAsia" w:cs="Times New Roman"/>
                <w:kern w:val="2"/>
                <w:u w:val="single"/>
                <w:lang w:eastAsia="zh-CN"/>
              </w:rPr>
              <w:t>西安建筑科技</w:t>
            </w:r>
            <w:r>
              <w:rPr>
                <w:rFonts w:hint="eastAsia" w:cs="Times New Roman"/>
                <w:kern w:val="2"/>
                <w:u w:val="single"/>
                <w:lang w:val="en-US" w:eastAsia="zh-CN"/>
              </w:rPr>
              <w:t>大学</w:t>
            </w:r>
            <w:r>
              <w:rPr>
                <w:rFonts w:hint="eastAsia" w:cs="Times New Roman"/>
                <w:kern w:val="2"/>
              </w:rPr>
              <w:t>的学科点和标杆学科点，平台开通后不可更换</w:t>
            </w:r>
            <w:r>
              <w:rPr>
                <w:rFonts w:hint="default" w:cs="Times New Roman"/>
                <w:kern w:val="2"/>
              </w:rPr>
              <w:t>）的关键指标进行数据监测和分析</w:t>
            </w:r>
            <w:r>
              <w:rPr>
                <w:rFonts w:hint="eastAsia" w:cs="Times New Roman"/>
                <w:kern w:val="2"/>
              </w:rPr>
              <w:t>，</w:t>
            </w:r>
            <w:r>
              <w:rPr>
                <w:rFonts w:hint="default" w:cs="Times New Roman"/>
                <w:kern w:val="2"/>
              </w:rPr>
              <w:t>以及自主分配</w:t>
            </w:r>
            <w:r>
              <w:rPr>
                <w:rFonts w:hint="eastAsia" w:cs="Times New Roman"/>
                <w:kern w:val="2"/>
              </w:rPr>
              <w:t>和管理</w:t>
            </w:r>
            <w:r>
              <w:rPr>
                <w:rFonts w:hint="default" w:cs="Times New Roman"/>
                <w:kern w:val="2"/>
              </w:rPr>
              <w:t>子账号。监测学科清单见</w:t>
            </w:r>
            <w:r>
              <w:rPr>
                <w:rFonts w:hint="default" w:cs="Times New Roman"/>
                <w:kern w:val="2"/>
                <w:u w:val="single"/>
              </w:rPr>
              <w:t>附件</w:t>
            </w:r>
            <w:r>
              <w:rPr>
                <w:rFonts w:hint="eastAsia" w:cs="Times New Roman"/>
                <w:kern w:val="2"/>
                <w:u w:val="single"/>
                <w:lang w:val="en-US" w:eastAsia="zh-CN"/>
              </w:rPr>
              <w:t>7</w:t>
            </w:r>
            <w:r>
              <w:rPr>
                <w:rFonts w:hint="default" w:cs="Times New Roman"/>
                <w:kern w:val="2"/>
              </w:rPr>
              <w:t>。</w:t>
            </w:r>
          </w:p>
          <w:p w14:paraId="1C4D23DE">
            <w:pPr>
              <w:pStyle w:val="10"/>
              <w:numPr>
                <w:ilvl w:val="0"/>
                <w:numId w:val="1"/>
              </w:numPr>
              <w:shd w:val="clear" w:color="auto" w:fill="FFFFFF" w:themeFill="background1"/>
              <w:spacing w:before="0" w:beforeAutospacing="0" w:after="0" w:afterAutospacing="0" w:line="360" w:lineRule="auto"/>
              <w:ind w:left="1049" w:right="197" w:rightChars="94"/>
              <w:jc w:val="both"/>
              <w:rPr>
                <w:rFonts w:hint="eastAsia" w:cs="Times New Roman"/>
                <w:kern w:val="2"/>
              </w:rPr>
            </w:pPr>
            <w:r>
              <w:rPr>
                <w:rFonts w:hint="eastAsia" w:cs="Times New Roman"/>
                <w:kern w:val="2"/>
              </w:rPr>
              <w:t>技术培训服务</w:t>
            </w:r>
          </w:p>
          <w:p w14:paraId="5665B15F">
            <w:pPr>
              <w:pStyle w:val="10"/>
              <w:spacing w:before="0" w:beforeAutospacing="0" w:after="156" w:afterLines="50" w:afterAutospacing="0" w:line="360" w:lineRule="auto"/>
              <w:ind w:left="1050" w:leftChars="500" w:right="197" w:rightChars="94"/>
              <w:jc w:val="both"/>
              <w:rPr>
                <w:rFonts w:hint="eastAsia"/>
              </w:rPr>
            </w:pPr>
            <w:r>
              <w:rPr>
                <w:rFonts w:hint="eastAsia" w:cs="Times New Roman"/>
                <w:kern w:val="2"/>
              </w:rPr>
              <w:t>平台安装成功后，乙方为甲方免费提供平台培训</w:t>
            </w:r>
            <w:r>
              <w:rPr>
                <w:rFonts w:cs="Times New Roman"/>
                <w:kern w:val="2"/>
              </w:rPr>
              <w:t>1</w:t>
            </w:r>
            <w:r>
              <w:rPr>
                <w:rFonts w:hint="eastAsia" w:cs="Times New Roman"/>
                <w:kern w:val="2"/>
              </w:rPr>
              <w:t>次，培训形式包括电话培训、网络培训、现场培训。根据项目具体情况制定培训方案，培训方式和时间由甲乙双方友好协商决定。</w:t>
            </w:r>
          </w:p>
          <w:p w14:paraId="16526C6C">
            <w:pPr>
              <w:pStyle w:val="10"/>
              <w:numPr>
                <w:ilvl w:val="0"/>
                <w:numId w:val="1"/>
              </w:numPr>
              <w:shd w:val="clear" w:color="auto" w:fill="FFFFFF" w:themeFill="background1"/>
              <w:spacing w:before="0" w:beforeAutospacing="0" w:after="0" w:afterAutospacing="0" w:line="360" w:lineRule="auto"/>
              <w:ind w:left="1049" w:right="197" w:rightChars="94"/>
              <w:jc w:val="both"/>
              <w:rPr>
                <w:rFonts w:hint="eastAsia" w:cs="Times New Roman"/>
                <w:kern w:val="2"/>
              </w:rPr>
            </w:pPr>
            <w:r>
              <w:rPr>
                <w:rFonts w:hint="eastAsia" w:cs="Times New Roman"/>
                <w:kern w:val="2"/>
              </w:rPr>
              <w:t>售后服务</w:t>
            </w:r>
            <w:r>
              <w:rPr>
                <w:rFonts w:hint="eastAsia" w:cs="Times New Roman"/>
                <w:kern w:val="2"/>
                <w:lang w:eastAsia="zh-CN"/>
              </w:rPr>
              <w:t>：</w:t>
            </w:r>
          </w:p>
          <w:p w14:paraId="731615B7">
            <w:pPr>
              <w:pStyle w:val="10"/>
              <w:spacing w:before="0" w:beforeAutospacing="0" w:after="0" w:afterAutospacing="0" w:line="360" w:lineRule="auto"/>
              <w:ind w:left="1050" w:leftChars="500" w:right="197" w:rightChars="94"/>
              <w:jc w:val="both"/>
              <w:rPr>
                <w:rFonts w:hint="eastAsia"/>
              </w:rPr>
            </w:pPr>
            <w:r>
              <w:rPr>
                <w:rFonts w:hint="eastAsia" w:cs="Times New Roman"/>
                <w:kern w:val="2"/>
              </w:rPr>
              <w:t>在维保期内，乙方提供以下技术服务与支持：</w:t>
            </w:r>
          </w:p>
          <w:p w14:paraId="314C0D4F">
            <w:pPr>
              <w:pStyle w:val="10"/>
              <w:spacing w:before="0" w:beforeAutospacing="0" w:after="0" w:afterAutospacing="0" w:line="360" w:lineRule="auto"/>
              <w:ind w:left="1050" w:leftChars="500" w:right="197" w:rightChars="94"/>
              <w:jc w:val="both"/>
              <w:rPr>
                <w:rFonts w:hint="eastAsia"/>
              </w:rPr>
            </w:pPr>
            <w:r>
              <w:rPr>
                <w:rFonts w:hint="eastAsia" w:cs="Times New Roman"/>
                <w:kern w:val="2"/>
              </w:rPr>
              <w:t>提供</w:t>
            </w:r>
            <w:r>
              <w:rPr>
                <w:rFonts w:cs="Times New Roman"/>
                <w:kern w:val="2"/>
              </w:rPr>
              <w:t>7*24</w:t>
            </w:r>
            <w:r>
              <w:rPr>
                <w:rFonts w:hint="eastAsia" w:cs="Times New Roman"/>
                <w:kern w:val="2"/>
              </w:rPr>
              <w:t>小时邮件、微信群、热线电话等远程支持。</w:t>
            </w:r>
          </w:p>
          <w:p w14:paraId="4DA7650B">
            <w:pPr>
              <w:pStyle w:val="10"/>
              <w:spacing w:before="156" w:beforeLines="50" w:beforeAutospacing="0" w:after="0" w:afterAutospacing="0" w:line="360" w:lineRule="auto"/>
              <w:ind w:left="1050" w:leftChars="500" w:right="197" w:rightChars="94"/>
              <w:jc w:val="both"/>
              <w:rPr>
                <w:rFonts w:hint="eastAsia"/>
              </w:rPr>
            </w:pPr>
            <w:r>
              <w:rPr>
                <w:rFonts w:hint="eastAsia" w:cs="Times New Roman"/>
                <w:kern w:val="2"/>
              </w:rPr>
              <w:t>系统维护：</w:t>
            </w:r>
          </w:p>
          <w:p w14:paraId="29DC2C91">
            <w:pPr>
              <w:pStyle w:val="10"/>
              <w:spacing w:before="0" w:beforeAutospacing="0" w:after="156" w:afterLines="50" w:afterAutospacing="0" w:line="360" w:lineRule="auto"/>
              <w:ind w:left="1050" w:leftChars="500" w:right="197" w:rightChars="94"/>
              <w:jc w:val="both"/>
              <w:rPr>
                <w:rFonts w:hint="eastAsia"/>
              </w:rPr>
            </w:pPr>
            <w:r>
              <w:rPr>
                <w:rFonts w:hint="eastAsia" w:cs="Times New Roman"/>
                <w:kern w:val="2"/>
              </w:rPr>
              <w:t>系统出现问题</w:t>
            </w:r>
            <w:r>
              <w:rPr>
                <w:rFonts w:cs="Times New Roman"/>
                <w:kern w:val="2"/>
              </w:rPr>
              <w:t>1小时内响应，4小时内解决。甲方原因造成的产品使用故障，通过电话支持、网络服务等方式</w:t>
            </w:r>
            <w:r>
              <w:rPr>
                <w:rFonts w:hint="eastAsia" w:cs="Times New Roman"/>
                <w:kern w:val="2"/>
              </w:rPr>
              <w:t>协助用户排查。特殊情况下可派技术人员上门协助解决。产品本身原因造成的使用故障由乙方负责排除。</w:t>
            </w:r>
          </w:p>
          <w:p w14:paraId="7EA67AC8">
            <w:pPr>
              <w:adjustRightInd w:val="0"/>
              <w:snapToGrid w:val="0"/>
              <w:spacing w:before="312" w:beforeLines="100" w:after="156" w:afterLines="50" w:line="360" w:lineRule="auto"/>
              <w:rPr>
                <w:rFonts w:hint="eastAsia" w:ascii="宋体" w:hAnsi="宋体"/>
                <w:b/>
                <w:bCs/>
                <w:sz w:val="24"/>
                <w:szCs w:val="24"/>
              </w:rPr>
            </w:pPr>
            <w:r>
              <w:rPr>
                <w:rFonts w:hint="eastAsia" w:ascii="宋体" w:hAnsi="宋体"/>
                <w:b/>
                <w:bCs/>
                <w:sz w:val="24"/>
                <w:szCs w:val="24"/>
              </w:rPr>
              <w:t xml:space="preserve">第二条 </w:t>
            </w:r>
            <w:r>
              <w:rPr>
                <w:rFonts w:ascii="宋体" w:hAnsi="宋体"/>
                <w:b/>
                <w:bCs/>
                <w:sz w:val="24"/>
                <w:szCs w:val="24"/>
              </w:rPr>
              <w:t xml:space="preserve"> 履行期限和方式</w:t>
            </w:r>
          </w:p>
          <w:p w14:paraId="53C14F21">
            <w:pPr>
              <w:pStyle w:val="10"/>
              <w:numPr>
                <w:ilvl w:val="0"/>
                <w:numId w:val="3"/>
              </w:numPr>
              <w:spacing w:before="0" w:beforeAutospacing="0" w:after="0" w:afterAutospacing="0" w:line="360" w:lineRule="auto"/>
              <w:ind w:left="1039" w:right="197" w:rightChars="94"/>
              <w:jc w:val="both"/>
              <w:rPr>
                <w:rFonts w:hint="eastAsia" w:cs="Times New Roman"/>
                <w:kern w:val="2"/>
              </w:rPr>
            </w:pPr>
            <w:r>
              <w:rPr>
                <w:rFonts w:hint="eastAsia" w:cs="Times New Roman"/>
                <w:kern w:val="2"/>
              </w:rPr>
              <w:t>自本合同签订且甲方按照本合同第七条将</w:t>
            </w:r>
            <w:r>
              <w:rPr>
                <w:rFonts w:hint="eastAsia" w:cs="Times New Roman"/>
                <w:kern w:val="2"/>
                <w:u w:val="single"/>
              </w:rPr>
              <w:t>100%</w:t>
            </w:r>
            <w:r>
              <w:rPr>
                <w:rFonts w:hint="eastAsia" w:cs="Times New Roman"/>
                <w:kern w:val="2"/>
              </w:rPr>
              <w:t>项目服务费用汇入乙方账号后5日内，乙方根据本合同第一条的服务内容和要求为甲方开通</w:t>
            </w:r>
            <w:r>
              <w:rPr>
                <w:rFonts w:hint="eastAsia" w:cs="Times New Roman"/>
                <w:kern w:val="2"/>
                <w:u w:val="single"/>
              </w:rPr>
              <w:t>大学360度数据监测平台</w:t>
            </w:r>
            <w:r>
              <w:rPr>
                <w:rFonts w:hint="eastAsia" w:cs="Times New Roman"/>
                <w:kern w:val="2"/>
                <w:u w:val="single"/>
                <w:lang w:eastAsia="zh-CN"/>
              </w:rPr>
              <w:t>、</w:t>
            </w:r>
            <w:r>
              <w:rPr>
                <w:rFonts w:cs="Times New Roman"/>
                <w:kern w:val="2"/>
                <w:u w:val="single"/>
              </w:rPr>
              <w:t>学科发展水平数据监测平台</w:t>
            </w:r>
            <w:r>
              <w:rPr>
                <w:rFonts w:hint="eastAsia" w:cs="Times New Roman"/>
                <w:kern w:val="2"/>
                <w:u w:val="single"/>
                <w:lang w:eastAsia="zh-CN"/>
              </w:rPr>
              <w:t>、</w:t>
            </w:r>
            <w:r>
              <w:rPr>
                <w:rFonts w:hint="eastAsia" w:cs="Times New Roman"/>
                <w:kern w:val="2"/>
                <w:u w:val="single"/>
              </w:rPr>
              <w:t>专业建设水平数据监测平台</w:t>
            </w:r>
            <w:r>
              <w:rPr>
                <w:rFonts w:hint="eastAsia" w:cs="Times New Roman"/>
                <w:kern w:val="2"/>
                <w:u w:val="single"/>
                <w:lang w:eastAsia="zh-CN"/>
              </w:rPr>
              <w:t>、</w:t>
            </w:r>
            <w:r>
              <w:rPr>
                <w:rFonts w:hint="eastAsia" w:cs="Times New Roman"/>
                <w:kern w:val="2"/>
                <w:u w:val="single"/>
              </w:rPr>
              <w:t>博士点申报分析</w:t>
            </w:r>
            <w:r>
              <w:rPr>
                <w:rFonts w:hint="default" w:cs="Times New Roman"/>
                <w:kern w:val="2"/>
                <w:u w:val="single"/>
              </w:rPr>
              <w:t>平台</w:t>
            </w:r>
            <w:r>
              <w:rPr>
                <w:rFonts w:hint="eastAsia" w:cs="Times New Roman"/>
                <w:kern w:val="2"/>
              </w:rPr>
              <w:t>的管理员账号，甲方用户账号自平台开通之日起</w:t>
            </w:r>
            <w:r>
              <w:rPr>
                <w:rFonts w:hint="eastAsia" w:cs="Times New Roman"/>
                <w:kern w:val="2"/>
                <w:u w:val="single"/>
              </w:rPr>
              <w:t>1</w:t>
            </w:r>
            <w:r>
              <w:rPr>
                <w:rFonts w:hint="eastAsia" w:cs="Times New Roman"/>
                <w:kern w:val="2"/>
              </w:rPr>
              <w:t>年有效。</w:t>
            </w:r>
          </w:p>
          <w:p w14:paraId="3A058439">
            <w:pPr>
              <w:pStyle w:val="10"/>
              <w:numPr>
                <w:ilvl w:val="0"/>
                <w:numId w:val="3"/>
              </w:numPr>
              <w:spacing w:before="0" w:beforeAutospacing="0" w:after="0" w:afterAutospacing="0" w:line="360" w:lineRule="auto"/>
              <w:ind w:left="1039" w:right="197" w:rightChars="94"/>
              <w:jc w:val="both"/>
              <w:rPr>
                <w:rFonts w:hint="eastAsia" w:cs="Times New Roman"/>
                <w:kern w:val="2"/>
              </w:rPr>
            </w:pPr>
            <w:r>
              <w:rPr>
                <w:rFonts w:hint="eastAsia" w:cs="Times New Roman"/>
                <w:kern w:val="2"/>
              </w:rPr>
              <w:t>平台账号有效截止日期前60日内，双方可签订续订合同。如未续订，本项目平台账号合同有效期届满关闭</w:t>
            </w:r>
            <w:r>
              <w:rPr>
                <w:rFonts w:cs="Times New Roman"/>
                <w:kern w:val="2"/>
              </w:rPr>
              <w:t>。</w:t>
            </w:r>
          </w:p>
          <w:p w14:paraId="00AE5361">
            <w:pPr>
              <w:adjustRightInd w:val="0"/>
              <w:snapToGrid w:val="0"/>
              <w:spacing w:before="156" w:beforeLines="50" w:after="156" w:afterLines="50" w:line="360" w:lineRule="auto"/>
              <w:ind w:right="197" w:rightChars="94"/>
              <w:rPr>
                <w:rFonts w:hint="eastAsia" w:ascii="宋体" w:hAnsi="宋体"/>
                <w:b/>
                <w:bCs/>
                <w:sz w:val="24"/>
                <w:szCs w:val="24"/>
              </w:rPr>
            </w:pPr>
            <w:r>
              <w:rPr>
                <w:rFonts w:hint="eastAsia" w:ascii="宋体" w:hAnsi="宋体"/>
                <w:b/>
                <w:bCs/>
                <w:sz w:val="24"/>
                <w:szCs w:val="24"/>
              </w:rPr>
              <w:t xml:space="preserve">第三条 </w:t>
            </w:r>
            <w:r>
              <w:rPr>
                <w:rFonts w:ascii="宋体" w:hAnsi="宋体"/>
                <w:b/>
                <w:bCs/>
                <w:sz w:val="24"/>
                <w:szCs w:val="24"/>
              </w:rPr>
              <w:t xml:space="preserve"> </w:t>
            </w:r>
            <w:r>
              <w:rPr>
                <w:rFonts w:hint="eastAsia" w:ascii="宋体" w:hAnsi="宋体"/>
                <w:b/>
                <w:bCs/>
                <w:sz w:val="24"/>
                <w:szCs w:val="24"/>
              </w:rPr>
              <w:t>权利和义务</w:t>
            </w:r>
          </w:p>
          <w:p w14:paraId="3AC16D75">
            <w:pPr>
              <w:adjustRightInd w:val="0"/>
              <w:snapToGrid w:val="0"/>
              <w:spacing w:before="156" w:beforeLines="50" w:after="156" w:afterLines="50" w:line="360" w:lineRule="auto"/>
              <w:ind w:leftChars="-180" w:right="197" w:rightChars="94" w:hanging="378" w:hangingChars="157"/>
              <w:rPr>
                <w:rFonts w:hint="eastAsia" w:ascii="宋体" w:hAnsi="宋体"/>
                <w:b/>
                <w:bCs/>
                <w:sz w:val="24"/>
                <w:szCs w:val="24"/>
              </w:rPr>
            </w:pPr>
            <w:r>
              <w:rPr>
                <w:rFonts w:hint="eastAsia" w:ascii="宋体" w:hAnsi="宋体"/>
                <w:b/>
                <w:bCs/>
                <w:sz w:val="24"/>
                <w:szCs w:val="24"/>
              </w:rPr>
              <w:t xml:space="preserve"> </w:t>
            </w:r>
            <w:r>
              <w:rPr>
                <w:rFonts w:ascii="宋体" w:hAnsi="宋体"/>
                <w:b/>
                <w:bCs/>
                <w:sz w:val="24"/>
                <w:szCs w:val="24"/>
              </w:rPr>
              <w:t xml:space="preserve">      </w:t>
            </w:r>
            <w:r>
              <w:rPr>
                <w:rFonts w:hint="eastAsia" w:ascii="宋体" w:hAnsi="宋体"/>
                <w:b/>
                <w:bCs/>
                <w:sz w:val="24"/>
                <w:szCs w:val="24"/>
              </w:rPr>
              <w:t>（一）甲方的权利与义务</w:t>
            </w:r>
          </w:p>
          <w:p w14:paraId="2990E458">
            <w:pPr>
              <w:pStyle w:val="10"/>
              <w:numPr>
                <w:ilvl w:val="3"/>
                <w:numId w:val="4"/>
              </w:numPr>
              <w:spacing w:before="0" w:beforeAutospacing="0" w:after="0" w:afterAutospacing="0" w:line="360" w:lineRule="auto"/>
              <w:ind w:left="1038" w:right="197" w:rightChars="94"/>
              <w:jc w:val="both"/>
              <w:rPr>
                <w:rFonts w:hint="eastAsia" w:cs="Times New Roman"/>
                <w:kern w:val="2"/>
              </w:rPr>
            </w:pPr>
            <w:r>
              <w:rPr>
                <w:rFonts w:hint="eastAsia" w:cs="Times New Roman"/>
                <w:kern w:val="2"/>
              </w:rPr>
              <w:t>甲方承诺为乙方核实本项目所涉及的甲方数据和信息提供支持和便利。</w:t>
            </w:r>
          </w:p>
          <w:p w14:paraId="3694C3CF">
            <w:pPr>
              <w:pStyle w:val="10"/>
              <w:numPr>
                <w:ilvl w:val="3"/>
                <w:numId w:val="4"/>
              </w:numPr>
              <w:spacing w:before="0" w:beforeAutospacing="0" w:after="0" w:afterAutospacing="0" w:line="360" w:lineRule="auto"/>
              <w:ind w:left="1038" w:right="197" w:rightChars="94"/>
              <w:jc w:val="both"/>
              <w:rPr>
                <w:rFonts w:hint="eastAsia" w:cs="Times New Roman"/>
                <w:kern w:val="2"/>
              </w:rPr>
            </w:pPr>
            <w:r>
              <w:rPr>
                <w:rFonts w:hint="eastAsia" w:cs="Times New Roman"/>
                <w:kern w:val="2"/>
              </w:rPr>
              <w:t>甲方应按照本合同第七条约定的付款时间及方式付款，并按照本协议第六条相关条款对乙方提供的数据平台进行验收。</w:t>
            </w:r>
          </w:p>
          <w:p w14:paraId="0428ACC0">
            <w:pPr>
              <w:pStyle w:val="10"/>
              <w:numPr>
                <w:ilvl w:val="3"/>
                <w:numId w:val="4"/>
              </w:numPr>
              <w:spacing w:before="0" w:beforeAutospacing="0" w:after="312" w:afterLines="100" w:afterAutospacing="0" w:line="360" w:lineRule="auto"/>
              <w:ind w:left="1038" w:right="197" w:rightChars="94"/>
              <w:jc w:val="both"/>
              <w:rPr>
                <w:rFonts w:hint="eastAsia" w:cs="Times New Roman"/>
                <w:kern w:val="2"/>
              </w:rPr>
            </w:pPr>
            <w:r>
              <w:rPr>
                <w:rFonts w:hint="eastAsia" w:cs="Times New Roman"/>
                <w:kern w:val="2"/>
              </w:rPr>
              <w:t>若甲方需要变更服务内容，需提前与乙方进行协商。双方根据变更的服务范围和复杂程度重新磋商服务的费用和交付方式。协商完成后，双方应签署补充协议以明确新的服务范围。</w:t>
            </w:r>
          </w:p>
          <w:p w14:paraId="2777FF58">
            <w:pPr>
              <w:adjustRightInd w:val="0"/>
              <w:snapToGrid w:val="0"/>
              <w:spacing w:before="156" w:beforeLines="50" w:after="156" w:afterLines="50" w:line="360" w:lineRule="auto"/>
              <w:ind w:right="197" w:rightChars="94" w:firstLine="612" w:firstLineChars="254"/>
              <w:rPr>
                <w:b/>
                <w:bCs/>
              </w:rPr>
            </w:pPr>
            <w:r>
              <w:rPr>
                <w:rFonts w:hint="eastAsia" w:ascii="宋体" w:hAnsi="宋体"/>
                <w:b/>
                <w:bCs/>
                <w:sz w:val="24"/>
                <w:szCs w:val="24"/>
              </w:rPr>
              <w:t>（二）乙方的权利与义务</w:t>
            </w:r>
          </w:p>
          <w:p w14:paraId="418B9249">
            <w:pPr>
              <w:pStyle w:val="10"/>
              <w:numPr>
                <w:ilvl w:val="3"/>
                <w:numId w:val="5"/>
              </w:numPr>
              <w:shd w:val="clear" w:color="auto" w:fill="FFFFFF" w:themeFill="background1"/>
              <w:spacing w:before="0" w:beforeAutospacing="0" w:after="0" w:afterAutospacing="0" w:line="360" w:lineRule="auto"/>
              <w:ind w:left="1038" w:right="197" w:rightChars="94"/>
              <w:jc w:val="both"/>
              <w:rPr>
                <w:rFonts w:hint="eastAsia" w:cs="Times New Roman"/>
                <w:kern w:val="2"/>
              </w:rPr>
            </w:pPr>
            <w:r>
              <w:rPr>
                <w:rFonts w:hint="eastAsia" w:cs="Times New Roman"/>
                <w:kern w:val="2"/>
              </w:rPr>
              <w:t>乙方应保证所提供的数据资源和服务符合国家法律规定。</w:t>
            </w:r>
          </w:p>
          <w:p w14:paraId="2277C0A8">
            <w:pPr>
              <w:pStyle w:val="10"/>
              <w:numPr>
                <w:ilvl w:val="3"/>
                <w:numId w:val="5"/>
              </w:numPr>
              <w:shd w:val="clear" w:color="auto" w:fill="FFFFFF" w:themeFill="background1"/>
              <w:spacing w:before="0" w:beforeAutospacing="0" w:after="0" w:afterAutospacing="0" w:line="360" w:lineRule="auto"/>
              <w:ind w:left="1038" w:right="197" w:rightChars="94" w:hanging="425"/>
              <w:jc w:val="both"/>
              <w:rPr>
                <w:rFonts w:hint="eastAsia" w:cs="Times New Roman"/>
                <w:kern w:val="2"/>
              </w:rPr>
            </w:pPr>
            <w:r>
              <w:rPr>
                <w:rFonts w:hint="eastAsia" w:cs="Times New Roman"/>
                <w:kern w:val="2"/>
              </w:rPr>
              <w:t>乙方应按照本合同约定的内容为甲方提供数据平台服务，并保证数据库的正常使用以及数据的真实性、准确性。</w:t>
            </w:r>
          </w:p>
          <w:p w14:paraId="6726A11B">
            <w:pPr>
              <w:pStyle w:val="10"/>
              <w:numPr>
                <w:ilvl w:val="3"/>
                <w:numId w:val="5"/>
              </w:numPr>
              <w:shd w:val="clear" w:color="auto" w:fill="FFFFFF" w:themeFill="background1"/>
              <w:spacing w:before="0" w:beforeAutospacing="0" w:after="0" w:afterAutospacing="0" w:line="360" w:lineRule="auto"/>
              <w:ind w:left="1038" w:right="197" w:rightChars="94" w:hanging="425"/>
              <w:jc w:val="both"/>
              <w:rPr>
                <w:rFonts w:hint="eastAsia" w:cs="Times New Roman"/>
                <w:kern w:val="2"/>
              </w:rPr>
            </w:pPr>
            <w:r>
              <w:rPr>
                <w:rFonts w:hint="eastAsia" w:cs="Times New Roman"/>
                <w:kern w:val="2"/>
              </w:rPr>
              <w:t>乙方应确保指派的项目组履行本合同中所约定的服务内容。</w:t>
            </w:r>
          </w:p>
          <w:p w14:paraId="4FFF6BDD">
            <w:pPr>
              <w:adjustRightInd w:val="0"/>
              <w:snapToGrid w:val="0"/>
              <w:spacing w:before="156" w:beforeLines="50" w:after="156" w:afterLines="50" w:line="360" w:lineRule="auto"/>
              <w:ind w:right="197" w:rightChars="94"/>
              <w:rPr>
                <w:b/>
                <w:bCs/>
              </w:rPr>
            </w:pPr>
            <w:r>
              <w:rPr>
                <w:rFonts w:hint="eastAsia" w:ascii="宋体" w:hAnsi="宋体"/>
                <w:b/>
                <w:bCs/>
                <w:sz w:val="24"/>
                <w:szCs w:val="24"/>
              </w:rPr>
              <w:t>第四条</w:t>
            </w:r>
            <w:r>
              <w:rPr>
                <w:rFonts w:ascii="宋体" w:hAnsi="宋体"/>
                <w:b/>
                <w:bCs/>
                <w:sz w:val="24"/>
                <w:szCs w:val="24"/>
              </w:rPr>
              <w:t xml:space="preserve">  </w:t>
            </w:r>
            <w:r>
              <w:rPr>
                <w:rFonts w:hint="eastAsia" w:ascii="宋体" w:hAnsi="宋体"/>
                <w:b/>
                <w:bCs/>
                <w:sz w:val="24"/>
                <w:szCs w:val="24"/>
              </w:rPr>
              <w:t>知识产权</w:t>
            </w:r>
          </w:p>
          <w:p w14:paraId="14D9DC13">
            <w:pPr>
              <w:pStyle w:val="10"/>
              <w:numPr>
                <w:ilvl w:val="3"/>
                <w:numId w:val="6"/>
              </w:numPr>
              <w:shd w:val="clear" w:color="auto" w:fill="FFFFFF" w:themeFill="background1"/>
              <w:spacing w:before="0" w:beforeAutospacing="0" w:after="0" w:afterAutospacing="0" w:line="360" w:lineRule="auto"/>
              <w:ind w:left="1038" w:right="197" w:rightChars="94"/>
              <w:jc w:val="both"/>
              <w:rPr>
                <w:rFonts w:hint="eastAsia" w:cs="Times New Roman"/>
                <w:kern w:val="2"/>
              </w:rPr>
            </w:pPr>
            <w:r>
              <w:rPr>
                <w:rFonts w:hint="eastAsia" w:cs="Times New Roman"/>
                <w:kern w:val="2"/>
              </w:rPr>
              <w:t>乙方的数据平台所提供的数据服务，是由乙方对各类公开数据、乙方调查数据、乙方被授权数据等，进行整合、分析后形成的新的技术成果，其中包括乙方受专利权保护的图表展示形式等，还包括分析研究中产生的新的智力成果，其全部相关知识产权及附着的财产权益归乙方所有。</w:t>
            </w:r>
          </w:p>
          <w:p w14:paraId="04DC6FC4">
            <w:pPr>
              <w:pStyle w:val="10"/>
              <w:numPr>
                <w:ilvl w:val="3"/>
                <w:numId w:val="6"/>
              </w:numPr>
              <w:shd w:val="clear" w:color="auto" w:fill="FFFFFF" w:themeFill="background1"/>
              <w:spacing w:before="0" w:beforeAutospacing="0" w:after="0" w:afterAutospacing="0" w:line="360" w:lineRule="auto"/>
              <w:ind w:left="1038" w:right="197" w:rightChars="94"/>
              <w:jc w:val="both"/>
              <w:rPr>
                <w:rFonts w:hint="eastAsia" w:cs="Times New Roman"/>
                <w:kern w:val="2"/>
              </w:rPr>
            </w:pPr>
            <w:r>
              <w:rPr>
                <w:rFonts w:hint="eastAsia" w:cs="Times New Roman"/>
                <w:kern w:val="2"/>
              </w:rPr>
              <w:t>乙方保证本合同提供的产品、相关文件及服务没有任何权利瑕疵，没有侵犯任何第三方权利。</w:t>
            </w:r>
          </w:p>
          <w:p w14:paraId="17B861C9">
            <w:pPr>
              <w:pStyle w:val="10"/>
              <w:numPr>
                <w:ilvl w:val="3"/>
                <w:numId w:val="6"/>
              </w:numPr>
              <w:shd w:val="clear" w:color="auto" w:fill="FFFFFF" w:themeFill="background1"/>
              <w:spacing w:before="0" w:beforeAutospacing="0" w:after="0" w:afterAutospacing="0" w:line="360" w:lineRule="auto"/>
              <w:ind w:left="1038" w:right="197" w:rightChars="94"/>
              <w:jc w:val="both"/>
              <w:rPr>
                <w:rFonts w:hint="eastAsia" w:cs="Times New Roman"/>
                <w:kern w:val="2"/>
              </w:rPr>
            </w:pPr>
            <w:r>
              <w:rPr>
                <w:rFonts w:hint="eastAsia" w:cs="Times New Roman"/>
                <w:kern w:val="2"/>
              </w:rPr>
              <w:t>乙方拥有数据平台的全部知识产权，甲方应充分尊重乙方软件著作权，不得利用该平台，制作、复制任何形式的软件和平台。</w:t>
            </w:r>
          </w:p>
          <w:p w14:paraId="178C1C9C">
            <w:pPr>
              <w:pStyle w:val="10"/>
              <w:numPr>
                <w:ilvl w:val="3"/>
                <w:numId w:val="6"/>
              </w:numPr>
              <w:shd w:val="clear" w:color="auto" w:fill="FFFFFF" w:themeFill="background1"/>
              <w:spacing w:before="0" w:beforeAutospacing="0" w:after="0" w:afterAutospacing="0" w:line="360" w:lineRule="auto"/>
              <w:ind w:left="1038" w:right="197" w:rightChars="94"/>
              <w:jc w:val="both"/>
              <w:rPr>
                <w:rFonts w:hint="eastAsia" w:cs="Times New Roman"/>
                <w:spacing w:val="-4"/>
                <w:kern w:val="2"/>
              </w:rPr>
            </w:pPr>
            <w:r>
              <w:rPr>
                <w:rFonts w:hint="eastAsia"/>
                <w:spacing w:val="-4"/>
              </w:rPr>
              <w:t>甲方拥有本合同约定范围内的数据平台的使用权，且仅限于自身的科研或管理之目的，不得有偿或无偿提供给与本合同执行无关的个人或机构使用。亦不得对平台进行反编译、二次开发或将相关程序、代码或数据汇编其他任何数据库或产品。</w:t>
            </w:r>
          </w:p>
          <w:p w14:paraId="7532562C">
            <w:pPr>
              <w:pStyle w:val="10"/>
              <w:numPr>
                <w:ilvl w:val="3"/>
                <w:numId w:val="6"/>
              </w:numPr>
              <w:shd w:val="clear" w:color="auto" w:fill="FFFFFF" w:themeFill="background1"/>
              <w:spacing w:before="0" w:beforeAutospacing="0" w:after="0" w:afterAutospacing="0" w:line="360" w:lineRule="auto"/>
              <w:ind w:left="1038" w:right="197" w:rightChars="94"/>
              <w:jc w:val="both"/>
              <w:rPr>
                <w:rFonts w:hint="eastAsia" w:cs="Times New Roman"/>
                <w:spacing w:val="-4"/>
                <w:kern w:val="2"/>
              </w:rPr>
            </w:pPr>
            <w:r>
              <w:rPr>
                <w:rFonts w:hint="eastAsia" w:cs="Times New Roman"/>
                <w:spacing w:val="-4"/>
                <w:kern w:val="2"/>
              </w:rPr>
              <w:t>甲方使用平台功能所获得的结果或数据，仅能用于自身的科研或管理之目的，不得将此结果用于任何盈利之用途，不得全部或部分直接或通过其他间接提供给包括甲方设立的具有独立法人资格的任何第三方使用。</w:t>
            </w:r>
          </w:p>
          <w:p w14:paraId="2720DD75">
            <w:pPr>
              <w:pStyle w:val="10"/>
              <w:numPr>
                <w:ilvl w:val="3"/>
                <w:numId w:val="6"/>
              </w:numPr>
              <w:shd w:val="clear" w:color="auto" w:fill="FFFFFF" w:themeFill="background1"/>
              <w:spacing w:before="0" w:beforeAutospacing="0" w:after="0" w:afterAutospacing="0" w:line="360" w:lineRule="auto"/>
              <w:ind w:left="1038" w:right="197" w:rightChars="94"/>
              <w:jc w:val="both"/>
              <w:rPr>
                <w:rFonts w:hint="eastAsia" w:cs="Times New Roman"/>
                <w:spacing w:val="-4"/>
                <w:kern w:val="2"/>
              </w:rPr>
            </w:pPr>
            <w:r>
              <w:rPr>
                <w:rFonts w:hint="eastAsia" w:cs="Times New Roman"/>
                <w:kern w:val="2"/>
              </w:rPr>
              <w:t>未经乙方许可，甲方不得扩大本合同约定的数据资源使用范围和权限。</w:t>
            </w:r>
          </w:p>
          <w:p w14:paraId="32DC9491">
            <w:pPr>
              <w:pStyle w:val="10"/>
              <w:numPr>
                <w:ilvl w:val="3"/>
                <w:numId w:val="6"/>
              </w:numPr>
              <w:shd w:val="clear" w:color="auto" w:fill="FFFFFF" w:themeFill="background1"/>
              <w:spacing w:before="0" w:beforeAutospacing="0" w:after="0" w:afterAutospacing="0" w:line="360" w:lineRule="auto"/>
              <w:ind w:left="1038" w:right="197" w:rightChars="94"/>
              <w:jc w:val="both"/>
              <w:rPr>
                <w:rFonts w:hint="eastAsia" w:cs="Times New Roman"/>
                <w:spacing w:val="-4"/>
                <w:kern w:val="2"/>
              </w:rPr>
            </w:pPr>
            <w:r>
              <w:rPr>
                <w:rFonts w:hint="eastAsia" w:cs="Times New Roman"/>
                <w:kern w:val="2"/>
              </w:rPr>
              <w:t>甲方承诺不会以任何方式侵犯乙方的知识产权或允许、协助任何第三方侵犯乙方的知识产权，不破解或不协助破解乙方设置的甲方使用范围的技术措施。</w:t>
            </w:r>
          </w:p>
          <w:p w14:paraId="533C47F4">
            <w:pPr>
              <w:pStyle w:val="10"/>
              <w:numPr>
                <w:ilvl w:val="3"/>
                <w:numId w:val="6"/>
              </w:numPr>
              <w:shd w:val="clear" w:color="auto" w:fill="FFFFFF" w:themeFill="background1"/>
              <w:spacing w:before="0" w:beforeAutospacing="0" w:after="156" w:afterLines="50" w:afterAutospacing="0" w:line="360" w:lineRule="auto"/>
              <w:ind w:left="1038" w:right="197" w:rightChars="94"/>
              <w:jc w:val="both"/>
              <w:rPr>
                <w:rFonts w:hint="eastAsia" w:cs="Times New Roman"/>
                <w:kern w:val="2"/>
              </w:rPr>
            </w:pPr>
            <w:r>
              <w:rPr>
                <w:rFonts w:hint="eastAsia" w:cs="Times New Roman"/>
                <w:kern w:val="2"/>
              </w:rPr>
              <w:t>本合同中涉及任何知识产权条款，不受本合同无效、解除或终止的影响。</w:t>
            </w:r>
          </w:p>
          <w:p w14:paraId="4AA14E35">
            <w:pPr>
              <w:adjustRightInd w:val="0"/>
              <w:snapToGrid w:val="0"/>
              <w:spacing w:before="312" w:beforeLines="100" w:after="156" w:afterLines="50" w:line="360" w:lineRule="auto"/>
              <w:ind w:right="197" w:rightChars="94"/>
              <w:rPr>
                <w:rFonts w:hint="eastAsia" w:ascii="宋体" w:hAnsi="宋体"/>
                <w:b/>
                <w:bCs/>
                <w:sz w:val="24"/>
                <w:szCs w:val="24"/>
              </w:rPr>
            </w:pPr>
            <w:r>
              <w:rPr>
                <w:rFonts w:hint="eastAsia" w:ascii="宋体" w:hAnsi="宋体"/>
                <w:b/>
                <w:bCs/>
                <w:sz w:val="24"/>
                <w:szCs w:val="24"/>
              </w:rPr>
              <w:t>第五条 保密条款</w:t>
            </w:r>
          </w:p>
          <w:p w14:paraId="294216AE">
            <w:pPr>
              <w:pStyle w:val="10"/>
              <w:numPr>
                <w:ilvl w:val="3"/>
                <w:numId w:val="7"/>
              </w:numPr>
              <w:shd w:val="clear" w:color="auto" w:fill="FFFFFF" w:themeFill="background1"/>
              <w:spacing w:before="0" w:beforeAutospacing="0" w:after="0" w:afterAutospacing="0" w:line="360" w:lineRule="auto"/>
              <w:ind w:left="1039" w:right="197" w:rightChars="94" w:hanging="425"/>
              <w:jc w:val="both"/>
              <w:rPr>
                <w:rFonts w:hint="eastAsia" w:cs="Times New Roman"/>
                <w:kern w:val="2"/>
              </w:rPr>
            </w:pPr>
            <w:r>
              <w:rPr>
                <w:rFonts w:hint="eastAsia" w:cs="Times New Roman"/>
                <w:kern w:val="2"/>
              </w:rPr>
              <w:t>除非根据有关法律、法规、政府部门、司法部门的要求外，甲乙双方在未取得对方事先书面同意的情况下,不得向任何其他个人或机构透露任何甲乙双方声明保密的资料或信息，并至少采取适用于对自己的保密信息同样的保护措施和审慎程度进行保密。</w:t>
            </w:r>
          </w:p>
          <w:p w14:paraId="676CD95D">
            <w:pPr>
              <w:pStyle w:val="10"/>
              <w:numPr>
                <w:ilvl w:val="2"/>
                <w:numId w:val="7"/>
              </w:numPr>
              <w:shd w:val="clear" w:color="auto" w:fill="FFFFFF" w:themeFill="background1"/>
              <w:spacing w:before="0" w:beforeAutospacing="0" w:after="0" w:afterAutospacing="0" w:line="360" w:lineRule="auto"/>
              <w:ind w:left="1039" w:right="197" w:rightChars="94" w:hanging="425"/>
              <w:jc w:val="both"/>
              <w:rPr>
                <w:rFonts w:hint="eastAsia" w:cs="Times New Roman"/>
                <w:kern w:val="2"/>
              </w:rPr>
            </w:pPr>
            <w:r>
              <w:rPr>
                <w:rFonts w:hint="eastAsia" w:cs="Times New Roman"/>
                <w:kern w:val="2"/>
              </w:rPr>
              <w:t>乙方申明的保密信息包括但不限于乙方提供给甲方的项目方案、产品账号、产品截图、产品说明、产品数据、数据报告、咨询报告等。未经乙方书面许可，甲方不得将保密信息公开，也不得泄露给任何与甲方没有雇佣关系或与本合同的执行无关的个人或其他机构。</w:t>
            </w:r>
          </w:p>
          <w:p w14:paraId="55DBC1EA">
            <w:pPr>
              <w:pStyle w:val="10"/>
              <w:numPr>
                <w:ilvl w:val="2"/>
                <w:numId w:val="7"/>
              </w:numPr>
              <w:shd w:val="clear" w:color="auto" w:fill="FFFFFF" w:themeFill="background1"/>
              <w:spacing w:before="0" w:beforeAutospacing="0" w:after="312" w:afterLines="100" w:afterAutospacing="0" w:line="360" w:lineRule="auto"/>
              <w:ind w:left="1037" w:right="197" w:rightChars="94" w:hanging="425"/>
              <w:jc w:val="both"/>
              <w:rPr>
                <w:rFonts w:hint="eastAsia" w:cs="Times New Roman"/>
                <w:kern w:val="2"/>
              </w:rPr>
            </w:pPr>
            <w:r>
              <w:rPr>
                <w:rFonts w:hint="eastAsia" w:cs="Times New Roman"/>
                <w:kern w:val="2"/>
              </w:rPr>
              <w:t>本合同中涉及的任何保密义务在本合同期满或解除后仍然有效。</w:t>
            </w:r>
          </w:p>
          <w:p w14:paraId="6AAB14E2">
            <w:pPr>
              <w:adjustRightInd w:val="0"/>
              <w:snapToGrid w:val="0"/>
              <w:spacing w:before="468" w:beforeLines="150" w:after="156" w:afterLines="50" w:line="360" w:lineRule="auto"/>
              <w:ind w:right="197" w:rightChars="94"/>
              <w:rPr>
                <w:rFonts w:hint="eastAsia" w:ascii="宋体" w:hAnsi="宋体"/>
                <w:b/>
                <w:bCs/>
                <w:sz w:val="24"/>
                <w:szCs w:val="24"/>
              </w:rPr>
            </w:pPr>
            <w:r>
              <w:rPr>
                <w:rFonts w:hint="eastAsia" w:ascii="宋体" w:hAnsi="宋体"/>
                <w:b/>
                <w:bCs/>
                <w:sz w:val="24"/>
                <w:szCs w:val="24"/>
              </w:rPr>
              <w:t xml:space="preserve">第六条 </w:t>
            </w:r>
            <w:r>
              <w:rPr>
                <w:rFonts w:ascii="宋体" w:hAnsi="宋体"/>
                <w:b/>
                <w:bCs/>
                <w:sz w:val="24"/>
                <w:szCs w:val="24"/>
              </w:rPr>
              <w:t xml:space="preserve"> 验收、评价方法</w:t>
            </w:r>
          </w:p>
          <w:p w14:paraId="404D0B00">
            <w:pPr>
              <w:pStyle w:val="10"/>
              <w:spacing w:before="0" w:beforeAutospacing="0" w:after="0" w:afterAutospacing="0" w:line="360" w:lineRule="auto"/>
              <w:ind w:left="1050" w:leftChars="500" w:right="197" w:rightChars="94"/>
              <w:jc w:val="both"/>
              <w:rPr>
                <w:rFonts w:hint="eastAsia" w:cs="Times New Roman"/>
                <w:kern w:val="2"/>
              </w:rPr>
            </w:pPr>
            <w:r>
              <w:rPr>
                <w:rFonts w:cs="Times New Roman"/>
                <w:kern w:val="2"/>
              </w:rPr>
              <w:t>乙方向甲方提供的</w:t>
            </w:r>
            <w:r>
              <w:rPr>
                <w:rFonts w:hint="eastAsia" w:cs="Times New Roman"/>
                <w:kern w:val="2"/>
              </w:rPr>
              <w:t>数据</w:t>
            </w:r>
            <w:r>
              <w:rPr>
                <w:rFonts w:cs="Times New Roman"/>
                <w:kern w:val="2"/>
              </w:rPr>
              <w:t>平台符合本合同第一条所约定的服务内容和要求的，甲方在收到乙方提供的平台用户账号后30日内</w:t>
            </w:r>
            <w:r>
              <w:rPr>
                <w:rFonts w:hint="eastAsia" w:cs="Times New Roman"/>
                <w:kern w:val="2"/>
              </w:rPr>
              <w:t>，通过乙方提供的《项目验收证明》（见</w:t>
            </w:r>
            <w:r>
              <w:rPr>
                <w:rFonts w:hint="eastAsia" w:cs="Times New Roman"/>
                <w:kern w:val="2"/>
                <w:u w:val="single"/>
              </w:rPr>
              <w:t>附件</w:t>
            </w:r>
            <w:r>
              <w:rPr>
                <w:rFonts w:hint="eastAsia" w:cs="Times New Roman"/>
                <w:kern w:val="2"/>
                <w:u w:val="single"/>
                <w:lang w:val="en-US" w:eastAsia="zh-CN"/>
              </w:rPr>
              <w:t>8</w:t>
            </w:r>
            <w:r>
              <w:rPr>
                <w:rFonts w:hint="eastAsia" w:cs="Times New Roman"/>
                <w:kern w:val="2"/>
              </w:rPr>
              <w:t>）</w:t>
            </w:r>
            <w:r>
              <w:rPr>
                <w:rFonts w:cs="Times New Roman"/>
                <w:kern w:val="2"/>
              </w:rPr>
              <w:t>进行审核并出具项目验收证明。逾期未出具项目验收证明，视为项目通过验收。</w:t>
            </w:r>
          </w:p>
          <w:p w14:paraId="66ABE43A">
            <w:pPr>
              <w:adjustRightInd w:val="0"/>
              <w:snapToGrid w:val="0"/>
              <w:spacing w:before="312" w:beforeLines="100" w:line="360" w:lineRule="auto"/>
              <w:ind w:right="197" w:rightChars="94"/>
              <w:rPr>
                <w:rFonts w:hint="eastAsia" w:ascii="宋体" w:hAnsi="宋体"/>
                <w:b/>
                <w:bCs/>
                <w:sz w:val="24"/>
                <w:szCs w:val="24"/>
              </w:rPr>
            </w:pPr>
            <w:r>
              <w:rPr>
                <w:rFonts w:hint="eastAsia" w:ascii="宋体" w:hAnsi="宋体"/>
                <w:b/>
                <w:bCs/>
                <w:sz w:val="24"/>
                <w:szCs w:val="24"/>
              </w:rPr>
              <w:t>第七条</w:t>
            </w:r>
            <w:r>
              <w:rPr>
                <w:rFonts w:ascii="宋体" w:hAnsi="宋体"/>
                <w:b/>
                <w:bCs/>
                <w:sz w:val="24"/>
                <w:szCs w:val="24"/>
              </w:rPr>
              <w:t xml:space="preserve">  </w:t>
            </w:r>
            <w:r>
              <w:rPr>
                <w:rFonts w:hint="eastAsia" w:ascii="宋体" w:hAnsi="宋体"/>
                <w:b/>
                <w:bCs/>
                <w:sz w:val="24"/>
                <w:szCs w:val="24"/>
              </w:rPr>
              <w:t>服务</w:t>
            </w:r>
            <w:r>
              <w:rPr>
                <w:rFonts w:ascii="宋体" w:hAnsi="宋体"/>
                <w:b/>
                <w:bCs/>
                <w:sz w:val="24"/>
                <w:szCs w:val="24"/>
              </w:rPr>
              <w:t>费用及支付方式</w:t>
            </w:r>
          </w:p>
          <w:p w14:paraId="6B5F6E1E">
            <w:pPr>
              <w:pStyle w:val="10"/>
              <w:spacing w:before="0" w:beforeAutospacing="0" w:after="0" w:afterAutospacing="0" w:line="360" w:lineRule="auto"/>
              <w:ind w:left="1042" w:leftChars="496" w:right="197" w:rightChars="94" w:firstLine="2"/>
              <w:jc w:val="both"/>
              <w:rPr>
                <w:rFonts w:hint="eastAsia" w:cs="Times New Roman"/>
                <w:kern w:val="2"/>
              </w:rPr>
            </w:pPr>
            <w:r>
              <w:rPr>
                <w:rFonts w:cs="Times New Roman"/>
                <w:kern w:val="2"/>
              </w:rPr>
              <w:t>服务费用（总计）：</w:t>
            </w:r>
            <w:r>
              <w:rPr>
                <w:rFonts w:hint="eastAsia" w:cs="Times New Roman"/>
                <w:kern w:val="2"/>
                <w:u w:val="single"/>
              </w:rPr>
              <w:t>人民币</w:t>
            </w:r>
            <w:r>
              <w:rPr>
                <w:rFonts w:hint="eastAsia" w:cs="Times New Roman"/>
                <w:kern w:val="2"/>
                <w:u w:val="single"/>
                <w:lang w:val="en-US" w:eastAsia="zh-CN"/>
              </w:rPr>
              <w:t xml:space="preserve">             </w:t>
            </w:r>
            <w:r>
              <w:rPr>
                <w:rFonts w:cs="Times New Roman"/>
                <w:kern w:val="2"/>
              </w:rPr>
              <w:t>。</w:t>
            </w:r>
          </w:p>
          <w:tbl>
            <w:tblPr>
              <w:tblStyle w:val="13"/>
              <w:tblW w:w="6809" w:type="dxa"/>
              <w:tblInd w:w="63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79"/>
              <w:gridCol w:w="3710"/>
              <w:gridCol w:w="1920"/>
            </w:tblGrid>
            <w:tr w14:paraId="7BB205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9" w:type="dxa"/>
                </w:tcPr>
                <w:p w14:paraId="0D23D99C">
                  <w:pPr>
                    <w:pStyle w:val="10"/>
                    <w:spacing w:before="0" w:beforeAutospacing="0" w:after="0" w:afterAutospacing="0" w:line="360" w:lineRule="auto"/>
                    <w:ind w:right="197" w:rightChars="94"/>
                    <w:jc w:val="left"/>
                    <w:rPr>
                      <w:rFonts w:hint="default" w:cs="Times New Roman"/>
                      <w:b/>
                      <w:bCs/>
                      <w:kern w:val="2"/>
                      <w:vertAlign w:val="baseline"/>
                      <w:lang w:val="en-US" w:eastAsia="zh-CN"/>
                    </w:rPr>
                  </w:pPr>
                  <w:r>
                    <w:rPr>
                      <w:rFonts w:hint="eastAsia" w:cs="Times New Roman"/>
                      <w:b/>
                      <w:bCs/>
                      <w:kern w:val="2"/>
                      <w:vertAlign w:val="baseline"/>
                      <w:lang w:val="en-US" w:eastAsia="zh-CN"/>
                    </w:rPr>
                    <w:t>序号</w:t>
                  </w:r>
                </w:p>
              </w:tc>
              <w:tc>
                <w:tcPr>
                  <w:tcW w:w="3710" w:type="dxa"/>
                </w:tcPr>
                <w:p w14:paraId="2059E13E">
                  <w:pPr>
                    <w:pStyle w:val="10"/>
                    <w:spacing w:before="0" w:beforeAutospacing="0" w:after="0" w:afterAutospacing="0" w:line="360" w:lineRule="auto"/>
                    <w:ind w:right="197" w:rightChars="94"/>
                    <w:jc w:val="left"/>
                    <w:rPr>
                      <w:rFonts w:hint="eastAsia" w:eastAsia="宋体" w:cs="Times New Roman"/>
                      <w:b/>
                      <w:bCs/>
                      <w:kern w:val="2"/>
                      <w:vertAlign w:val="baseline"/>
                      <w:lang w:val="en-US" w:eastAsia="zh-CN"/>
                    </w:rPr>
                  </w:pPr>
                  <w:r>
                    <w:rPr>
                      <w:rFonts w:hint="eastAsia" w:cs="Times New Roman"/>
                      <w:b/>
                      <w:bCs/>
                      <w:kern w:val="2"/>
                      <w:vertAlign w:val="baseline"/>
                      <w:lang w:val="en-US" w:eastAsia="zh-CN"/>
                    </w:rPr>
                    <w:t>项目</w:t>
                  </w:r>
                </w:p>
              </w:tc>
              <w:tc>
                <w:tcPr>
                  <w:tcW w:w="1920" w:type="dxa"/>
                </w:tcPr>
                <w:p w14:paraId="676BE894">
                  <w:pPr>
                    <w:pStyle w:val="10"/>
                    <w:spacing w:before="0" w:beforeAutospacing="0" w:after="0" w:afterAutospacing="0" w:line="360" w:lineRule="auto"/>
                    <w:ind w:right="197" w:rightChars="94"/>
                    <w:jc w:val="center"/>
                    <w:rPr>
                      <w:rFonts w:hint="eastAsia" w:eastAsia="宋体" w:cs="Times New Roman"/>
                      <w:b/>
                      <w:bCs/>
                      <w:kern w:val="2"/>
                      <w:vertAlign w:val="baseline"/>
                      <w:lang w:val="en-US" w:eastAsia="zh-CN"/>
                    </w:rPr>
                  </w:pPr>
                  <w:r>
                    <w:rPr>
                      <w:rFonts w:hint="eastAsia" w:cs="Times New Roman"/>
                      <w:b/>
                      <w:bCs/>
                      <w:kern w:val="2"/>
                      <w:vertAlign w:val="baseline"/>
                      <w:lang w:val="en-US" w:eastAsia="zh-CN"/>
                    </w:rPr>
                    <w:t>金额（万/年）</w:t>
                  </w:r>
                </w:p>
              </w:tc>
            </w:tr>
            <w:tr w14:paraId="09A82D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9" w:type="dxa"/>
                </w:tcPr>
                <w:p w14:paraId="62D1218A">
                  <w:pPr>
                    <w:pStyle w:val="10"/>
                    <w:spacing w:before="0" w:beforeAutospacing="0" w:after="0" w:afterAutospacing="0" w:line="360" w:lineRule="auto"/>
                    <w:ind w:right="197" w:rightChars="94"/>
                    <w:jc w:val="both"/>
                    <w:rPr>
                      <w:rFonts w:hint="eastAsia" w:eastAsia="宋体" w:cs="Times New Roman"/>
                      <w:kern w:val="2"/>
                      <w:lang w:val="en-US" w:eastAsia="zh-CN"/>
                    </w:rPr>
                  </w:pPr>
                  <w:r>
                    <w:rPr>
                      <w:rFonts w:hint="eastAsia" w:cs="Times New Roman"/>
                      <w:kern w:val="2"/>
                      <w:lang w:val="en-US" w:eastAsia="zh-CN"/>
                    </w:rPr>
                    <w:t>1</w:t>
                  </w:r>
                </w:p>
              </w:tc>
              <w:tc>
                <w:tcPr>
                  <w:tcW w:w="3710" w:type="dxa"/>
                </w:tcPr>
                <w:p w14:paraId="5D24D080">
                  <w:pPr>
                    <w:pStyle w:val="10"/>
                    <w:spacing w:before="0" w:beforeAutospacing="0" w:after="0" w:afterAutospacing="0" w:line="360" w:lineRule="auto"/>
                    <w:ind w:right="197" w:rightChars="94"/>
                    <w:jc w:val="both"/>
                    <w:rPr>
                      <w:rFonts w:hint="eastAsia" w:cs="Times New Roman"/>
                      <w:kern w:val="2"/>
                      <w:vertAlign w:val="baseline"/>
                    </w:rPr>
                  </w:pPr>
                  <w:r>
                    <w:rPr>
                      <w:rFonts w:cs="Times New Roman"/>
                      <w:kern w:val="2"/>
                    </w:rPr>
                    <w:t>大学360度数据监测平台</w:t>
                  </w:r>
                </w:p>
              </w:tc>
              <w:tc>
                <w:tcPr>
                  <w:tcW w:w="1920" w:type="dxa"/>
                </w:tcPr>
                <w:p w14:paraId="20E4CDC9">
                  <w:pPr>
                    <w:pStyle w:val="10"/>
                    <w:spacing w:before="0" w:beforeAutospacing="0" w:after="0" w:afterAutospacing="0" w:line="360" w:lineRule="auto"/>
                    <w:ind w:right="197" w:rightChars="94"/>
                    <w:jc w:val="center"/>
                    <w:rPr>
                      <w:rFonts w:hint="eastAsia" w:eastAsia="宋体" w:cs="Times New Roman"/>
                      <w:kern w:val="2"/>
                      <w:vertAlign w:val="baseline"/>
                      <w:lang w:val="en-US" w:eastAsia="zh-CN"/>
                    </w:rPr>
                  </w:pPr>
                </w:p>
              </w:tc>
            </w:tr>
            <w:tr w14:paraId="31E518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9" w:type="dxa"/>
                </w:tcPr>
                <w:p w14:paraId="376FB1B4">
                  <w:pPr>
                    <w:pStyle w:val="10"/>
                    <w:spacing w:before="0" w:beforeAutospacing="0" w:after="0" w:afterAutospacing="0" w:line="360" w:lineRule="auto"/>
                    <w:ind w:right="197" w:rightChars="94"/>
                    <w:jc w:val="both"/>
                    <w:rPr>
                      <w:rFonts w:hint="eastAsia" w:eastAsia="宋体" w:cs="Times New Roman"/>
                      <w:kern w:val="2"/>
                      <w:lang w:val="en-US" w:eastAsia="zh-CN"/>
                    </w:rPr>
                  </w:pPr>
                  <w:r>
                    <w:rPr>
                      <w:rFonts w:hint="eastAsia" w:cs="Times New Roman"/>
                      <w:kern w:val="2"/>
                      <w:lang w:val="en-US" w:eastAsia="zh-CN"/>
                    </w:rPr>
                    <w:t>2</w:t>
                  </w:r>
                </w:p>
              </w:tc>
              <w:tc>
                <w:tcPr>
                  <w:tcW w:w="3710" w:type="dxa"/>
                </w:tcPr>
                <w:p w14:paraId="2D44755D">
                  <w:pPr>
                    <w:pStyle w:val="10"/>
                    <w:spacing w:before="0" w:beforeAutospacing="0" w:after="0" w:afterAutospacing="0" w:line="360" w:lineRule="auto"/>
                    <w:ind w:right="197" w:rightChars="94"/>
                    <w:jc w:val="both"/>
                    <w:rPr>
                      <w:rFonts w:hint="eastAsia" w:cs="Times New Roman"/>
                      <w:kern w:val="2"/>
                      <w:vertAlign w:val="baseline"/>
                    </w:rPr>
                  </w:pPr>
                  <w:r>
                    <w:rPr>
                      <w:rFonts w:cs="Times New Roman"/>
                      <w:kern w:val="2"/>
                    </w:rPr>
                    <w:t>学科发展水平数据监测平台</w:t>
                  </w:r>
                </w:p>
              </w:tc>
              <w:tc>
                <w:tcPr>
                  <w:tcW w:w="1920" w:type="dxa"/>
                </w:tcPr>
                <w:p w14:paraId="1A385F00">
                  <w:pPr>
                    <w:pStyle w:val="10"/>
                    <w:spacing w:before="0" w:beforeAutospacing="0" w:after="0" w:afterAutospacing="0" w:line="360" w:lineRule="auto"/>
                    <w:ind w:right="197" w:rightChars="94"/>
                    <w:jc w:val="center"/>
                    <w:rPr>
                      <w:rFonts w:hint="eastAsia" w:eastAsia="宋体" w:cs="Times New Roman"/>
                      <w:kern w:val="2"/>
                      <w:vertAlign w:val="baseline"/>
                      <w:lang w:val="en-US" w:eastAsia="zh-CN"/>
                    </w:rPr>
                  </w:pPr>
                </w:p>
              </w:tc>
            </w:tr>
            <w:tr w14:paraId="0B36B1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9" w:type="dxa"/>
                </w:tcPr>
                <w:p w14:paraId="4BF998DC">
                  <w:pPr>
                    <w:pStyle w:val="10"/>
                    <w:spacing w:before="0" w:beforeAutospacing="0" w:after="0" w:afterAutospacing="0" w:line="360" w:lineRule="auto"/>
                    <w:ind w:right="197" w:rightChars="94"/>
                    <w:jc w:val="both"/>
                    <w:rPr>
                      <w:rFonts w:hint="eastAsia" w:eastAsia="宋体" w:cs="Times New Roman"/>
                      <w:kern w:val="2"/>
                      <w:lang w:val="en-US" w:eastAsia="zh-CN"/>
                    </w:rPr>
                  </w:pPr>
                  <w:r>
                    <w:rPr>
                      <w:rFonts w:hint="eastAsia" w:cs="Times New Roman"/>
                      <w:kern w:val="2"/>
                      <w:lang w:val="en-US" w:eastAsia="zh-CN"/>
                    </w:rPr>
                    <w:t>3</w:t>
                  </w:r>
                </w:p>
              </w:tc>
              <w:tc>
                <w:tcPr>
                  <w:tcW w:w="3710" w:type="dxa"/>
                </w:tcPr>
                <w:p w14:paraId="77682642">
                  <w:pPr>
                    <w:pStyle w:val="10"/>
                    <w:spacing w:before="0" w:beforeAutospacing="0" w:after="0" w:afterAutospacing="0" w:line="360" w:lineRule="auto"/>
                    <w:ind w:right="197" w:rightChars="94"/>
                    <w:jc w:val="both"/>
                    <w:rPr>
                      <w:rFonts w:hint="eastAsia" w:cs="Times New Roman"/>
                      <w:kern w:val="2"/>
                      <w:vertAlign w:val="baseline"/>
                    </w:rPr>
                  </w:pPr>
                  <w:r>
                    <w:rPr>
                      <w:rFonts w:hint="eastAsia" w:cs="Times New Roman"/>
                      <w:kern w:val="2"/>
                    </w:rPr>
                    <w:t>专业建设水平数据监测平台</w:t>
                  </w:r>
                </w:p>
              </w:tc>
              <w:tc>
                <w:tcPr>
                  <w:tcW w:w="1920" w:type="dxa"/>
                </w:tcPr>
                <w:p w14:paraId="5028D8BC">
                  <w:pPr>
                    <w:pStyle w:val="10"/>
                    <w:spacing w:before="0" w:beforeAutospacing="0" w:after="0" w:afterAutospacing="0" w:line="360" w:lineRule="auto"/>
                    <w:ind w:right="197" w:rightChars="94"/>
                    <w:jc w:val="center"/>
                    <w:rPr>
                      <w:rFonts w:hint="default" w:eastAsia="宋体" w:cs="Times New Roman"/>
                      <w:kern w:val="2"/>
                      <w:vertAlign w:val="baseline"/>
                      <w:lang w:val="en-US" w:eastAsia="zh-CN"/>
                    </w:rPr>
                  </w:pPr>
                </w:p>
              </w:tc>
            </w:tr>
            <w:tr w14:paraId="627E22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9" w:type="dxa"/>
                </w:tcPr>
                <w:p w14:paraId="0E7163D6">
                  <w:pPr>
                    <w:pStyle w:val="10"/>
                    <w:spacing w:before="0" w:beforeAutospacing="0" w:after="0" w:afterAutospacing="0" w:line="360" w:lineRule="auto"/>
                    <w:ind w:right="197" w:rightChars="94"/>
                    <w:jc w:val="both"/>
                    <w:rPr>
                      <w:rFonts w:hint="eastAsia" w:eastAsia="宋体" w:cs="Times New Roman"/>
                      <w:kern w:val="2"/>
                      <w:lang w:val="en-US" w:eastAsia="zh-CN"/>
                    </w:rPr>
                  </w:pPr>
                  <w:r>
                    <w:rPr>
                      <w:rFonts w:hint="eastAsia" w:cs="Times New Roman"/>
                      <w:kern w:val="2"/>
                      <w:lang w:val="en-US" w:eastAsia="zh-CN"/>
                    </w:rPr>
                    <w:t>4</w:t>
                  </w:r>
                </w:p>
              </w:tc>
              <w:tc>
                <w:tcPr>
                  <w:tcW w:w="3710" w:type="dxa"/>
                </w:tcPr>
                <w:p w14:paraId="0D4D8475">
                  <w:pPr>
                    <w:pStyle w:val="10"/>
                    <w:spacing w:before="0" w:beforeAutospacing="0" w:after="0" w:afterAutospacing="0" w:line="360" w:lineRule="auto"/>
                    <w:ind w:right="197" w:rightChars="94"/>
                    <w:jc w:val="both"/>
                    <w:rPr>
                      <w:rFonts w:hint="eastAsia" w:cs="Times New Roman"/>
                      <w:kern w:val="2"/>
                      <w:vertAlign w:val="baseline"/>
                    </w:rPr>
                  </w:pPr>
                  <w:r>
                    <w:rPr>
                      <w:rFonts w:hint="eastAsia" w:cs="Times New Roman"/>
                      <w:kern w:val="2"/>
                    </w:rPr>
                    <w:t>博士点申报分析</w:t>
                  </w:r>
                  <w:r>
                    <w:rPr>
                      <w:rFonts w:hint="default" w:cs="Times New Roman"/>
                      <w:kern w:val="2"/>
                    </w:rPr>
                    <w:t>平台</w:t>
                  </w:r>
                </w:p>
              </w:tc>
              <w:tc>
                <w:tcPr>
                  <w:tcW w:w="1920" w:type="dxa"/>
                </w:tcPr>
                <w:p w14:paraId="3CCC593B">
                  <w:pPr>
                    <w:pStyle w:val="10"/>
                    <w:spacing w:before="0" w:beforeAutospacing="0" w:after="0" w:afterAutospacing="0" w:line="360" w:lineRule="auto"/>
                    <w:ind w:right="197" w:rightChars="94"/>
                    <w:jc w:val="center"/>
                    <w:rPr>
                      <w:rFonts w:hint="eastAsia" w:eastAsia="宋体" w:cs="Times New Roman"/>
                      <w:kern w:val="2"/>
                      <w:vertAlign w:val="baseline"/>
                      <w:lang w:val="en-US" w:eastAsia="zh-CN"/>
                    </w:rPr>
                  </w:pPr>
                </w:p>
              </w:tc>
            </w:tr>
            <w:tr w14:paraId="2E9C64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889" w:type="dxa"/>
                  <w:gridSpan w:val="2"/>
                </w:tcPr>
                <w:p w14:paraId="3F088EA7">
                  <w:pPr>
                    <w:pStyle w:val="10"/>
                    <w:spacing w:before="0" w:beforeAutospacing="0" w:after="0" w:afterAutospacing="0" w:line="360" w:lineRule="auto"/>
                    <w:ind w:right="197" w:rightChars="94"/>
                    <w:jc w:val="center"/>
                    <w:rPr>
                      <w:rFonts w:hint="default" w:eastAsia="宋体" w:cs="Times New Roman"/>
                      <w:b/>
                      <w:bCs/>
                      <w:kern w:val="2"/>
                      <w:lang w:val="en-US" w:eastAsia="zh-CN"/>
                    </w:rPr>
                  </w:pPr>
                  <w:r>
                    <w:rPr>
                      <w:rFonts w:hint="eastAsia" w:cs="Times New Roman"/>
                      <w:b/>
                      <w:bCs/>
                      <w:kern w:val="2"/>
                      <w:lang w:val="en-US" w:eastAsia="zh-CN"/>
                    </w:rPr>
                    <w:t>合计</w:t>
                  </w:r>
                </w:p>
              </w:tc>
              <w:tc>
                <w:tcPr>
                  <w:tcW w:w="1920" w:type="dxa"/>
                </w:tcPr>
                <w:p w14:paraId="557668AD">
                  <w:pPr>
                    <w:pStyle w:val="10"/>
                    <w:spacing w:before="0" w:beforeAutospacing="0" w:after="0" w:afterAutospacing="0" w:line="360" w:lineRule="auto"/>
                    <w:ind w:right="197" w:rightChars="94"/>
                    <w:jc w:val="center"/>
                    <w:rPr>
                      <w:rFonts w:hint="eastAsia" w:cs="Times New Roman"/>
                      <w:b/>
                      <w:bCs/>
                      <w:kern w:val="2"/>
                      <w:vertAlign w:val="baseline"/>
                      <w:lang w:val="en-US" w:eastAsia="zh-CN"/>
                    </w:rPr>
                  </w:pPr>
                </w:p>
              </w:tc>
            </w:tr>
          </w:tbl>
          <w:p w14:paraId="5B750EB2">
            <w:pPr>
              <w:pStyle w:val="10"/>
              <w:spacing w:before="0" w:beforeAutospacing="0" w:after="0" w:afterAutospacing="0" w:line="360" w:lineRule="auto"/>
              <w:ind w:left="1050" w:leftChars="500" w:right="197" w:rightChars="94"/>
              <w:jc w:val="both"/>
              <w:rPr>
                <w:rFonts w:hint="eastAsia" w:cs="Times New Roman"/>
                <w:kern w:val="2"/>
              </w:rPr>
            </w:pPr>
            <w:r>
              <w:rPr>
                <w:rFonts w:hint="eastAsia" w:cs="Times New Roman"/>
                <w:kern w:val="2"/>
              </w:rPr>
              <w:t>本合同签署之日起10日内，甲方将100%的服务费</w:t>
            </w:r>
            <w:r>
              <w:rPr>
                <w:rFonts w:hint="eastAsia" w:cs="Times New Roman"/>
                <w:kern w:val="2"/>
                <w:u w:val="single"/>
              </w:rPr>
              <w:t>人民币</w:t>
            </w:r>
            <w:r>
              <w:rPr>
                <w:rFonts w:hint="eastAsia" w:cs="Times New Roman"/>
                <w:kern w:val="2"/>
                <w:u w:val="single"/>
                <w:lang w:val="en-US" w:eastAsia="zh-CN"/>
              </w:rPr>
              <w:t xml:space="preserve">        </w:t>
            </w:r>
            <w:r>
              <w:rPr>
                <w:rFonts w:hint="eastAsia" w:cs="Times New Roman"/>
                <w:kern w:val="2"/>
              </w:rPr>
              <w:t>通过银行汇款汇入乙方账户</w:t>
            </w:r>
            <w:r>
              <w:rPr>
                <w:rFonts w:cs="Times New Roman"/>
                <w:kern w:val="2"/>
              </w:rPr>
              <w:t>。</w:t>
            </w:r>
          </w:p>
          <w:p w14:paraId="34C1972F">
            <w:pPr>
              <w:pStyle w:val="10"/>
              <w:spacing w:before="0" w:beforeAutospacing="0" w:after="0" w:afterAutospacing="0" w:line="360" w:lineRule="auto"/>
              <w:ind w:left="1044" w:leftChars="497" w:right="197" w:rightChars="94" w:firstLine="2"/>
              <w:jc w:val="both"/>
              <w:rPr>
                <w:rFonts w:hint="eastAsia" w:eastAsia="宋体" w:cs="Times New Roman"/>
                <w:kern w:val="2"/>
                <w:lang w:eastAsia="zh-CN"/>
              </w:rPr>
            </w:pPr>
            <w:r>
              <w:rPr>
                <w:rFonts w:hint="eastAsia"/>
                <w:b/>
                <w:sz w:val="28"/>
                <w:szCs w:val="28"/>
              </w:rPr>
              <w:t>乙方户名：</w:t>
            </w:r>
            <w:r>
              <w:rPr>
                <w:rFonts w:hint="eastAsia"/>
                <w:b/>
                <w:sz w:val="28"/>
                <w:szCs w:val="28"/>
                <w:lang w:val="en-US" w:eastAsia="zh-CN"/>
              </w:rPr>
              <w:t xml:space="preserve"> </w:t>
            </w:r>
          </w:p>
          <w:p w14:paraId="01D1BBB9">
            <w:pPr>
              <w:adjustRightInd w:val="0"/>
              <w:snapToGrid w:val="0"/>
              <w:spacing w:line="360" w:lineRule="auto"/>
              <w:ind w:left="1046" w:leftChars="498" w:right="197" w:rightChars="94"/>
              <w:rPr>
                <w:rFonts w:hint="eastAsia" w:ascii="宋体" w:hAnsi="宋体" w:eastAsia="宋体"/>
                <w:b/>
                <w:color w:val="FF0000"/>
                <w:sz w:val="28"/>
                <w:szCs w:val="28"/>
                <w:lang w:eastAsia="zh-CN"/>
              </w:rPr>
            </w:pPr>
            <w:r>
              <w:rPr>
                <w:rFonts w:hint="eastAsia" w:ascii="宋体" w:hAnsi="宋体"/>
                <w:b/>
                <w:sz w:val="28"/>
                <w:szCs w:val="28"/>
              </w:rPr>
              <w:t>开户银行：</w:t>
            </w:r>
            <w:r>
              <w:rPr>
                <w:rFonts w:hint="eastAsia" w:ascii="宋体" w:hAnsi="宋体"/>
                <w:b/>
                <w:sz w:val="28"/>
                <w:szCs w:val="28"/>
                <w:lang w:val="en-US" w:eastAsia="zh-CN"/>
              </w:rPr>
              <w:t xml:space="preserve"> </w:t>
            </w:r>
          </w:p>
          <w:p w14:paraId="661B4CEB">
            <w:pPr>
              <w:adjustRightInd w:val="0"/>
              <w:snapToGrid w:val="0"/>
              <w:spacing w:line="360" w:lineRule="auto"/>
              <w:ind w:left="1046" w:leftChars="498" w:right="197" w:rightChars="94"/>
              <w:rPr>
                <w:rFonts w:hint="eastAsia" w:ascii="宋体" w:hAnsi="宋体" w:eastAsia="宋体"/>
                <w:b/>
                <w:bCs/>
                <w:sz w:val="24"/>
                <w:szCs w:val="24"/>
                <w:lang w:eastAsia="zh-CN"/>
              </w:rPr>
            </w:pPr>
            <w:r>
              <w:rPr>
                <w:rFonts w:hint="eastAsia" w:ascii="宋体" w:hAnsi="宋体"/>
                <w:b/>
                <w:sz w:val="28"/>
                <w:szCs w:val="28"/>
              </w:rPr>
              <w:t>账</w:t>
            </w:r>
            <w:r>
              <w:rPr>
                <w:rFonts w:ascii="宋体" w:hAnsi="宋体"/>
                <w:b/>
                <w:sz w:val="28"/>
                <w:szCs w:val="28"/>
              </w:rPr>
              <w:t xml:space="preserve">    号：</w:t>
            </w:r>
            <w:r>
              <w:rPr>
                <w:rFonts w:hint="eastAsia" w:ascii="宋体" w:hAnsi="宋体"/>
                <w:b/>
                <w:sz w:val="28"/>
                <w:szCs w:val="28"/>
                <w:lang w:val="en-US" w:eastAsia="zh-CN"/>
              </w:rPr>
              <w:t xml:space="preserve"> </w:t>
            </w:r>
          </w:p>
          <w:p w14:paraId="4062D3BA">
            <w:pPr>
              <w:adjustRightInd w:val="0"/>
              <w:snapToGrid w:val="0"/>
              <w:spacing w:before="312" w:beforeLines="100" w:line="360" w:lineRule="auto"/>
              <w:rPr>
                <w:rFonts w:hint="eastAsia" w:ascii="宋体" w:hAnsi="宋体"/>
                <w:b/>
                <w:bCs/>
                <w:sz w:val="24"/>
                <w:szCs w:val="24"/>
              </w:rPr>
            </w:pPr>
            <w:r>
              <w:rPr>
                <w:rFonts w:hint="eastAsia" w:ascii="宋体" w:hAnsi="宋体"/>
                <w:b/>
                <w:bCs/>
                <w:sz w:val="24"/>
                <w:szCs w:val="24"/>
              </w:rPr>
              <w:t xml:space="preserve">第八条 </w:t>
            </w:r>
            <w:r>
              <w:rPr>
                <w:rFonts w:ascii="宋体" w:hAnsi="宋体"/>
                <w:b/>
                <w:bCs/>
                <w:sz w:val="24"/>
                <w:szCs w:val="24"/>
              </w:rPr>
              <w:t xml:space="preserve"> </w:t>
            </w:r>
            <w:r>
              <w:rPr>
                <w:rFonts w:hint="eastAsia" w:ascii="宋体" w:hAnsi="宋体"/>
                <w:b/>
                <w:bCs/>
                <w:sz w:val="24"/>
                <w:szCs w:val="24"/>
              </w:rPr>
              <w:t>违约责任</w:t>
            </w:r>
          </w:p>
          <w:p w14:paraId="2A6156D2">
            <w:pPr>
              <w:pStyle w:val="29"/>
              <w:numPr>
                <w:ilvl w:val="0"/>
                <w:numId w:val="8"/>
              </w:numPr>
              <w:adjustRightInd w:val="0"/>
              <w:snapToGrid w:val="0"/>
              <w:spacing w:line="360" w:lineRule="auto"/>
              <w:ind w:left="1044" w:right="197" w:rightChars="94" w:firstLineChars="0"/>
              <w:rPr>
                <w:rFonts w:hint="eastAsia" w:ascii="宋体" w:hAnsi="宋体"/>
                <w:sz w:val="24"/>
                <w:szCs w:val="24"/>
              </w:rPr>
            </w:pPr>
            <w:r>
              <w:rPr>
                <w:rFonts w:hint="eastAsia" w:ascii="宋体" w:hAnsi="宋体"/>
                <w:sz w:val="24"/>
                <w:szCs w:val="24"/>
              </w:rPr>
              <w:t>甲方按本合同第七条约定时间支付服务费用但乙方未按本合同第二条第1款</w:t>
            </w:r>
            <w:r>
              <w:rPr>
                <w:rFonts w:hint="eastAsia" w:ascii="宋体" w:hAnsi="宋体"/>
                <w:spacing w:val="-2"/>
                <w:sz w:val="24"/>
                <w:szCs w:val="24"/>
              </w:rPr>
              <w:t>的约定时间为甲方开通平台用户账号的，每延误一日，应按合同总金额的1‰向甲方支付违约金，上限为合同总金额的10%。延误超过10日，甲方有权单方面解除本合同，乙方退还甲方所有已支付款</w:t>
            </w:r>
            <w:r>
              <w:rPr>
                <w:rFonts w:hint="eastAsia" w:ascii="宋体" w:hAnsi="宋体"/>
                <w:sz w:val="24"/>
                <w:szCs w:val="24"/>
              </w:rPr>
              <w:t>项。</w:t>
            </w:r>
          </w:p>
          <w:p w14:paraId="734C7E5E">
            <w:pPr>
              <w:pStyle w:val="29"/>
              <w:numPr>
                <w:ilvl w:val="0"/>
                <w:numId w:val="8"/>
              </w:numPr>
              <w:adjustRightInd w:val="0"/>
              <w:snapToGrid w:val="0"/>
              <w:spacing w:line="360" w:lineRule="auto"/>
              <w:ind w:left="1044" w:right="197" w:rightChars="94" w:firstLineChars="0"/>
              <w:rPr>
                <w:rFonts w:hint="eastAsia" w:ascii="宋体" w:hAnsi="宋体"/>
                <w:sz w:val="24"/>
                <w:szCs w:val="24"/>
              </w:rPr>
            </w:pPr>
            <w:r>
              <w:rPr>
                <w:rFonts w:hint="eastAsia" w:ascii="宋体" w:hAnsi="宋体"/>
                <w:sz w:val="24"/>
                <w:szCs w:val="24"/>
              </w:rPr>
              <w:t>甲方未按本合同第七条约定时间支付服务费用的，乙方有权推迟为甲方开通用户账号的时间并不承担违约责任。甲方每延误一日，应按合同总金额的1‰向乙方支付违约金，上限为合同总金额的10%。</w:t>
            </w:r>
          </w:p>
          <w:p w14:paraId="5898D24F">
            <w:pPr>
              <w:pStyle w:val="29"/>
              <w:numPr>
                <w:ilvl w:val="0"/>
                <w:numId w:val="8"/>
              </w:numPr>
              <w:adjustRightInd w:val="0"/>
              <w:snapToGrid w:val="0"/>
              <w:spacing w:line="360" w:lineRule="auto"/>
              <w:ind w:left="1044" w:right="197" w:rightChars="94" w:firstLineChars="0"/>
              <w:rPr>
                <w:rFonts w:hint="eastAsia" w:ascii="宋体" w:hAnsi="宋体"/>
                <w:sz w:val="24"/>
                <w:szCs w:val="24"/>
              </w:rPr>
            </w:pPr>
            <w:r>
              <w:rPr>
                <w:rFonts w:hint="eastAsia" w:ascii="宋体" w:hAnsi="宋体"/>
                <w:sz w:val="24"/>
                <w:szCs w:val="24"/>
              </w:rPr>
              <w:t>甲乙双方任何一方违反本合同第四条知识产权、第五条保密条款的，违约方应承担因违约导致的全部责任。</w:t>
            </w:r>
          </w:p>
          <w:p w14:paraId="79C90BC5">
            <w:pPr>
              <w:pStyle w:val="29"/>
              <w:numPr>
                <w:ilvl w:val="0"/>
                <w:numId w:val="8"/>
              </w:numPr>
              <w:adjustRightInd w:val="0"/>
              <w:snapToGrid w:val="0"/>
              <w:spacing w:line="360" w:lineRule="auto"/>
              <w:ind w:left="1044" w:right="197" w:rightChars="94" w:firstLineChars="0"/>
              <w:rPr>
                <w:rFonts w:hint="eastAsia" w:ascii="宋体" w:hAnsi="宋体"/>
                <w:sz w:val="24"/>
                <w:szCs w:val="24"/>
              </w:rPr>
            </w:pPr>
            <w:r>
              <w:rPr>
                <w:rFonts w:hint="eastAsia" w:ascii="宋体" w:hAnsi="宋体"/>
                <w:sz w:val="24"/>
                <w:szCs w:val="24"/>
              </w:rPr>
              <w:t>因</w:t>
            </w:r>
            <w:r>
              <w:rPr>
                <w:rFonts w:ascii="宋体" w:hAnsi="宋体"/>
                <w:sz w:val="24"/>
                <w:szCs w:val="24"/>
              </w:rPr>
              <w:t>发生不可抗力的事件，该事件包括但不限于地震、台风、洪水、火灾或其它天灾、</w:t>
            </w:r>
            <w:r>
              <w:rPr>
                <w:rFonts w:hint="eastAsia" w:ascii="宋体" w:hAnsi="宋体"/>
                <w:sz w:val="24"/>
                <w:szCs w:val="24"/>
              </w:rPr>
              <w:t>公共卫生事件、</w:t>
            </w:r>
            <w:r>
              <w:rPr>
                <w:rFonts w:ascii="宋体" w:hAnsi="宋体"/>
                <w:sz w:val="24"/>
                <w:szCs w:val="24"/>
              </w:rPr>
              <w:t>电力中断、黑客攻击、法律或政策改变或任何其它类似事件</w:t>
            </w:r>
            <w:r>
              <w:rPr>
                <w:rFonts w:hint="eastAsia" w:ascii="宋体" w:hAnsi="宋体"/>
                <w:sz w:val="24"/>
                <w:szCs w:val="24"/>
              </w:rPr>
              <w:t>，双方互不承担违约责任。</w:t>
            </w:r>
            <w:r>
              <w:rPr>
                <w:rFonts w:ascii="宋体" w:hAnsi="宋体"/>
                <w:sz w:val="24"/>
                <w:szCs w:val="24"/>
              </w:rPr>
              <w:t>双方可以协商修改合同</w:t>
            </w:r>
            <w:r>
              <w:rPr>
                <w:rFonts w:hint="eastAsia" w:ascii="宋体" w:hAnsi="宋体"/>
                <w:sz w:val="24"/>
                <w:szCs w:val="24"/>
              </w:rPr>
              <w:t>。</w:t>
            </w:r>
          </w:p>
          <w:p w14:paraId="30D57410">
            <w:pPr>
              <w:adjustRightInd w:val="0"/>
              <w:snapToGrid w:val="0"/>
              <w:spacing w:before="156" w:beforeLines="50" w:after="156" w:afterLines="50" w:line="360" w:lineRule="auto"/>
              <w:ind w:right="197" w:rightChars="94"/>
              <w:rPr>
                <w:rFonts w:hint="eastAsia" w:ascii="宋体" w:hAnsi="宋体"/>
                <w:b/>
                <w:bCs/>
                <w:sz w:val="24"/>
                <w:szCs w:val="24"/>
              </w:rPr>
            </w:pPr>
            <w:r>
              <w:rPr>
                <w:rFonts w:hint="eastAsia" w:ascii="宋体" w:hAnsi="宋体"/>
                <w:b/>
                <w:bCs/>
                <w:sz w:val="24"/>
                <w:szCs w:val="24"/>
              </w:rPr>
              <w:t xml:space="preserve">第九条 </w:t>
            </w:r>
            <w:r>
              <w:rPr>
                <w:rFonts w:ascii="宋体" w:hAnsi="宋体"/>
                <w:b/>
                <w:bCs/>
                <w:sz w:val="24"/>
                <w:szCs w:val="24"/>
              </w:rPr>
              <w:t xml:space="preserve"> </w:t>
            </w:r>
            <w:r>
              <w:rPr>
                <w:rFonts w:hint="eastAsia" w:ascii="宋体" w:hAnsi="宋体"/>
                <w:b/>
                <w:bCs/>
                <w:sz w:val="24"/>
                <w:szCs w:val="24"/>
              </w:rPr>
              <w:t>争议解决</w:t>
            </w:r>
          </w:p>
          <w:p w14:paraId="07D24815">
            <w:pPr>
              <w:pStyle w:val="29"/>
              <w:numPr>
                <w:ilvl w:val="0"/>
                <w:numId w:val="9"/>
              </w:numPr>
              <w:adjustRightInd w:val="0"/>
              <w:snapToGrid w:val="0"/>
              <w:spacing w:line="360" w:lineRule="auto"/>
              <w:ind w:right="197" w:rightChars="94" w:firstLineChars="0"/>
              <w:rPr>
                <w:rFonts w:hint="eastAsia" w:ascii="宋体" w:hAnsi="宋体"/>
                <w:sz w:val="24"/>
                <w:szCs w:val="24"/>
              </w:rPr>
            </w:pPr>
            <w:r>
              <w:rPr>
                <w:rFonts w:hint="eastAsia" w:ascii="宋体" w:hAnsi="宋体"/>
                <w:sz w:val="24"/>
                <w:szCs w:val="24"/>
              </w:rPr>
              <w:t>本合同的签署、生效、履行和解释适用中华人民共和国法律。</w:t>
            </w:r>
          </w:p>
          <w:p w14:paraId="2923FEEF">
            <w:pPr>
              <w:pStyle w:val="29"/>
              <w:numPr>
                <w:ilvl w:val="0"/>
                <w:numId w:val="9"/>
              </w:numPr>
              <w:adjustRightInd w:val="0"/>
              <w:snapToGrid w:val="0"/>
              <w:spacing w:line="360" w:lineRule="auto"/>
              <w:ind w:right="197" w:rightChars="94" w:firstLineChars="0"/>
              <w:rPr>
                <w:rFonts w:hint="eastAsia" w:ascii="宋体" w:hAnsi="宋体"/>
                <w:sz w:val="24"/>
                <w:szCs w:val="24"/>
              </w:rPr>
            </w:pPr>
            <w:r>
              <w:rPr>
                <w:rFonts w:hint="eastAsia" w:ascii="宋体" w:hAnsi="宋体"/>
                <w:sz w:val="24"/>
                <w:szCs w:val="24"/>
              </w:rPr>
              <w:t>本合同签订后，如本合同与日后公布的法律、法规、规章和政策有任何冲突，以致严重影响本合同的履行时，合同双方针对本合同的有关条款协商一致制定相应补充合同或条款。</w:t>
            </w:r>
          </w:p>
          <w:p w14:paraId="64F7DE3B">
            <w:pPr>
              <w:pStyle w:val="29"/>
              <w:numPr>
                <w:ilvl w:val="0"/>
                <w:numId w:val="9"/>
              </w:numPr>
              <w:adjustRightInd w:val="0"/>
              <w:snapToGrid w:val="0"/>
              <w:spacing w:before="156" w:beforeLines="50" w:line="360" w:lineRule="auto"/>
              <w:ind w:left="1038" w:right="197" w:rightChars="94" w:firstLineChars="0"/>
              <w:rPr>
                <w:rFonts w:hint="eastAsia" w:ascii="宋体" w:hAnsi="宋体"/>
                <w:sz w:val="24"/>
                <w:szCs w:val="24"/>
              </w:rPr>
            </w:pPr>
            <w:r>
              <w:rPr>
                <w:rFonts w:hint="eastAsia" w:ascii="宋体" w:hAnsi="宋体"/>
                <w:sz w:val="24"/>
                <w:szCs w:val="24"/>
              </w:rPr>
              <w:t>由本合同引起或与本合同有关的任何争议，由当事人双方通过友好协商解决。协商不成，任何一方均可将争议提交原告住所地人民法院裁决。</w:t>
            </w:r>
          </w:p>
          <w:p w14:paraId="14155B3F">
            <w:pPr>
              <w:adjustRightInd w:val="0"/>
              <w:snapToGrid w:val="0"/>
              <w:spacing w:before="156" w:beforeLines="50" w:after="156" w:afterLines="50" w:line="360" w:lineRule="auto"/>
              <w:rPr>
                <w:rFonts w:hint="eastAsia" w:ascii="宋体" w:hAnsi="宋体"/>
                <w:b/>
                <w:bCs/>
                <w:sz w:val="24"/>
                <w:szCs w:val="24"/>
              </w:rPr>
            </w:pPr>
            <w:r>
              <w:rPr>
                <w:rFonts w:hint="eastAsia" w:ascii="宋体" w:hAnsi="宋体"/>
                <w:b/>
                <w:bCs/>
                <w:sz w:val="24"/>
                <w:szCs w:val="24"/>
              </w:rPr>
              <w:t xml:space="preserve">第十条 </w:t>
            </w:r>
            <w:r>
              <w:rPr>
                <w:rFonts w:ascii="宋体" w:hAnsi="宋体"/>
                <w:b/>
                <w:bCs/>
                <w:sz w:val="24"/>
                <w:szCs w:val="24"/>
              </w:rPr>
              <w:t xml:space="preserve"> </w:t>
            </w:r>
            <w:r>
              <w:rPr>
                <w:rFonts w:hint="eastAsia" w:ascii="宋体" w:hAnsi="宋体"/>
                <w:b/>
                <w:bCs/>
                <w:sz w:val="24"/>
                <w:szCs w:val="24"/>
              </w:rPr>
              <w:t>其它</w:t>
            </w:r>
          </w:p>
          <w:p w14:paraId="125A4340">
            <w:pPr>
              <w:pStyle w:val="10"/>
              <w:numPr>
                <w:ilvl w:val="3"/>
                <w:numId w:val="10"/>
              </w:numPr>
              <w:spacing w:before="0" w:beforeAutospacing="0" w:after="0" w:afterAutospacing="0" w:line="360" w:lineRule="auto"/>
              <w:ind w:left="1044" w:hanging="425"/>
              <w:jc w:val="both"/>
              <w:rPr>
                <w:rFonts w:hint="eastAsia" w:cs="Times New Roman"/>
                <w:kern w:val="2"/>
              </w:rPr>
            </w:pPr>
            <w:r>
              <w:rPr>
                <w:rFonts w:hint="eastAsia" w:cs="Times New Roman"/>
                <w:kern w:val="2"/>
              </w:rPr>
              <w:t>本合同自双方授权代表签字盖章之日起生效。</w:t>
            </w:r>
          </w:p>
          <w:p w14:paraId="2BD2AD0B">
            <w:pPr>
              <w:pStyle w:val="10"/>
              <w:numPr>
                <w:ilvl w:val="3"/>
                <w:numId w:val="10"/>
              </w:numPr>
              <w:spacing w:before="0" w:beforeAutospacing="0" w:after="0" w:afterAutospacing="0" w:line="360" w:lineRule="auto"/>
              <w:ind w:left="1044" w:hanging="425"/>
              <w:jc w:val="both"/>
              <w:rPr>
                <w:rFonts w:hint="eastAsia" w:cs="Times New Roman"/>
                <w:kern w:val="2"/>
              </w:rPr>
            </w:pPr>
            <w:r>
              <w:rPr>
                <w:rFonts w:hint="eastAsia" w:cs="Times New Roman"/>
                <w:spacing w:val="-6"/>
                <w:kern w:val="2"/>
              </w:rPr>
              <w:t>如有附件产生，将作为本合同的一部分，并具有与本合同同等的法律效力。</w:t>
            </w:r>
          </w:p>
          <w:p w14:paraId="4C453AB7">
            <w:pPr>
              <w:pStyle w:val="10"/>
              <w:numPr>
                <w:ilvl w:val="3"/>
                <w:numId w:val="10"/>
              </w:numPr>
              <w:spacing w:before="0" w:beforeAutospacing="0" w:after="0" w:afterAutospacing="0" w:line="360" w:lineRule="auto"/>
              <w:ind w:left="1044" w:hanging="425"/>
              <w:jc w:val="both"/>
              <w:rPr>
                <w:rFonts w:hint="eastAsia" w:cs="Times New Roman"/>
                <w:kern w:val="2"/>
              </w:rPr>
            </w:pPr>
            <w:r>
              <w:rPr>
                <w:rFonts w:hint="eastAsia" w:cs="Times New Roman"/>
                <w:kern w:val="2"/>
              </w:rPr>
              <w:t>本合同一式陆份，由甲乙双方各执叁份。</w:t>
            </w:r>
          </w:p>
          <w:p w14:paraId="35F502DA">
            <w:pPr>
              <w:pStyle w:val="10"/>
              <w:numPr>
                <w:ilvl w:val="3"/>
                <w:numId w:val="10"/>
              </w:numPr>
              <w:spacing w:before="0" w:beforeAutospacing="0" w:after="0" w:afterAutospacing="0" w:line="360" w:lineRule="auto"/>
              <w:ind w:left="1044" w:hanging="425"/>
              <w:jc w:val="both"/>
              <w:rPr>
                <w:rFonts w:hint="eastAsia" w:cs="Times New Roman"/>
                <w:kern w:val="2"/>
              </w:rPr>
            </w:pPr>
            <w:r>
              <w:rPr>
                <w:rFonts w:cs="Times New Roman"/>
                <w:kern w:val="2"/>
              </w:rPr>
              <w:t>本合同中的未尽事宜，由甲乙双方协商解决。</w:t>
            </w:r>
          </w:p>
        </w:tc>
      </w:tr>
    </w:tbl>
    <w:p w14:paraId="78DDBD12">
      <w:pPr>
        <w:ind w:right="120"/>
        <w:jc w:val="right"/>
        <w:rPr>
          <w:rFonts w:hint="eastAsia" w:ascii="宋体" w:hAnsi="宋体"/>
          <w:sz w:val="22"/>
          <w:szCs w:val="22"/>
        </w:rPr>
        <w:sectPr>
          <w:headerReference r:id="rId3" w:type="default"/>
          <w:footerReference r:id="rId5" w:type="default"/>
          <w:headerReference r:id="rId4" w:type="even"/>
          <w:pgSz w:w="11906" w:h="16838"/>
          <w:pgMar w:top="1134" w:right="1134" w:bottom="1134" w:left="1134" w:header="851" w:footer="567" w:gutter="0"/>
          <w:cols w:space="720" w:num="1"/>
          <w:docGrid w:type="lines" w:linePitch="312" w:charSpace="0"/>
        </w:sectPr>
      </w:pPr>
    </w:p>
    <w:tbl>
      <w:tblPr>
        <w:tblStyle w:val="12"/>
        <w:tblW w:w="10194" w:type="dxa"/>
        <w:jc w:val="center"/>
        <w:tblLayout w:type="fixed"/>
        <w:tblCellMar>
          <w:top w:w="0" w:type="dxa"/>
          <w:left w:w="108" w:type="dxa"/>
          <w:bottom w:w="0" w:type="dxa"/>
          <w:right w:w="108" w:type="dxa"/>
        </w:tblCellMar>
      </w:tblPr>
      <w:tblGrid>
        <w:gridCol w:w="860"/>
        <w:gridCol w:w="1905"/>
        <w:gridCol w:w="4544"/>
        <w:gridCol w:w="2885"/>
      </w:tblGrid>
      <w:tr w14:paraId="7C2E62FF">
        <w:tblPrEx>
          <w:tblCellMar>
            <w:top w:w="0" w:type="dxa"/>
            <w:left w:w="108" w:type="dxa"/>
            <w:bottom w:w="0" w:type="dxa"/>
            <w:right w:w="108" w:type="dxa"/>
          </w:tblCellMar>
        </w:tblPrEx>
        <w:trPr>
          <w:cantSplit/>
          <w:trHeight w:val="1276" w:hRule="atLeast"/>
          <w:jc w:val="center"/>
        </w:trPr>
        <w:tc>
          <w:tcPr>
            <w:tcW w:w="860" w:type="dxa"/>
            <w:vMerge w:val="restart"/>
            <w:tcBorders>
              <w:top w:val="single" w:color="auto" w:sz="6" w:space="0"/>
              <w:left w:val="single" w:color="auto" w:sz="6" w:space="0"/>
              <w:bottom w:val="nil"/>
              <w:right w:val="single" w:color="auto" w:sz="6" w:space="0"/>
            </w:tcBorders>
            <w:vAlign w:val="center"/>
          </w:tcPr>
          <w:p w14:paraId="6DAB4ABB">
            <w:pPr>
              <w:ind w:left="-90"/>
              <w:jc w:val="center"/>
              <w:rPr>
                <w:rFonts w:hint="eastAsia" w:ascii="宋体" w:hAnsi="宋体"/>
                <w:kern w:val="0"/>
                <w:sz w:val="18"/>
                <w:szCs w:val="18"/>
              </w:rPr>
            </w:pPr>
            <w:r>
              <w:rPr>
                <w:rFonts w:hint="eastAsia" w:ascii="宋体" w:hAnsi="宋体"/>
                <w:kern w:val="0"/>
                <w:sz w:val="18"/>
                <w:szCs w:val="18"/>
              </w:rPr>
              <w:t>甲</w:t>
            </w:r>
          </w:p>
          <w:p w14:paraId="5F5ED70D">
            <w:pPr>
              <w:ind w:left="-90"/>
              <w:jc w:val="center"/>
              <w:rPr>
                <w:rFonts w:hint="eastAsia" w:ascii="宋体" w:hAnsi="宋体"/>
                <w:kern w:val="0"/>
                <w:sz w:val="18"/>
                <w:szCs w:val="18"/>
              </w:rPr>
            </w:pPr>
            <w:r>
              <w:rPr>
                <w:rFonts w:hint="eastAsia" w:ascii="宋体" w:hAnsi="宋体"/>
                <w:kern w:val="0"/>
                <w:sz w:val="18"/>
                <w:szCs w:val="18"/>
              </w:rPr>
              <w:t>方</w:t>
            </w:r>
          </w:p>
        </w:tc>
        <w:tc>
          <w:tcPr>
            <w:tcW w:w="1905" w:type="dxa"/>
            <w:tcBorders>
              <w:top w:val="single" w:color="auto" w:sz="6" w:space="0"/>
              <w:left w:val="single" w:color="auto" w:sz="6" w:space="0"/>
              <w:bottom w:val="single" w:color="auto" w:sz="6" w:space="0"/>
              <w:right w:val="single" w:color="auto" w:sz="6" w:space="0"/>
            </w:tcBorders>
            <w:vAlign w:val="center"/>
          </w:tcPr>
          <w:p w14:paraId="546CF5F2">
            <w:pPr>
              <w:ind w:left="-90"/>
              <w:jc w:val="center"/>
              <w:rPr>
                <w:rFonts w:hint="eastAsia" w:ascii="宋体" w:hAnsi="宋体"/>
                <w:sz w:val="20"/>
                <w:szCs w:val="20"/>
              </w:rPr>
            </w:pPr>
            <w:r>
              <w:rPr>
                <w:rFonts w:ascii="宋体" w:hAnsi="宋体"/>
                <w:kern w:val="0"/>
                <w:sz w:val="20"/>
                <w:szCs w:val="20"/>
              </w:rPr>
              <w:t>名称</w:t>
            </w:r>
          </w:p>
        </w:tc>
        <w:tc>
          <w:tcPr>
            <w:tcW w:w="4544" w:type="dxa"/>
            <w:tcBorders>
              <w:top w:val="single" w:color="auto" w:sz="6" w:space="0"/>
              <w:left w:val="single" w:color="auto" w:sz="6" w:space="0"/>
              <w:bottom w:val="single" w:color="auto" w:sz="6" w:space="0"/>
              <w:right w:val="single" w:color="auto" w:sz="6" w:space="0"/>
            </w:tcBorders>
            <w:vAlign w:val="center"/>
          </w:tcPr>
          <w:p w14:paraId="73243827">
            <w:pPr>
              <w:ind w:left="-90"/>
              <w:jc w:val="center"/>
              <w:rPr>
                <w:rFonts w:hint="default" w:ascii="宋体" w:hAnsi="宋体" w:eastAsia="宋体"/>
                <w:sz w:val="20"/>
                <w:szCs w:val="20"/>
                <w:lang w:val="en-US" w:eastAsia="zh-CN"/>
              </w:rPr>
            </w:pPr>
            <w:r>
              <w:rPr>
                <w:rFonts w:hint="eastAsia" w:ascii="宋体" w:hAnsi="宋体"/>
                <w:sz w:val="20"/>
                <w:szCs w:val="20"/>
                <w:lang w:eastAsia="zh-CN"/>
              </w:rPr>
              <w:t>西安建筑科技</w:t>
            </w:r>
            <w:r>
              <w:rPr>
                <w:rFonts w:hint="eastAsia" w:ascii="宋体" w:hAnsi="宋体"/>
                <w:sz w:val="20"/>
                <w:szCs w:val="20"/>
                <w:lang w:val="en-US" w:eastAsia="zh-CN"/>
              </w:rPr>
              <w:t>大学</w:t>
            </w:r>
          </w:p>
        </w:tc>
        <w:tc>
          <w:tcPr>
            <w:tcW w:w="2885" w:type="dxa"/>
            <w:vMerge w:val="restart"/>
            <w:tcBorders>
              <w:top w:val="single" w:color="auto" w:sz="6" w:space="0"/>
              <w:left w:val="single" w:color="auto" w:sz="6" w:space="0"/>
              <w:bottom w:val="nil"/>
              <w:right w:val="single" w:color="auto" w:sz="6" w:space="0"/>
            </w:tcBorders>
            <w:vAlign w:val="center"/>
          </w:tcPr>
          <w:p w14:paraId="4F8B17F1">
            <w:pPr>
              <w:ind w:left="-90"/>
              <w:jc w:val="center"/>
              <w:rPr>
                <w:rFonts w:hint="eastAsia" w:ascii="宋体" w:hAnsi="宋体"/>
                <w:kern w:val="0"/>
                <w:sz w:val="20"/>
                <w:szCs w:val="20"/>
              </w:rPr>
            </w:pPr>
            <w:r>
              <w:rPr>
                <w:rFonts w:hint="eastAsia" w:ascii="宋体" w:hAnsi="宋体"/>
                <w:kern w:val="0"/>
                <w:sz w:val="20"/>
                <w:szCs w:val="20"/>
              </w:rPr>
              <w:t>服务采购</w:t>
            </w:r>
            <w:r>
              <w:rPr>
                <w:rFonts w:ascii="宋体" w:hAnsi="宋体"/>
                <w:kern w:val="0"/>
                <w:sz w:val="20"/>
                <w:szCs w:val="20"/>
              </w:rPr>
              <w:t>合同专用章或</w:t>
            </w:r>
          </w:p>
          <w:p w14:paraId="2622686C">
            <w:pPr>
              <w:ind w:left="-90"/>
              <w:jc w:val="center"/>
              <w:rPr>
                <w:rFonts w:hint="eastAsia" w:ascii="宋体" w:hAnsi="宋体"/>
                <w:sz w:val="20"/>
                <w:szCs w:val="20"/>
              </w:rPr>
            </w:pPr>
            <w:r>
              <w:rPr>
                <w:rFonts w:ascii="宋体" w:hAnsi="宋体"/>
                <w:kern w:val="0"/>
                <w:sz w:val="20"/>
                <w:szCs w:val="20"/>
              </w:rPr>
              <w:t>单位公章</w:t>
            </w:r>
          </w:p>
          <w:p w14:paraId="110CB1FB">
            <w:pPr>
              <w:ind w:left="-90"/>
              <w:jc w:val="center"/>
              <w:rPr>
                <w:rFonts w:hint="eastAsia" w:ascii="宋体" w:hAnsi="宋体"/>
                <w:kern w:val="0"/>
                <w:sz w:val="20"/>
                <w:szCs w:val="20"/>
              </w:rPr>
            </w:pPr>
          </w:p>
          <w:p w14:paraId="2F14AD3F">
            <w:pPr>
              <w:ind w:left="-90"/>
              <w:jc w:val="center"/>
              <w:rPr>
                <w:rFonts w:hint="eastAsia" w:ascii="宋体" w:hAnsi="宋体"/>
                <w:kern w:val="0"/>
                <w:sz w:val="20"/>
                <w:szCs w:val="20"/>
              </w:rPr>
            </w:pPr>
          </w:p>
          <w:p w14:paraId="4747132B">
            <w:pPr>
              <w:ind w:left="-90"/>
              <w:jc w:val="center"/>
              <w:rPr>
                <w:rFonts w:hint="eastAsia" w:ascii="宋体" w:hAnsi="宋体"/>
                <w:kern w:val="0"/>
                <w:sz w:val="20"/>
                <w:szCs w:val="20"/>
              </w:rPr>
            </w:pPr>
          </w:p>
          <w:p w14:paraId="0CB724D4">
            <w:pPr>
              <w:ind w:left="-90"/>
              <w:jc w:val="center"/>
              <w:rPr>
                <w:rFonts w:hint="eastAsia" w:ascii="宋体" w:hAnsi="宋体"/>
                <w:kern w:val="0"/>
                <w:sz w:val="20"/>
                <w:szCs w:val="20"/>
              </w:rPr>
            </w:pPr>
          </w:p>
          <w:p w14:paraId="690C8213">
            <w:pPr>
              <w:ind w:left="-90"/>
              <w:jc w:val="center"/>
              <w:rPr>
                <w:rFonts w:hint="eastAsia" w:ascii="宋体" w:hAnsi="宋体"/>
                <w:kern w:val="0"/>
                <w:sz w:val="20"/>
                <w:szCs w:val="20"/>
              </w:rPr>
            </w:pPr>
          </w:p>
          <w:p w14:paraId="1FE7016D">
            <w:pPr>
              <w:jc w:val="center"/>
              <w:rPr>
                <w:rFonts w:hint="eastAsia" w:ascii="宋体" w:hAnsi="宋体"/>
                <w:kern w:val="0"/>
                <w:sz w:val="20"/>
                <w:szCs w:val="20"/>
              </w:rPr>
            </w:pPr>
            <w:r>
              <w:rPr>
                <w:rFonts w:ascii="宋体" w:hAnsi="宋体"/>
                <w:kern w:val="0"/>
                <w:sz w:val="20"/>
                <w:szCs w:val="20"/>
              </w:rPr>
              <w:t>年    月    日</w:t>
            </w:r>
          </w:p>
        </w:tc>
      </w:tr>
      <w:tr w14:paraId="061C01A3">
        <w:tblPrEx>
          <w:tblCellMar>
            <w:top w:w="0" w:type="dxa"/>
            <w:left w:w="108" w:type="dxa"/>
            <w:bottom w:w="0" w:type="dxa"/>
            <w:right w:w="108" w:type="dxa"/>
          </w:tblCellMar>
        </w:tblPrEx>
        <w:trPr>
          <w:cantSplit/>
          <w:trHeight w:val="1276" w:hRule="atLeast"/>
          <w:jc w:val="center"/>
        </w:trPr>
        <w:tc>
          <w:tcPr>
            <w:tcW w:w="860" w:type="dxa"/>
            <w:vMerge w:val="continue"/>
            <w:tcBorders>
              <w:top w:val="nil"/>
              <w:left w:val="single" w:color="auto" w:sz="6" w:space="0"/>
              <w:bottom w:val="nil"/>
              <w:right w:val="single" w:color="auto" w:sz="6" w:space="0"/>
            </w:tcBorders>
            <w:vAlign w:val="center"/>
          </w:tcPr>
          <w:p w14:paraId="1A98DDE1">
            <w:pPr>
              <w:ind w:left="-90"/>
              <w:jc w:val="center"/>
              <w:rPr>
                <w:rFonts w:hint="eastAsia" w:ascii="宋体" w:hAnsi="宋体"/>
                <w:sz w:val="20"/>
                <w:szCs w:val="20"/>
              </w:rPr>
            </w:pPr>
          </w:p>
        </w:tc>
        <w:tc>
          <w:tcPr>
            <w:tcW w:w="1905" w:type="dxa"/>
            <w:tcBorders>
              <w:top w:val="single" w:color="auto" w:sz="6" w:space="0"/>
              <w:left w:val="single" w:color="auto" w:sz="6" w:space="0"/>
              <w:bottom w:val="single" w:color="auto" w:sz="6" w:space="0"/>
              <w:right w:val="single" w:color="auto" w:sz="6" w:space="0"/>
            </w:tcBorders>
            <w:vAlign w:val="center"/>
          </w:tcPr>
          <w:p w14:paraId="7584C359">
            <w:pPr>
              <w:ind w:left="-90"/>
              <w:jc w:val="center"/>
              <w:rPr>
                <w:rFonts w:hint="eastAsia" w:ascii="宋体" w:hAnsi="宋体"/>
                <w:sz w:val="20"/>
                <w:szCs w:val="20"/>
              </w:rPr>
            </w:pPr>
            <w:r>
              <w:rPr>
                <w:rFonts w:ascii="宋体" w:hAnsi="宋体"/>
                <w:kern w:val="0"/>
                <w:sz w:val="20"/>
                <w:szCs w:val="20"/>
              </w:rPr>
              <w:t>委托代理人</w:t>
            </w:r>
          </w:p>
        </w:tc>
        <w:tc>
          <w:tcPr>
            <w:tcW w:w="4544" w:type="dxa"/>
            <w:tcBorders>
              <w:top w:val="single" w:color="auto" w:sz="6" w:space="0"/>
              <w:left w:val="single" w:color="auto" w:sz="6" w:space="0"/>
              <w:bottom w:val="single" w:color="auto" w:sz="6" w:space="0"/>
              <w:right w:val="single" w:color="auto" w:sz="6" w:space="0"/>
            </w:tcBorders>
            <w:vAlign w:val="center"/>
          </w:tcPr>
          <w:p w14:paraId="01471988">
            <w:pPr>
              <w:wordWrap w:val="0"/>
              <w:ind w:left="-90"/>
              <w:jc w:val="center"/>
              <w:rPr>
                <w:rFonts w:hint="eastAsia" w:ascii="宋体" w:hAnsi="宋体"/>
                <w:sz w:val="20"/>
                <w:szCs w:val="20"/>
              </w:rPr>
            </w:pPr>
          </w:p>
        </w:tc>
        <w:tc>
          <w:tcPr>
            <w:tcW w:w="2885" w:type="dxa"/>
            <w:vMerge w:val="continue"/>
            <w:tcBorders>
              <w:top w:val="nil"/>
              <w:left w:val="single" w:color="auto" w:sz="6" w:space="0"/>
              <w:bottom w:val="nil"/>
              <w:right w:val="single" w:color="auto" w:sz="6" w:space="0"/>
            </w:tcBorders>
          </w:tcPr>
          <w:p w14:paraId="1FAB34F9">
            <w:pPr>
              <w:ind w:left="-90"/>
              <w:jc w:val="left"/>
              <w:rPr>
                <w:rFonts w:hint="eastAsia" w:ascii="宋体" w:hAnsi="宋体"/>
                <w:sz w:val="20"/>
                <w:szCs w:val="20"/>
              </w:rPr>
            </w:pPr>
          </w:p>
        </w:tc>
      </w:tr>
      <w:tr w14:paraId="088F2E44">
        <w:tblPrEx>
          <w:tblCellMar>
            <w:top w:w="0" w:type="dxa"/>
            <w:left w:w="108" w:type="dxa"/>
            <w:bottom w:w="0" w:type="dxa"/>
            <w:right w:w="108" w:type="dxa"/>
          </w:tblCellMar>
        </w:tblPrEx>
        <w:trPr>
          <w:cantSplit/>
          <w:trHeight w:val="1276" w:hRule="atLeast"/>
          <w:jc w:val="center"/>
        </w:trPr>
        <w:tc>
          <w:tcPr>
            <w:tcW w:w="860" w:type="dxa"/>
            <w:vMerge w:val="continue"/>
            <w:tcBorders>
              <w:top w:val="nil"/>
              <w:left w:val="single" w:color="auto" w:sz="6" w:space="0"/>
              <w:bottom w:val="nil"/>
              <w:right w:val="single" w:color="auto" w:sz="6" w:space="0"/>
            </w:tcBorders>
            <w:vAlign w:val="center"/>
          </w:tcPr>
          <w:p w14:paraId="7B778CA3">
            <w:pPr>
              <w:ind w:left="-90"/>
              <w:jc w:val="center"/>
              <w:rPr>
                <w:rFonts w:hint="eastAsia" w:ascii="宋体" w:hAnsi="宋体"/>
                <w:sz w:val="20"/>
                <w:szCs w:val="20"/>
              </w:rPr>
            </w:pPr>
          </w:p>
        </w:tc>
        <w:tc>
          <w:tcPr>
            <w:tcW w:w="1905" w:type="dxa"/>
            <w:tcBorders>
              <w:top w:val="single" w:color="auto" w:sz="6" w:space="0"/>
              <w:left w:val="single" w:color="auto" w:sz="6" w:space="0"/>
              <w:bottom w:val="single" w:color="auto" w:sz="6" w:space="0"/>
              <w:right w:val="single" w:color="auto" w:sz="6" w:space="0"/>
            </w:tcBorders>
            <w:vAlign w:val="center"/>
          </w:tcPr>
          <w:p w14:paraId="345B372C">
            <w:pPr>
              <w:ind w:left="-90"/>
              <w:jc w:val="center"/>
              <w:rPr>
                <w:rFonts w:hint="eastAsia" w:ascii="宋体" w:hAnsi="宋体"/>
                <w:sz w:val="20"/>
                <w:szCs w:val="20"/>
              </w:rPr>
            </w:pPr>
            <w:r>
              <w:rPr>
                <w:rFonts w:ascii="宋体" w:hAnsi="宋体"/>
                <w:kern w:val="0"/>
                <w:sz w:val="20"/>
                <w:szCs w:val="20"/>
              </w:rPr>
              <w:t>电    话</w:t>
            </w:r>
          </w:p>
        </w:tc>
        <w:tc>
          <w:tcPr>
            <w:tcW w:w="4544" w:type="dxa"/>
            <w:tcBorders>
              <w:top w:val="single" w:color="auto" w:sz="6" w:space="0"/>
              <w:left w:val="single" w:color="auto" w:sz="6" w:space="0"/>
              <w:bottom w:val="single" w:color="auto" w:sz="6" w:space="0"/>
              <w:right w:val="single" w:color="auto" w:sz="6" w:space="0"/>
            </w:tcBorders>
            <w:vAlign w:val="center"/>
          </w:tcPr>
          <w:p w14:paraId="2A606F13">
            <w:pPr>
              <w:ind w:left="-90"/>
              <w:jc w:val="center"/>
              <w:rPr>
                <w:rFonts w:hint="eastAsia" w:ascii="宋体" w:hAnsi="宋体"/>
                <w:sz w:val="20"/>
                <w:szCs w:val="20"/>
              </w:rPr>
            </w:pPr>
          </w:p>
        </w:tc>
        <w:tc>
          <w:tcPr>
            <w:tcW w:w="2885" w:type="dxa"/>
            <w:vMerge w:val="continue"/>
            <w:tcBorders>
              <w:top w:val="nil"/>
              <w:left w:val="single" w:color="auto" w:sz="6" w:space="0"/>
              <w:bottom w:val="nil"/>
              <w:right w:val="single" w:color="auto" w:sz="6" w:space="0"/>
            </w:tcBorders>
          </w:tcPr>
          <w:p w14:paraId="5091E872">
            <w:pPr>
              <w:ind w:left="-90"/>
              <w:jc w:val="left"/>
              <w:rPr>
                <w:rFonts w:hint="eastAsia" w:ascii="宋体" w:hAnsi="宋体"/>
                <w:sz w:val="20"/>
                <w:szCs w:val="20"/>
              </w:rPr>
            </w:pPr>
          </w:p>
        </w:tc>
      </w:tr>
      <w:tr w14:paraId="2EEE4728">
        <w:tblPrEx>
          <w:tblCellMar>
            <w:top w:w="0" w:type="dxa"/>
            <w:left w:w="108" w:type="dxa"/>
            <w:bottom w:w="0" w:type="dxa"/>
            <w:right w:w="108" w:type="dxa"/>
          </w:tblCellMar>
        </w:tblPrEx>
        <w:trPr>
          <w:cantSplit/>
          <w:trHeight w:val="1276" w:hRule="atLeast"/>
          <w:jc w:val="center"/>
        </w:trPr>
        <w:tc>
          <w:tcPr>
            <w:tcW w:w="860" w:type="dxa"/>
            <w:vMerge w:val="restart"/>
            <w:tcBorders>
              <w:top w:val="single" w:color="auto" w:sz="6" w:space="0"/>
              <w:left w:val="single" w:color="auto" w:sz="6" w:space="0"/>
              <w:bottom w:val="nil"/>
              <w:right w:val="single" w:color="auto" w:sz="6" w:space="0"/>
            </w:tcBorders>
            <w:vAlign w:val="center"/>
          </w:tcPr>
          <w:p w14:paraId="77EE99CD">
            <w:pPr>
              <w:ind w:left="-90"/>
              <w:jc w:val="center"/>
              <w:rPr>
                <w:rFonts w:hint="eastAsia" w:ascii="宋体" w:hAnsi="宋体"/>
                <w:kern w:val="0"/>
                <w:sz w:val="18"/>
                <w:szCs w:val="18"/>
              </w:rPr>
            </w:pPr>
            <w:r>
              <w:rPr>
                <w:rFonts w:hint="eastAsia" w:ascii="宋体" w:hAnsi="宋体"/>
                <w:kern w:val="0"/>
                <w:sz w:val="18"/>
                <w:szCs w:val="18"/>
              </w:rPr>
              <w:t>乙</w:t>
            </w:r>
          </w:p>
          <w:p w14:paraId="178F4908">
            <w:pPr>
              <w:ind w:left="-90"/>
              <w:jc w:val="center"/>
              <w:rPr>
                <w:rFonts w:hint="eastAsia" w:ascii="宋体" w:hAnsi="宋体"/>
                <w:kern w:val="0"/>
                <w:sz w:val="18"/>
                <w:szCs w:val="18"/>
              </w:rPr>
            </w:pPr>
            <w:r>
              <w:rPr>
                <w:rFonts w:hint="eastAsia" w:ascii="宋体" w:hAnsi="宋体"/>
                <w:kern w:val="0"/>
                <w:sz w:val="18"/>
                <w:szCs w:val="18"/>
              </w:rPr>
              <w:t>方</w:t>
            </w:r>
          </w:p>
        </w:tc>
        <w:tc>
          <w:tcPr>
            <w:tcW w:w="1905" w:type="dxa"/>
            <w:tcBorders>
              <w:top w:val="single" w:color="auto" w:sz="6" w:space="0"/>
              <w:left w:val="single" w:color="auto" w:sz="6" w:space="0"/>
              <w:bottom w:val="single" w:color="auto" w:sz="6" w:space="0"/>
              <w:right w:val="single" w:color="auto" w:sz="6" w:space="0"/>
            </w:tcBorders>
            <w:vAlign w:val="center"/>
          </w:tcPr>
          <w:p w14:paraId="6EF17F9C">
            <w:pPr>
              <w:ind w:left="-90"/>
              <w:jc w:val="center"/>
              <w:rPr>
                <w:rFonts w:hint="eastAsia" w:ascii="宋体" w:hAnsi="宋体"/>
                <w:sz w:val="20"/>
                <w:szCs w:val="20"/>
              </w:rPr>
            </w:pPr>
            <w:r>
              <w:rPr>
                <w:rFonts w:ascii="宋体" w:hAnsi="宋体"/>
                <w:kern w:val="0"/>
                <w:sz w:val="20"/>
                <w:szCs w:val="20"/>
              </w:rPr>
              <w:t>名称</w:t>
            </w:r>
          </w:p>
        </w:tc>
        <w:tc>
          <w:tcPr>
            <w:tcW w:w="4544" w:type="dxa"/>
            <w:tcBorders>
              <w:top w:val="single" w:color="auto" w:sz="6" w:space="0"/>
              <w:left w:val="single" w:color="auto" w:sz="6" w:space="0"/>
              <w:bottom w:val="single" w:color="auto" w:sz="6" w:space="0"/>
              <w:right w:val="single" w:color="auto" w:sz="6" w:space="0"/>
            </w:tcBorders>
            <w:vAlign w:val="center"/>
          </w:tcPr>
          <w:p w14:paraId="41B97D5B">
            <w:pPr>
              <w:ind w:left="-90"/>
              <w:jc w:val="center"/>
              <w:rPr>
                <w:rFonts w:hint="eastAsia" w:ascii="宋体" w:hAnsi="宋体" w:eastAsia="宋体"/>
                <w:sz w:val="20"/>
                <w:szCs w:val="20"/>
                <w:lang w:eastAsia="zh-CN"/>
              </w:rPr>
            </w:pPr>
            <w:r>
              <w:rPr>
                <w:rFonts w:hint="eastAsia" w:ascii="宋体" w:hAnsi="宋体"/>
                <w:kern w:val="0"/>
                <w:sz w:val="20"/>
                <w:szCs w:val="20"/>
                <w:lang w:val="en-US" w:eastAsia="zh-CN"/>
              </w:rPr>
              <w:t xml:space="preserve"> </w:t>
            </w:r>
          </w:p>
        </w:tc>
        <w:tc>
          <w:tcPr>
            <w:tcW w:w="2885" w:type="dxa"/>
            <w:vMerge w:val="restart"/>
            <w:tcBorders>
              <w:top w:val="single" w:color="auto" w:sz="6" w:space="0"/>
              <w:left w:val="single" w:color="auto" w:sz="6" w:space="0"/>
              <w:bottom w:val="nil"/>
              <w:right w:val="single" w:color="auto" w:sz="6" w:space="0"/>
            </w:tcBorders>
            <w:vAlign w:val="center"/>
          </w:tcPr>
          <w:p w14:paraId="040AE54D">
            <w:pPr>
              <w:ind w:left="-90"/>
              <w:jc w:val="center"/>
              <w:rPr>
                <w:rFonts w:hint="eastAsia" w:ascii="宋体" w:hAnsi="宋体"/>
                <w:sz w:val="20"/>
                <w:szCs w:val="20"/>
              </w:rPr>
            </w:pPr>
            <w:r>
              <w:rPr>
                <w:rFonts w:hint="eastAsia" w:ascii="宋体" w:hAnsi="宋体"/>
                <w:kern w:val="0"/>
                <w:sz w:val="20"/>
                <w:szCs w:val="20"/>
              </w:rPr>
              <w:t>合同专用章或</w:t>
            </w:r>
            <w:r>
              <w:rPr>
                <w:rFonts w:ascii="宋体" w:hAnsi="宋体"/>
                <w:kern w:val="0"/>
                <w:sz w:val="20"/>
                <w:szCs w:val="20"/>
              </w:rPr>
              <w:t>单位公章</w:t>
            </w:r>
          </w:p>
          <w:p w14:paraId="310B7B43">
            <w:pPr>
              <w:ind w:left="-90"/>
              <w:jc w:val="center"/>
              <w:rPr>
                <w:rFonts w:hint="eastAsia" w:ascii="宋体" w:hAnsi="宋体"/>
                <w:kern w:val="0"/>
                <w:sz w:val="20"/>
                <w:szCs w:val="20"/>
              </w:rPr>
            </w:pPr>
          </w:p>
          <w:p w14:paraId="20848D56">
            <w:pPr>
              <w:ind w:left="-90"/>
              <w:jc w:val="center"/>
              <w:rPr>
                <w:rFonts w:hint="eastAsia" w:ascii="宋体" w:hAnsi="宋体"/>
                <w:kern w:val="0"/>
                <w:sz w:val="20"/>
                <w:szCs w:val="20"/>
              </w:rPr>
            </w:pPr>
          </w:p>
          <w:p w14:paraId="182EE779">
            <w:pPr>
              <w:ind w:left="-90"/>
              <w:jc w:val="center"/>
              <w:rPr>
                <w:rFonts w:hint="eastAsia" w:ascii="宋体" w:hAnsi="宋体"/>
                <w:kern w:val="0"/>
                <w:sz w:val="20"/>
                <w:szCs w:val="20"/>
              </w:rPr>
            </w:pPr>
          </w:p>
          <w:p w14:paraId="5A72CE85">
            <w:pPr>
              <w:ind w:left="-90"/>
              <w:jc w:val="center"/>
              <w:rPr>
                <w:rFonts w:hint="eastAsia" w:ascii="宋体" w:hAnsi="宋体"/>
                <w:kern w:val="0"/>
                <w:sz w:val="20"/>
                <w:szCs w:val="20"/>
              </w:rPr>
            </w:pPr>
          </w:p>
          <w:p w14:paraId="01699BB0">
            <w:pPr>
              <w:ind w:left="-90"/>
              <w:jc w:val="center"/>
              <w:rPr>
                <w:rFonts w:hint="eastAsia" w:ascii="宋体" w:hAnsi="宋体"/>
                <w:kern w:val="0"/>
                <w:sz w:val="20"/>
                <w:szCs w:val="20"/>
              </w:rPr>
            </w:pPr>
          </w:p>
          <w:p w14:paraId="4B865A78">
            <w:pPr>
              <w:ind w:left="-90"/>
              <w:jc w:val="center"/>
              <w:rPr>
                <w:rFonts w:hint="eastAsia" w:ascii="宋体" w:hAnsi="宋体"/>
                <w:kern w:val="0"/>
                <w:sz w:val="20"/>
                <w:szCs w:val="20"/>
              </w:rPr>
            </w:pPr>
          </w:p>
          <w:p w14:paraId="7C499BE3">
            <w:pPr>
              <w:jc w:val="center"/>
              <w:rPr>
                <w:rFonts w:hint="eastAsia" w:ascii="宋体" w:hAnsi="宋体"/>
                <w:kern w:val="0"/>
                <w:sz w:val="20"/>
                <w:szCs w:val="20"/>
              </w:rPr>
            </w:pPr>
            <w:r>
              <w:rPr>
                <w:rFonts w:ascii="宋体" w:hAnsi="宋体"/>
                <w:kern w:val="0"/>
                <w:sz w:val="20"/>
                <w:szCs w:val="20"/>
              </w:rPr>
              <w:t>年    月    日</w:t>
            </w:r>
          </w:p>
        </w:tc>
      </w:tr>
      <w:tr w14:paraId="63F838CE">
        <w:tblPrEx>
          <w:tblCellMar>
            <w:top w:w="0" w:type="dxa"/>
            <w:left w:w="108" w:type="dxa"/>
            <w:bottom w:w="0" w:type="dxa"/>
            <w:right w:w="108" w:type="dxa"/>
          </w:tblCellMar>
        </w:tblPrEx>
        <w:trPr>
          <w:cantSplit/>
          <w:trHeight w:val="1276" w:hRule="atLeast"/>
          <w:jc w:val="center"/>
        </w:trPr>
        <w:tc>
          <w:tcPr>
            <w:tcW w:w="860" w:type="dxa"/>
            <w:vMerge w:val="continue"/>
            <w:tcBorders>
              <w:top w:val="nil"/>
              <w:left w:val="single" w:color="auto" w:sz="6" w:space="0"/>
              <w:bottom w:val="nil"/>
              <w:right w:val="single" w:color="auto" w:sz="6" w:space="0"/>
            </w:tcBorders>
            <w:vAlign w:val="center"/>
          </w:tcPr>
          <w:p w14:paraId="062C8E65">
            <w:pPr>
              <w:ind w:left="-90"/>
              <w:jc w:val="center"/>
              <w:rPr>
                <w:rFonts w:hint="eastAsia" w:ascii="仿宋" w:hAnsi="仿宋" w:eastAsia="仿宋"/>
              </w:rPr>
            </w:pPr>
          </w:p>
        </w:tc>
        <w:tc>
          <w:tcPr>
            <w:tcW w:w="1905" w:type="dxa"/>
            <w:tcBorders>
              <w:top w:val="single" w:color="auto" w:sz="6" w:space="0"/>
              <w:left w:val="single" w:color="auto" w:sz="6" w:space="0"/>
              <w:bottom w:val="single" w:color="auto" w:sz="6" w:space="0"/>
              <w:right w:val="single" w:color="auto" w:sz="6" w:space="0"/>
            </w:tcBorders>
            <w:vAlign w:val="center"/>
          </w:tcPr>
          <w:p w14:paraId="765F6964">
            <w:pPr>
              <w:adjustRightInd w:val="0"/>
              <w:snapToGrid w:val="0"/>
              <w:ind w:left="-91"/>
              <w:jc w:val="center"/>
              <w:rPr>
                <w:rFonts w:hint="eastAsia" w:ascii="仿宋" w:hAnsi="仿宋" w:eastAsia="仿宋"/>
              </w:rPr>
            </w:pPr>
            <w:r>
              <w:rPr>
                <w:rFonts w:ascii="仿宋" w:hAnsi="仿宋" w:eastAsia="仿宋"/>
                <w:kern w:val="0"/>
              </w:rPr>
              <w:t>委托代理人</w:t>
            </w:r>
          </w:p>
        </w:tc>
        <w:tc>
          <w:tcPr>
            <w:tcW w:w="4544" w:type="dxa"/>
            <w:tcBorders>
              <w:top w:val="single" w:color="auto" w:sz="6" w:space="0"/>
              <w:left w:val="single" w:color="auto" w:sz="6" w:space="0"/>
              <w:bottom w:val="single" w:color="auto" w:sz="6" w:space="0"/>
              <w:right w:val="single" w:color="auto" w:sz="6" w:space="0"/>
            </w:tcBorders>
            <w:vAlign w:val="center"/>
          </w:tcPr>
          <w:p w14:paraId="455B2414">
            <w:pPr>
              <w:adjustRightInd w:val="0"/>
              <w:snapToGrid w:val="0"/>
              <w:ind w:left="-91"/>
              <w:jc w:val="center"/>
              <w:rPr>
                <w:rFonts w:hint="eastAsia" w:ascii="仿宋" w:hAnsi="仿宋" w:eastAsia="仿宋"/>
              </w:rPr>
            </w:pPr>
          </w:p>
        </w:tc>
        <w:tc>
          <w:tcPr>
            <w:tcW w:w="2885" w:type="dxa"/>
            <w:vMerge w:val="continue"/>
            <w:tcBorders>
              <w:top w:val="nil"/>
              <w:left w:val="single" w:color="auto" w:sz="6" w:space="0"/>
              <w:bottom w:val="nil"/>
              <w:right w:val="single" w:color="auto" w:sz="6" w:space="0"/>
            </w:tcBorders>
          </w:tcPr>
          <w:p w14:paraId="5483EBC1">
            <w:pPr>
              <w:ind w:left="-90"/>
              <w:jc w:val="left"/>
              <w:rPr>
                <w:rFonts w:hint="eastAsia" w:ascii="仿宋" w:hAnsi="仿宋" w:eastAsia="仿宋"/>
              </w:rPr>
            </w:pPr>
          </w:p>
        </w:tc>
      </w:tr>
      <w:tr w14:paraId="28EC9D1B">
        <w:tblPrEx>
          <w:tblCellMar>
            <w:top w:w="0" w:type="dxa"/>
            <w:left w:w="108" w:type="dxa"/>
            <w:bottom w:w="0" w:type="dxa"/>
            <w:right w:w="108" w:type="dxa"/>
          </w:tblCellMar>
        </w:tblPrEx>
        <w:trPr>
          <w:cantSplit/>
          <w:trHeight w:val="1276" w:hRule="atLeast"/>
          <w:jc w:val="center"/>
        </w:trPr>
        <w:tc>
          <w:tcPr>
            <w:tcW w:w="860" w:type="dxa"/>
            <w:vMerge w:val="continue"/>
            <w:tcBorders>
              <w:top w:val="nil"/>
              <w:left w:val="single" w:color="auto" w:sz="6" w:space="0"/>
              <w:bottom w:val="single" w:color="auto" w:sz="4" w:space="0"/>
              <w:right w:val="single" w:color="auto" w:sz="6" w:space="0"/>
            </w:tcBorders>
            <w:vAlign w:val="center"/>
          </w:tcPr>
          <w:p w14:paraId="44A8340B">
            <w:pPr>
              <w:ind w:left="-90"/>
              <w:jc w:val="center"/>
              <w:rPr>
                <w:rFonts w:hint="eastAsia" w:ascii="仿宋" w:hAnsi="仿宋" w:eastAsia="仿宋"/>
              </w:rPr>
            </w:pPr>
          </w:p>
        </w:tc>
        <w:tc>
          <w:tcPr>
            <w:tcW w:w="1905" w:type="dxa"/>
            <w:tcBorders>
              <w:top w:val="single" w:color="auto" w:sz="6" w:space="0"/>
              <w:left w:val="single" w:color="auto" w:sz="6" w:space="0"/>
              <w:bottom w:val="single" w:color="auto" w:sz="4" w:space="0"/>
              <w:right w:val="single" w:color="auto" w:sz="6" w:space="0"/>
            </w:tcBorders>
            <w:vAlign w:val="center"/>
          </w:tcPr>
          <w:p w14:paraId="03E1517B">
            <w:pPr>
              <w:ind w:left="-90"/>
              <w:jc w:val="center"/>
              <w:rPr>
                <w:rFonts w:hint="eastAsia" w:ascii="仿宋" w:hAnsi="仿宋" w:eastAsia="仿宋"/>
              </w:rPr>
            </w:pPr>
            <w:r>
              <w:rPr>
                <w:rFonts w:ascii="仿宋" w:hAnsi="仿宋" w:eastAsia="仿宋"/>
                <w:kern w:val="0"/>
              </w:rPr>
              <w:t>电    话</w:t>
            </w:r>
          </w:p>
        </w:tc>
        <w:tc>
          <w:tcPr>
            <w:tcW w:w="4544" w:type="dxa"/>
            <w:tcBorders>
              <w:top w:val="single" w:color="auto" w:sz="6" w:space="0"/>
              <w:left w:val="single" w:color="auto" w:sz="6" w:space="0"/>
              <w:bottom w:val="single" w:color="auto" w:sz="4" w:space="0"/>
              <w:right w:val="single" w:color="auto" w:sz="6" w:space="0"/>
            </w:tcBorders>
            <w:vAlign w:val="center"/>
          </w:tcPr>
          <w:p w14:paraId="75FF9A19">
            <w:pPr>
              <w:ind w:left="-90"/>
              <w:jc w:val="center"/>
              <w:rPr>
                <w:rFonts w:hint="eastAsia" w:ascii="仿宋" w:hAnsi="仿宋" w:eastAsia="仿宋"/>
                <w:lang w:eastAsia="zh-CN"/>
              </w:rPr>
            </w:pPr>
            <w:r>
              <w:rPr>
                <w:rFonts w:hint="eastAsia" w:ascii="仿宋" w:hAnsi="仿宋" w:eastAsia="仿宋"/>
                <w:lang w:val="en-US" w:eastAsia="zh-CN"/>
              </w:rPr>
              <w:t xml:space="preserve"> </w:t>
            </w:r>
          </w:p>
        </w:tc>
        <w:tc>
          <w:tcPr>
            <w:tcW w:w="2885" w:type="dxa"/>
            <w:vMerge w:val="continue"/>
            <w:tcBorders>
              <w:top w:val="nil"/>
              <w:left w:val="single" w:color="auto" w:sz="6" w:space="0"/>
              <w:bottom w:val="single" w:color="auto" w:sz="4" w:space="0"/>
              <w:right w:val="single" w:color="auto" w:sz="6" w:space="0"/>
            </w:tcBorders>
          </w:tcPr>
          <w:p w14:paraId="69C796AF">
            <w:pPr>
              <w:ind w:left="-90"/>
              <w:jc w:val="left"/>
              <w:rPr>
                <w:rFonts w:hint="eastAsia" w:ascii="仿宋" w:hAnsi="仿宋" w:eastAsia="仿宋"/>
              </w:rPr>
            </w:pPr>
          </w:p>
        </w:tc>
      </w:tr>
    </w:tbl>
    <w:p w14:paraId="1853CD02">
      <w:pPr>
        <w:widowControl/>
        <w:jc w:val="left"/>
        <w:rPr>
          <w:rFonts w:hint="eastAsia" w:ascii="仿宋" w:hAnsi="仿宋" w:eastAsia="仿宋"/>
          <w:b/>
          <w:sz w:val="28"/>
          <w:szCs w:val="28"/>
        </w:rPr>
      </w:pPr>
    </w:p>
    <w:p w14:paraId="61EC820B">
      <w:pPr>
        <w:widowControl/>
        <w:jc w:val="left"/>
        <w:rPr>
          <w:rFonts w:hint="eastAsia" w:ascii="仿宋" w:hAnsi="仿宋" w:eastAsia="仿宋"/>
          <w:b/>
          <w:sz w:val="28"/>
          <w:szCs w:val="28"/>
        </w:rPr>
      </w:pPr>
      <w:r>
        <w:rPr>
          <w:rFonts w:ascii="仿宋" w:hAnsi="仿宋" w:eastAsia="仿宋"/>
          <w:b/>
          <w:sz w:val="28"/>
          <w:szCs w:val="28"/>
        </w:rPr>
        <w:br w:type="page"/>
      </w:r>
    </w:p>
    <w:p w14:paraId="4945C24D">
      <w:pPr>
        <w:pStyle w:val="2"/>
        <w:spacing w:before="0" w:after="0" w:line="360" w:lineRule="auto"/>
        <w:rPr>
          <w:rFonts w:hint="eastAsia" w:ascii="宋体" w:hAnsi="宋体"/>
          <w:bCs w:val="0"/>
          <w:kern w:val="2"/>
          <w:sz w:val="28"/>
          <w:szCs w:val="28"/>
        </w:rPr>
      </w:pPr>
      <w:r>
        <w:rPr>
          <w:rFonts w:hint="eastAsia" w:ascii="宋体" w:hAnsi="宋体"/>
          <w:bCs w:val="0"/>
          <w:kern w:val="2"/>
          <w:sz w:val="28"/>
          <w:szCs w:val="28"/>
        </w:rPr>
        <w:t>附件</w:t>
      </w:r>
      <w:r>
        <w:rPr>
          <w:rFonts w:ascii="宋体" w:hAnsi="宋体"/>
          <w:bCs w:val="0"/>
          <w:kern w:val="2"/>
          <w:sz w:val="28"/>
          <w:szCs w:val="28"/>
        </w:rPr>
        <w:t>1</w:t>
      </w:r>
      <w:r>
        <w:rPr>
          <w:rFonts w:ascii="宋体" w:hAnsi="宋体"/>
          <w:bCs w:val="0"/>
          <w:kern w:val="2"/>
          <w:sz w:val="28"/>
          <w:szCs w:val="28"/>
        </w:rPr>
        <w:tab/>
      </w:r>
      <w:r>
        <w:rPr>
          <w:rFonts w:ascii="宋体" w:hAnsi="宋体"/>
          <w:bCs w:val="0"/>
          <w:kern w:val="2"/>
          <w:sz w:val="28"/>
          <w:szCs w:val="28"/>
        </w:rPr>
        <w:tab/>
      </w:r>
    </w:p>
    <w:p w14:paraId="143BE9CE">
      <w:pPr>
        <w:pStyle w:val="27"/>
        <w:spacing w:before="156"/>
        <w:rPr>
          <w:rFonts w:hint="eastAsia" w:ascii="宋体" w:hAnsi="宋体" w:eastAsia="宋体"/>
          <w:color w:val="auto"/>
        </w:rPr>
      </w:pPr>
      <w:r>
        <w:rPr>
          <w:rFonts w:hint="eastAsia" w:ascii="宋体" w:hAnsi="宋体" w:eastAsia="宋体"/>
          <w:color w:val="auto"/>
          <w:lang w:eastAsia="zh-CN"/>
        </w:rPr>
        <w:t>西安建筑科技</w:t>
      </w:r>
      <w:r>
        <w:rPr>
          <w:rFonts w:hint="eastAsia" w:ascii="宋体" w:hAnsi="宋体" w:eastAsia="宋体"/>
          <w:color w:val="auto"/>
          <w:lang w:val="en-US" w:eastAsia="zh-CN"/>
        </w:rPr>
        <w:t>大学</w:t>
      </w:r>
      <w:r>
        <w:rPr>
          <w:rFonts w:ascii="宋体" w:hAnsi="宋体" w:eastAsia="宋体"/>
          <w:color w:val="auto"/>
        </w:rPr>
        <w:t>360度数据监测标杆学校清单</w:t>
      </w:r>
    </w:p>
    <w:tbl>
      <w:tblPr>
        <w:tblStyle w:val="12"/>
        <w:tblW w:w="9631" w:type="dxa"/>
        <w:tblInd w:w="0" w:type="dxa"/>
        <w:tblBorders>
          <w:top w:val="single" w:color="auto" w:sz="6" w:space="0"/>
          <w:left w:val="single" w:color="auto" w:sz="6" w:space="0"/>
          <w:bottom w:val="single" w:color="auto" w:sz="6" w:space="0"/>
          <w:right w:val="single" w:color="auto" w:sz="6" w:space="0"/>
          <w:insideH w:val="none" w:color="auto" w:sz="0" w:space="0"/>
          <w:insideV w:val="none" w:color="auto" w:sz="0" w:space="0"/>
        </w:tblBorders>
        <w:tblLayout w:type="autofit"/>
        <w:tblCellMar>
          <w:top w:w="15" w:type="dxa"/>
          <w:left w:w="15" w:type="dxa"/>
          <w:bottom w:w="15" w:type="dxa"/>
          <w:right w:w="15" w:type="dxa"/>
        </w:tblCellMar>
      </w:tblPr>
      <w:tblGrid>
        <w:gridCol w:w="1693"/>
        <w:gridCol w:w="7938"/>
      </w:tblGrid>
      <w:tr w14:paraId="22C5311B">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660" w:hRule="atLeast"/>
        </w:trPr>
        <w:tc>
          <w:tcPr>
            <w:tcW w:w="1693" w:type="dxa"/>
            <w:tcBorders>
              <w:top w:val="outset" w:color="auto" w:sz="6" w:space="0"/>
              <w:left w:val="outset" w:color="auto" w:sz="6" w:space="0"/>
              <w:bottom w:val="outset" w:color="auto" w:sz="6" w:space="0"/>
              <w:right w:val="outset" w:color="auto" w:sz="6" w:space="0"/>
            </w:tcBorders>
            <w:vAlign w:val="center"/>
          </w:tcPr>
          <w:p w14:paraId="5985318A">
            <w:pPr>
              <w:adjustRightInd w:val="0"/>
              <w:snapToGrid w:val="0"/>
              <w:ind w:left="-91"/>
              <w:jc w:val="center"/>
              <w:rPr>
                <w:rFonts w:hint="eastAsia" w:ascii="宋体" w:hAnsi="宋体"/>
                <w:kern w:val="0"/>
              </w:rPr>
            </w:pPr>
            <w:r>
              <w:rPr>
                <w:rFonts w:ascii="宋体" w:hAnsi="宋体"/>
                <w:kern w:val="0"/>
              </w:rPr>
              <w:t>序号</w:t>
            </w:r>
          </w:p>
        </w:tc>
        <w:tc>
          <w:tcPr>
            <w:tcW w:w="7938" w:type="dxa"/>
            <w:tcBorders>
              <w:top w:val="outset" w:color="auto" w:sz="6" w:space="0"/>
              <w:left w:val="outset" w:color="auto" w:sz="6" w:space="0"/>
              <w:bottom w:val="outset" w:color="auto" w:sz="6" w:space="0"/>
              <w:right w:val="outset" w:color="auto" w:sz="6" w:space="0"/>
            </w:tcBorders>
            <w:vAlign w:val="center"/>
          </w:tcPr>
          <w:p w14:paraId="65CA73B1">
            <w:pPr>
              <w:adjustRightInd w:val="0"/>
              <w:snapToGrid w:val="0"/>
              <w:ind w:left="-91" w:firstLine="336"/>
              <w:jc w:val="center"/>
              <w:rPr>
                <w:rFonts w:hint="eastAsia" w:ascii="宋体" w:hAnsi="宋体"/>
                <w:kern w:val="0"/>
              </w:rPr>
            </w:pPr>
            <w:r>
              <w:rPr>
                <w:rFonts w:ascii="宋体" w:hAnsi="宋体"/>
                <w:kern w:val="0"/>
              </w:rPr>
              <w:t>标杆学校</w:t>
            </w:r>
          </w:p>
        </w:tc>
      </w:tr>
      <w:tr w14:paraId="33ECCA46">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660" w:hRule="atLeast"/>
        </w:trPr>
        <w:tc>
          <w:tcPr>
            <w:tcW w:w="1693" w:type="dxa"/>
            <w:tcBorders>
              <w:top w:val="outset" w:color="auto" w:sz="6" w:space="0"/>
              <w:left w:val="outset" w:color="auto" w:sz="6" w:space="0"/>
              <w:bottom w:val="outset" w:color="auto" w:sz="6" w:space="0"/>
              <w:right w:val="outset" w:color="auto" w:sz="6" w:space="0"/>
            </w:tcBorders>
            <w:vAlign w:val="center"/>
          </w:tcPr>
          <w:p w14:paraId="01F9B08E">
            <w:pPr>
              <w:adjustRightInd w:val="0"/>
              <w:snapToGrid w:val="0"/>
              <w:ind w:left="-91"/>
              <w:jc w:val="center"/>
              <w:rPr>
                <w:rFonts w:hint="eastAsia" w:ascii="宋体" w:hAnsi="宋体"/>
                <w:kern w:val="0"/>
              </w:rPr>
            </w:pPr>
            <w:r>
              <w:rPr>
                <w:rFonts w:ascii="宋体" w:hAnsi="宋体"/>
                <w:kern w:val="0"/>
              </w:rPr>
              <w:t>1</w:t>
            </w:r>
          </w:p>
        </w:tc>
        <w:tc>
          <w:tcPr>
            <w:tcW w:w="7938" w:type="dxa"/>
            <w:tcBorders>
              <w:top w:val="outset" w:color="auto" w:sz="6" w:space="0"/>
              <w:left w:val="outset" w:color="auto" w:sz="6" w:space="0"/>
              <w:bottom w:val="outset" w:color="auto" w:sz="6" w:space="0"/>
              <w:right w:val="outset" w:color="auto" w:sz="6" w:space="0"/>
            </w:tcBorders>
            <w:vAlign w:val="center"/>
          </w:tcPr>
          <w:p w14:paraId="62F6DF99">
            <w:pPr>
              <w:adjustRightInd w:val="0"/>
              <w:snapToGrid w:val="0"/>
              <w:ind w:left="-91" w:firstLine="210" w:firstLineChars="100"/>
              <w:rPr>
                <w:rFonts w:hint="default" w:ascii="宋体" w:hAnsi="宋体" w:eastAsia="宋体"/>
                <w:kern w:val="0"/>
                <w:lang w:val="en-US" w:eastAsia="zh-CN"/>
              </w:rPr>
            </w:pPr>
            <w:r>
              <w:rPr>
                <w:rFonts w:hint="eastAsia"/>
              </w:rPr>
              <w:t>标杆学校之一：</w:t>
            </w:r>
            <w:r>
              <w:rPr>
                <w:rFonts w:hint="eastAsia"/>
                <w:lang w:val="en-US" w:eastAsia="zh-CN"/>
              </w:rPr>
              <w:t>待甲方通知</w:t>
            </w:r>
          </w:p>
        </w:tc>
      </w:tr>
      <w:tr w14:paraId="76CDEBBC">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660" w:hRule="atLeast"/>
        </w:trPr>
        <w:tc>
          <w:tcPr>
            <w:tcW w:w="1693" w:type="dxa"/>
            <w:tcBorders>
              <w:top w:val="outset" w:color="auto" w:sz="6" w:space="0"/>
              <w:left w:val="outset" w:color="auto" w:sz="6" w:space="0"/>
              <w:bottom w:val="outset" w:color="auto" w:sz="6" w:space="0"/>
              <w:right w:val="outset" w:color="auto" w:sz="6" w:space="0"/>
            </w:tcBorders>
            <w:vAlign w:val="center"/>
          </w:tcPr>
          <w:p w14:paraId="1E18BA2C">
            <w:pPr>
              <w:adjustRightInd w:val="0"/>
              <w:snapToGrid w:val="0"/>
              <w:ind w:left="-91"/>
              <w:jc w:val="center"/>
              <w:rPr>
                <w:rFonts w:hint="eastAsia" w:ascii="宋体" w:hAnsi="宋体"/>
                <w:kern w:val="0"/>
              </w:rPr>
            </w:pPr>
            <w:r>
              <w:rPr>
                <w:rFonts w:hint="eastAsia" w:ascii="宋体" w:hAnsi="宋体"/>
                <w:kern w:val="0"/>
              </w:rPr>
              <w:t>2</w:t>
            </w:r>
          </w:p>
        </w:tc>
        <w:tc>
          <w:tcPr>
            <w:tcW w:w="7938" w:type="dxa"/>
            <w:tcBorders>
              <w:top w:val="outset" w:color="auto" w:sz="6" w:space="0"/>
              <w:left w:val="outset" w:color="auto" w:sz="6" w:space="0"/>
              <w:bottom w:val="outset" w:color="auto" w:sz="6" w:space="0"/>
              <w:right w:val="outset" w:color="auto" w:sz="6" w:space="0"/>
            </w:tcBorders>
            <w:vAlign w:val="center"/>
          </w:tcPr>
          <w:p w14:paraId="35AADC30">
            <w:pPr>
              <w:adjustRightInd w:val="0"/>
              <w:snapToGrid w:val="0"/>
              <w:ind w:left="-91" w:firstLine="210" w:firstLineChars="100"/>
            </w:pPr>
            <w:r>
              <w:rPr>
                <w:rFonts w:hint="eastAsia"/>
              </w:rPr>
              <w:t>标杆学校之二：</w:t>
            </w:r>
            <w:r>
              <w:rPr>
                <w:rFonts w:hint="eastAsia"/>
                <w:lang w:val="en-US" w:eastAsia="zh-CN"/>
              </w:rPr>
              <w:t>待甲方通知</w:t>
            </w:r>
          </w:p>
        </w:tc>
      </w:tr>
      <w:tr w14:paraId="38FF48C3">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660" w:hRule="atLeast"/>
        </w:trPr>
        <w:tc>
          <w:tcPr>
            <w:tcW w:w="1693" w:type="dxa"/>
            <w:tcBorders>
              <w:top w:val="outset" w:color="auto" w:sz="6" w:space="0"/>
              <w:left w:val="outset" w:color="auto" w:sz="6" w:space="0"/>
              <w:bottom w:val="outset" w:color="auto" w:sz="6" w:space="0"/>
              <w:right w:val="outset" w:color="auto" w:sz="6" w:space="0"/>
            </w:tcBorders>
            <w:vAlign w:val="center"/>
          </w:tcPr>
          <w:p w14:paraId="54D98461">
            <w:pPr>
              <w:adjustRightInd w:val="0"/>
              <w:snapToGrid w:val="0"/>
              <w:ind w:left="-91"/>
              <w:jc w:val="center"/>
              <w:rPr>
                <w:rFonts w:hint="eastAsia" w:ascii="宋体" w:hAnsi="宋体"/>
                <w:kern w:val="0"/>
              </w:rPr>
            </w:pPr>
            <w:r>
              <w:rPr>
                <w:rFonts w:hint="eastAsia" w:ascii="宋体" w:hAnsi="宋体"/>
                <w:kern w:val="0"/>
              </w:rPr>
              <w:t>3</w:t>
            </w:r>
          </w:p>
        </w:tc>
        <w:tc>
          <w:tcPr>
            <w:tcW w:w="7938" w:type="dxa"/>
            <w:tcBorders>
              <w:top w:val="outset" w:color="auto" w:sz="6" w:space="0"/>
              <w:left w:val="outset" w:color="auto" w:sz="6" w:space="0"/>
              <w:bottom w:val="outset" w:color="auto" w:sz="6" w:space="0"/>
              <w:right w:val="outset" w:color="auto" w:sz="6" w:space="0"/>
            </w:tcBorders>
            <w:vAlign w:val="center"/>
          </w:tcPr>
          <w:p w14:paraId="37B86B75">
            <w:pPr>
              <w:adjustRightInd w:val="0"/>
              <w:snapToGrid w:val="0"/>
              <w:ind w:left="-91" w:firstLine="210" w:firstLineChars="100"/>
            </w:pPr>
            <w:r>
              <w:rPr>
                <w:rFonts w:hint="eastAsia"/>
              </w:rPr>
              <w:t>标杆学校之三：</w:t>
            </w:r>
            <w:r>
              <w:rPr>
                <w:rFonts w:hint="eastAsia"/>
                <w:lang w:val="en-US" w:eastAsia="zh-CN"/>
              </w:rPr>
              <w:t>待甲方通知</w:t>
            </w:r>
          </w:p>
        </w:tc>
      </w:tr>
      <w:tr w14:paraId="20414665">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660" w:hRule="atLeast"/>
        </w:trPr>
        <w:tc>
          <w:tcPr>
            <w:tcW w:w="1693" w:type="dxa"/>
            <w:tcBorders>
              <w:top w:val="outset" w:color="auto" w:sz="6" w:space="0"/>
              <w:left w:val="outset" w:color="auto" w:sz="6" w:space="0"/>
              <w:bottom w:val="outset" w:color="auto" w:sz="6" w:space="0"/>
              <w:right w:val="outset" w:color="auto" w:sz="6" w:space="0"/>
            </w:tcBorders>
            <w:vAlign w:val="center"/>
          </w:tcPr>
          <w:p w14:paraId="349731D7">
            <w:pPr>
              <w:adjustRightInd w:val="0"/>
              <w:snapToGrid w:val="0"/>
              <w:ind w:left="-91"/>
              <w:jc w:val="center"/>
              <w:rPr>
                <w:rFonts w:hint="eastAsia" w:ascii="宋体" w:hAnsi="宋体"/>
                <w:kern w:val="0"/>
              </w:rPr>
            </w:pPr>
            <w:r>
              <w:rPr>
                <w:rFonts w:hint="eastAsia" w:ascii="宋体" w:hAnsi="宋体"/>
                <w:kern w:val="0"/>
              </w:rPr>
              <w:t>4</w:t>
            </w:r>
          </w:p>
        </w:tc>
        <w:tc>
          <w:tcPr>
            <w:tcW w:w="7938" w:type="dxa"/>
            <w:tcBorders>
              <w:top w:val="outset" w:color="auto" w:sz="6" w:space="0"/>
              <w:left w:val="outset" w:color="auto" w:sz="6" w:space="0"/>
              <w:bottom w:val="outset" w:color="auto" w:sz="6" w:space="0"/>
              <w:right w:val="outset" w:color="auto" w:sz="6" w:space="0"/>
            </w:tcBorders>
            <w:vAlign w:val="center"/>
          </w:tcPr>
          <w:p w14:paraId="275FC625">
            <w:pPr>
              <w:adjustRightInd w:val="0"/>
              <w:snapToGrid w:val="0"/>
              <w:ind w:left="-91" w:firstLine="210" w:firstLineChars="100"/>
            </w:pPr>
            <w:r>
              <w:rPr>
                <w:rFonts w:hint="eastAsia"/>
              </w:rPr>
              <w:t>标杆学校之四：</w:t>
            </w:r>
            <w:r>
              <w:rPr>
                <w:rFonts w:hint="eastAsia"/>
                <w:lang w:val="en-US" w:eastAsia="zh-CN"/>
              </w:rPr>
              <w:t>待甲方通知</w:t>
            </w:r>
          </w:p>
        </w:tc>
      </w:tr>
      <w:tr w14:paraId="4D963922">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660" w:hRule="atLeast"/>
        </w:trPr>
        <w:tc>
          <w:tcPr>
            <w:tcW w:w="1693" w:type="dxa"/>
            <w:tcBorders>
              <w:top w:val="outset" w:color="auto" w:sz="6" w:space="0"/>
              <w:left w:val="outset" w:color="auto" w:sz="6" w:space="0"/>
              <w:bottom w:val="outset" w:color="auto" w:sz="6" w:space="0"/>
              <w:right w:val="outset" w:color="auto" w:sz="6" w:space="0"/>
            </w:tcBorders>
            <w:vAlign w:val="center"/>
          </w:tcPr>
          <w:p w14:paraId="03365914">
            <w:pPr>
              <w:adjustRightInd w:val="0"/>
              <w:snapToGrid w:val="0"/>
              <w:ind w:left="-91"/>
              <w:jc w:val="center"/>
              <w:rPr>
                <w:rFonts w:hint="eastAsia" w:ascii="宋体" w:hAnsi="宋体"/>
                <w:kern w:val="0"/>
              </w:rPr>
            </w:pPr>
            <w:r>
              <w:rPr>
                <w:rFonts w:hint="eastAsia" w:ascii="宋体" w:hAnsi="宋体"/>
                <w:kern w:val="0"/>
              </w:rPr>
              <w:t>5</w:t>
            </w:r>
          </w:p>
        </w:tc>
        <w:tc>
          <w:tcPr>
            <w:tcW w:w="7938" w:type="dxa"/>
            <w:tcBorders>
              <w:top w:val="outset" w:color="auto" w:sz="6" w:space="0"/>
              <w:left w:val="outset" w:color="auto" w:sz="6" w:space="0"/>
              <w:bottom w:val="outset" w:color="auto" w:sz="6" w:space="0"/>
              <w:right w:val="outset" w:color="auto" w:sz="6" w:space="0"/>
            </w:tcBorders>
            <w:vAlign w:val="center"/>
          </w:tcPr>
          <w:p w14:paraId="5703F336">
            <w:pPr>
              <w:adjustRightInd w:val="0"/>
              <w:snapToGrid w:val="0"/>
              <w:ind w:left="-91" w:firstLine="210" w:firstLineChars="100"/>
            </w:pPr>
            <w:r>
              <w:rPr>
                <w:rFonts w:hint="eastAsia"/>
              </w:rPr>
              <w:t>标杆学校之五：</w:t>
            </w:r>
            <w:r>
              <w:rPr>
                <w:rFonts w:hint="eastAsia"/>
                <w:lang w:val="en-US" w:eastAsia="zh-CN"/>
              </w:rPr>
              <w:t>待甲方通知</w:t>
            </w:r>
          </w:p>
        </w:tc>
      </w:tr>
    </w:tbl>
    <w:p w14:paraId="171AA805">
      <w:pPr>
        <w:widowControl/>
        <w:spacing w:before="156" w:beforeLines="50"/>
        <w:jc w:val="left"/>
        <w:rPr>
          <w:rFonts w:hint="eastAsia" w:ascii="宋体" w:hAnsi="宋体"/>
          <w:kern w:val="0"/>
        </w:rPr>
      </w:pPr>
      <w:r>
        <w:rPr>
          <w:rFonts w:ascii="宋体" w:hAnsi="宋体"/>
          <w:kern w:val="0"/>
        </w:rPr>
        <w:t>注：360度数据监测平台的标杆学校以</w:t>
      </w:r>
      <w:r>
        <w:rPr>
          <w:rFonts w:hint="eastAsia" w:ascii="宋体" w:hAnsi="宋体"/>
          <w:kern w:val="0"/>
          <w:u w:val="single"/>
        </w:rPr>
        <w:t>5</w:t>
      </w:r>
      <w:r>
        <w:rPr>
          <w:rFonts w:ascii="宋体" w:hAnsi="宋体"/>
          <w:kern w:val="0"/>
        </w:rPr>
        <w:t>个为上限，标杆学校由甲方指定，平台</w:t>
      </w:r>
      <w:r>
        <w:rPr>
          <w:rFonts w:hint="eastAsia" w:ascii="宋体" w:hAnsi="宋体"/>
          <w:kern w:val="0"/>
        </w:rPr>
        <w:t>正式</w:t>
      </w:r>
      <w:r>
        <w:rPr>
          <w:rFonts w:ascii="宋体" w:hAnsi="宋体"/>
          <w:kern w:val="0"/>
        </w:rPr>
        <w:t>开通后不可更换。</w:t>
      </w:r>
    </w:p>
    <w:p w14:paraId="74AC730C">
      <w:pPr>
        <w:widowControl/>
        <w:jc w:val="left"/>
        <w:rPr>
          <w:rFonts w:hint="eastAsia" w:ascii="仿宋" w:hAnsi="仿宋" w:eastAsia="仿宋" w:cs="Myriad-Bold"/>
          <w:b/>
          <w:bCs/>
          <w:kern w:val="0"/>
          <w:sz w:val="28"/>
          <w:szCs w:val="16"/>
        </w:rPr>
      </w:pPr>
      <w:r>
        <w:rPr>
          <w:rFonts w:ascii="仿宋" w:hAnsi="仿宋" w:eastAsia="仿宋"/>
          <w:sz w:val="28"/>
        </w:rPr>
        <w:br w:type="page"/>
      </w:r>
    </w:p>
    <w:p w14:paraId="16C68C26">
      <w:pPr>
        <w:pStyle w:val="2"/>
        <w:spacing w:before="0" w:after="62" w:afterLines="20" w:line="360" w:lineRule="auto"/>
        <w:rPr>
          <w:rFonts w:hint="eastAsia" w:ascii="宋体" w:hAnsi="宋体"/>
          <w:bCs w:val="0"/>
          <w:kern w:val="2"/>
          <w:sz w:val="28"/>
          <w:szCs w:val="28"/>
        </w:rPr>
      </w:pPr>
      <w:r>
        <w:rPr>
          <w:rFonts w:hint="eastAsia" w:ascii="宋体" w:hAnsi="宋体"/>
          <w:bCs w:val="0"/>
          <w:kern w:val="2"/>
          <w:sz w:val="28"/>
          <w:szCs w:val="28"/>
        </w:rPr>
        <w:t>附件</w:t>
      </w:r>
      <w:r>
        <w:rPr>
          <w:rFonts w:ascii="宋体" w:hAnsi="宋体"/>
          <w:bCs w:val="0"/>
          <w:kern w:val="2"/>
          <w:sz w:val="28"/>
          <w:szCs w:val="28"/>
        </w:rPr>
        <w:t>2</w:t>
      </w:r>
    </w:p>
    <w:p w14:paraId="59FB39C9">
      <w:pPr>
        <w:spacing w:line="240" w:lineRule="exact"/>
        <w:jc w:val="center"/>
        <w:rPr>
          <w:rFonts w:hint="eastAsia" w:ascii="宋体" w:hAnsi="宋体" w:cs="Myriad-Bold"/>
          <w:b/>
          <w:bCs/>
          <w:kern w:val="0"/>
          <w:sz w:val="24"/>
          <w:szCs w:val="24"/>
        </w:rPr>
      </w:pPr>
      <w:r>
        <w:rPr>
          <w:rFonts w:hint="eastAsia" w:ascii="宋体" w:hAnsi="宋体" w:cs="Myriad-Bold"/>
          <w:b/>
          <w:bCs/>
          <w:kern w:val="0"/>
          <w:sz w:val="24"/>
          <w:szCs w:val="24"/>
        </w:rPr>
        <w:t>大学3</w:t>
      </w:r>
      <w:r>
        <w:rPr>
          <w:rFonts w:ascii="宋体" w:hAnsi="宋体" w:cs="Myriad-Bold"/>
          <w:b/>
          <w:bCs/>
          <w:kern w:val="0"/>
          <w:sz w:val="24"/>
          <w:szCs w:val="24"/>
        </w:rPr>
        <w:t>60</w:t>
      </w:r>
      <w:r>
        <w:rPr>
          <w:rFonts w:hint="eastAsia" w:ascii="宋体" w:hAnsi="宋体" w:cs="Myriad-Bold"/>
          <w:b/>
          <w:bCs/>
          <w:kern w:val="0"/>
          <w:sz w:val="24"/>
          <w:szCs w:val="24"/>
        </w:rPr>
        <w:t>度数据监测平台关键指标（数据保持更新）</w:t>
      </w:r>
    </w:p>
    <w:p w14:paraId="15E4C5C3">
      <w:pPr>
        <w:jc w:val="center"/>
        <w:rPr>
          <w:rFonts w:hint="eastAsia" w:ascii="宋体" w:hAnsi="宋体" w:cs="Myriad-Bold"/>
          <w:b/>
          <w:bCs/>
          <w:color w:val="FF0000"/>
          <w:kern w:val="0"/>
          <w:sz w:val="24"/>
          <w:szCs w:val="16"/>
        </w:rPr>
      </w:pPr>
      <w:r>
        <w:rPr>
          <w:rFonts w:hint="eastAsia" w:ascii="宋体" w:hAnsi="宋体" w:cs="Myriad-Bold"/>
          <w:b/>
          <w:bCs/>
          <w:color w:val="FF0000"/>
          <w:kern w:val="0"/>
          <w:sz w:val="24"/>
          <w:szCs w:val="16"/>
        </w:rPr>
        <w:drawing>
          <wp:inline distT="0" distB="0" distL="0" distR="0">
            <wp:extent cx="5749290" cy="7962900"/>
            <wp:effectExtent l="0" t="0" r="3810" b="0"/>
            <wp:docPr id="11425491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549110" name="图片 1"/>
                    <pic:cNvPicPr>
                      <a:picLocks noChangeAspect="1" noChangeArrowheads="1"/>
                    </pic:cNvPicPr>
                  </pic:nvPicPr>
                  <pic:blipFill>
                    <a:blip r:embed="rId7">
                      <a:extLst>
                        <a:ext uri="{96DAC541-7B7A-43D3-8B79-37D633B846F1}">
                          <asvg:svgBlip xmlns:asvg="http://schemas.microsoft.com/office/drawing/2016/SVG/main" r:embed="rId8"/>
                        </a:ext>
                      </a:extLst>
                    </a:blip>
                    <a:srcRect t="4121"/>
                    <a:stretch>
                      <a:fillRect/>
                    </a:stretch>
                  </pic:blipFill>
                  <pic:spPr>
                    <a:xfrm>
                      <a:off x="0" y="0"/>
                      <a:ext cx="5756053" cy="7971678"/>
                    </a:xfrm>
                    <a:prstGeom prst="rect">
                      <a:avLst/>
                    </a:prstGeom>
                  </pic:spPr>
                </pic:pic>
              </a:graphicData>
            </a:graphic>
          </wp:inline>
        </w:drawing>
      </w:r>
    </w:p>
    <w:p w14:paraId="04839958">
      <w:pPr>
        <w:widowControl/>
        <w:jc w:val="center"/>
        <w:rPr>
          <w:rFonts w:hint="eastAsia" w:ascii="仿宋" w:hAnsi="仿宋" w:eastAsia="仿宋" w:cs="宋体"/>
          <w:color w:val="000000"/>
          <w:spacing w:val="-2"/>
          <w:kern w:val="0"/>
        </w:rPr>
      </w:pPr>
      <w:r>
        <w:rPr>
          <w:rFonts w:hint="eastAsia" w:ascii="仿宋" w:hAnsi="仿宋" w:eastAsia="仿宋" w:cs="宋体"/>
          <w:color w:val="000000"/>
          <w:spacing w:val="-2"/>
          <w:kern w:val="0"/>
        </w:rPr>
        <w:drawing>
          <wp:inline distT="0" distB="0" distL="0" distR="0">
            <wp:extent cx="5784215" cy="8355330"/>
            <wp:effectExtent l="0" t="0" r="6985" b="7620"/>
            <wp:docPr id="50555669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556697" name="图片 2"/>
                    <pic:cNvPicPr>
                      <a:picLocks noChangeAspect="1" noChangeArrowheads="1"/>
                    </pic:cNvPicPr>
                  </pic:nvPicPr>
                  <pic:blipFill>
                    <a:blip r:embed="rId9">
                      <a:extLst>
                        <a:ext uri="{96DAC541-7B7A-43D3-8B79-37D633B846F1}">
                          <asvg:svgBlip xmlns:asvg="http://schemas.microsoft.com/office/drawing/2016/SVG/main" r:embed="rId10"/>
                        </a:ext>
                      </a:extLst>
                    </a:blip>
                    <a:stretch>
                      <a:fillRect/>
                    </a:stretch>
                  </pic:blipFill>
                  <pic:spPr>
                    <a:xfrm>
                      <a:off x="0" y="0"/>
                      <a:ext cx="5784463" cy="8355335"/>
                    </a:xfrm>
                    <a:prstGeom prst="rect">
                      <a:avLst/>
                    </a:prstGeom>
                  </pic:spPr>
                </pic:pic>
              </a:graphicData>
            </a:graphic>
          </wp:inline>
        </w:drawing>
      </w:r>
    </w:p>
    <w:p w14:paraId="479E6DBB">
      <w:pPr>
        <w:jc w:val="center"/>
        <w:rPr>
          <w:rFonts w:hint="eastAsia" w:ascii="仿宋" w:hAnsi="仿宋" w:eastAsia="仿宋" w:cs="宋体"/>
          <w:color w:val="000000"/>
          <w:spacing w:val="-2"/>
          <w:kern w:val="0"/>
        </w:rPr>
      </w:pPr>
      <w:r>
        <w:rPr>
          <w:rFonts w:hint="eastAsia" w:ascii="仿宋" w:hAnsi="仿宋" w:eastAsia="仿宋" w:cs="宋体"/>
          <w:color w:val="000000"/>
          <w:spacing w:val="-2"/>
          <w:kern w:val="0"/>
        </w:rPr>
        <w:drawing>
          <wp:inline distT="0" distB="0" distL="0" distR="0">
            <wp:extent cx="5887085" cy="8108950"/>
            <wp:effectExtent l="0" t="0" r="0" b="6350"/>
            <wp:docPr id="194749773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497739" name="图片 3"/>
                    <pic:cNvPicPr>
                      <a:picLocks noChangeAspect="1" noChangeArrowheads="1"/>
                    </pic:cNvPicPr>
                  </pic:nvPicPr>
                  <pic:blipFill>
                    <a:blip r:embed="rId11">
                      <a:extLst>
                        <a:ext uri="{96DAC541-7B7A-43D3-8B79-37D633B846F1}">
                          <asvg:svgBlip xmlns:asvg="http://schemas.microsoft.com/office/drawing/2016/SVG/main" r:embed="rId12"/>
                        </a:ext>
                      </a:extLst>
                    </a:blip>
                    <a:srcRect t="2078" b="2568"/>
                    <a:stretch>
                      <a:fillRect/>
                    </a:stretch>
                  </pic:blipFill>
                  <pic:spPr>
                    <a:xfrm>
                      <a:off x="0" y="0"/>
                      <a:ext cx="5893083" cy="8116706"/>
                    </a:xfrm>
                    <a:prstGeom prst="rect">
                      <a:avLst/>
                    </a:prstGeom>
                  </pic:spPr>
                </pic:pic>
              </a:graphicData>
            </a:graphic>
          </wp:inline>
        </w:drawing>
      </w:r>
    </w:p>
    <w:p w14:paraId="23E47195">
      <w:pPr>
        <w:spacing w:line="280" w:lineRule="exact"/>
        <w:ind w:firstLine="206" w:firstLineChars="100"/>
        <w:rPr>
          <w:rFonts w:hint="eastAsia" w:ascii="宋体" w:hAnsi="宋体" w:cs="Myriad-Bold"/>
          <w:b/>
          <w:bCs/>
          <w:color w:val="FF0000"/>
          <w:kern w:val="0"/>
          <w:sz w:val="24"/>
          <w:szCs w:val="16"/>
        </w:rPr>
      </w:pPr>
      <w:r>
        <w:rPr>
          <w:rFonts w:hint="eastAsia" w:ascii="宋体" w:hAnsi="宋体" w:cs="宋体"/>
          <w:color w:val="000000"/>
          <w:spacing w:val="-2"/>
          <w:kern w:val="0"/>
        </w:rPr>
        <w:t>注：1</w:t>
      </w:r>
      <w:r>
        <w:rPr>
          <w:rFonts w:ascii="宋体" w:hAnsi="宋体" w:cs="宋体"/>
          <w:color w:val="000000"/>
          <w:spacing w:val="-2"/>
          <w:kern w:val="0"/>
        </w:rPr>
        <w:t>.</w:t>
      </w:r>
      <w:r>
        <w:rPr>
          <w:rFonts w:hint="eastAsia" w:ascii="宋体" w:hAnsi="宋体"/>
        </w:rPr>
        <w:t xml:space="preserve"> </w:t>
      </w:r>
      <w:r>
        <w:rPr>
          <w:rFonts w:hint="eastAsia" w:ascii="宋体" w:hAnsi="宋体" w:cs="宋体"/>
          <w:color w:val="000000"/>
          <w:spacing w:val="-2"/>
          <w:kern w:val="0"/>
        </w:rPr>
        <w:t>上表中所列指标为360度数据监测平台的关键指标清单。</w:t>
      </w:r>
    </w:p>
    <w:p w14:paraId="0DE62205">
      <w:pPr>
        <w:widowControl/>
        <w:numPr>
          <w:ilvl w:val="0"/>
          <w:numId w:val="11"/>
        </w:numPr>
        <w:adjustRightInd w:val="0"/>
        <w:spacing w:line="280" w:lineRule="exact"/>
        <w:ind w:left="761" w:leftChars="300" w:right="-907" w:rightChars="-432" w:hanging="131" w:hangingChars="68"/>
        <w:jc w:val="left"/>
        <w:rPr>
          <w:rFonts w:hint="eastAsia" w:ascii="宋体" w:hAnsi="宋体"/>
          <w:spacing w:val="-8"/>
        </w:rPr>
      </w:pPr>
      <w:r>
        <w:rPr>
          <w:rFonts w:ascii="宋体" w:hAnsi="宋体"/>
          <w:spacing w:val="-8"/>
        </w:rPr>
        <w:t>“提供数据”指</w:t>
      </w:r>
      <w:r>
        <w:rPr>
          <w:rFonts w:hint="eastAsia" w:ascii="宋体" w:hAnsi="宋体" w:cs="宋体"/>
          <w:color w:val="000000"/>
          <w:spacing w:val="-2"/>
          <w:kern w:val="0"/>
        </w:rPr>
        <w:t>360度数据监测平台</w:t>
      </w:r>
      <w:r>
        <w:rPr>
          <w:rFonts w:ascii="宋体" w:hAnsi="宋体"/>
          <w:spacing w:val="-8"/>
        </w:rPr>
        <w:t>提供</w:t>
      </w:r>
      <w:r>
        <w:rPr>
          <w:rFonts w:hint="eastAsia" w:ascii="宋体" w:hAnsi="宋体" w:cs="宋体"/>
          <w:color w:val="000000"/>
          <w:spacing w:val="-2"/>
          <w:kern w:val="0"/>
        </w:rPr>
        <w:t>学校和标杆的</w:t>
      </w:r>
      <w:r>
        <w:rPr>
          <w:rFonts w:ascii="宋体" w:hAnsi="宋体"/>
          <w:spacing w:val="-8"/>
        </w:rPr>
        <w:t>指标数据值以供甲方下载参考。</w:t>
      </w:r>
    </w:p>
    <w:p w14:paraId="50B3D8D5">
      <w:pPr>
        <w:pStyle w:val="35"/>
        <w:numPr>
          <w:ilvl w:val="0"/>
          <w:numId w:val="11"/>
        </w:numPr>
        <w:spacing w:line="280" w:lineRule="exact"/>
        <w:ind w:left="770" w:leftChars="300" w:right="-907" w:rightChars="-432" w:hanging="140" w:firstLineChars="0"/>
        <w:jc w:val="left"/>
        <w:rPr>
          <w:rFonts w:hint="eastAsia" w:ascii="宋体" w:hAnsi="宋体" w:cs="宋体"/>
          <w:color w:val="000000"/>
          <w:spacing w:val="-8"/>
          <w:kern w:val="0"/>
        </w:rPr>
      </w:pPr>
      <w:r>
        <w:rPr>
          <w:rFonts w:hint="eastAsia" w:ascii="宋体" w:hAnsi="宋体" w:cs="宋体"/>
          <w:color w:val="000000"/>
          <w:spacing w:val="-8"/>
          <w:kern w:val="0"/>
        </w:rPr>
        <w:t>“提供数据及明细”指</w:t>
      </w:r>
      <w:r>
        <w:rPr>
          <w:rFonts w:ascii="宋体" w:hAnsi="宋体" w:cs="宋体"/>
          <w:color w:val="000000"/>
          <w:spacing w:val="-8"/>
          <w:kern w:val="0"/>
        </w:rPr>
        <w:t>360</w:t>
      </w:r>
      <w:r>
        <w:rPr>
          <w:rFonts w:hint="eastAsia" w:ascii="宋体" w:hAnsi="宋体" w:cs="宋体"/>
          <w:color w:val="000000"/>
          <w:spacing w:val="-8"/>
          <w:kern w:val="0"/>
        </w:rPr>
        <w:t>度数据监测平台提供学校和标杆的指标数据及明细清单以供学校下载参考。</w:t>
      </w:r>
    </w:p>
    <w:p w14:paraId="1E81FEA1">
      <w:pPr>
        <w:pStyle w:val="2"/>
        <w:rPr>
          <w:rFonts w:hint="eastAsia" w:ascii="宋体" w:hAnsi="宋体"/>
          <w:sz w:val="28"/>
          <w:szCs w:val="28"/>
        </w:rPr>
        <w:sectPr>
          <w:pgSz w:w="11906" w:h="16838"/>
          <w:pgMar w:top="1440" w:right="1134" w:bottom="1440" w:left="1134" w:header="851" w:footer="567" w:gutter="0"/>
          <w:cols w:space="720" w:num="1"/>
          <w:docGrid w:type="lines" w:linePitch="312" w:charSpace="0"/>
        </w:sectPr>
      </w:pPr>
    </w:p>
    <w:p w14:paraId="5F77E10E">
      <w:pPr>
        <w:pStyle w:val="2"/>
        <w:spacing w:after="120"/>
        <w:rPr>
          <w:rFonts w:hint="eastAsia" w:ascii="宋体" w:hAnsi="宋体" w:eastAsia="宋体"/>
          <w:bCs w:val="0"/>
          <w:kern w:val="2"/>
          <w:sz w:val="28"/>
          <w:szCs w:val="28"/>
          <w:lang w:val="en-US" w:eastAsia="zh-CN"/>
        </w:rPr>
      </w:pPr>
      <w:r>
        <w:rPr>
          <w:rFonts w:hint="eastAsia" w:ascii="宋体" w:hAnsi="宋体"/>
          <w:bCs w:val="0"/>
          <w:kern w:val="2"/>
          <w:sz w:val="28"/>
          <w:szCs w:val="28"/>
        </w:rPr>
        <w:t>附件</w:t>
      </w:r>
      <w:r>
        <w:rPr>
          <w:rFonts w:hint="eastAsia" w:ascii="宋体" w:hAnsi="宋体"/>
          <w:bCs w:val="0"/>
          <w:kern w:val="2"/>
          <w:sz w:val="28"/>
          <w:szCs w:val="28"/>
          <w:lang w:val="en-US" w:eastAsia="zh-CN"/>
        </w:rPr>
        <w:t>3</w:t>
      </w:r>
    </w:p>
    <w:p w14:paraId="1501AD15">
      <w:pPr>
        <w:pStyle w:val="27"/>
        <w:spacing w:before="156" w:after="156" w:afterLines="50"/>
        <w:rPr>
          <w:rFonts w:hint="eastAsia" w:ascii="宋体" w:hAnsi="宋体" w:eastAsia="宋体"/>
          <w:color w:val="auto"/>
          <w:sz w:val="28"/>
        </w:rPr>
      </w:pPr>
      <w:r>
        <w:rPr>
          <w:rFonts w:hint="eastAsia" w:ascii="宋体" w:hAnsi="宋体" w:eastAsia="宋体"/>
          <w:color w:val="auto"/>
          <w:lang w:val="en-US" w:eastAsia="zh-CN"/>
        </w:rPr>
        <w:t>西安建筑科技大学</w:t>
      </w:r>
      <w:r>
        <w:rPr>
          <w:rFonts w:ascii="宋体" w:hAnsi="宋体" w:eastAsia="宋体"/>
          <w:color w:val="auto"/>
        </w:rPr>
        <w:t>学科发展水平数据监测学科点名单</w:t>
      </w:r>
    </w:p>
    <w:tbl>
      <w:tblPr>
        <w:tblStyle w:val="12"/>
        <w:tblW w:w="10018" w:type="dxa"/>
        <w:tblInd w:w="0" w:type="dxa"/>
        <w:tblBorders>
          <w:top w:val="single" w:color="auto" w:sz="6" w:space="0"/>
          <w:left w:val="single" w:color="auto" w:sz="6" w:space="0"/>
          <w:bottom w:val="single" w:color="auto" w:sz="6" w:space="0"/>
          <w:right w:val="single" w:color="auto" w:sz="6" w:space="0"/>
          <w:insideH w:val="none" w:color="auto" w:sz="0" w:space="0"/>
          <w:insideV w:val="none" w:color="auto" w:sz="0" w:space="0"/>
        </w:tblBorders>
        <w:tblLayout w:type="autofit"/>
        <w:tblCellMar>
          <w:top w:w="15" w:type="dxa"/>
          <w:left w:w="15" w:type="dxa"/>
          <w:bottom w:w="15" w:type="dxa"/>
          <w:right w:w="15" w:type="dxa"/>
        </w:tblCellMar>
      </w:tblPr>
      <w:tblGrid>
        <w:gridCol w:w="743"/>
        <w:gridCol w:w="1744"/>
        <w:gridCol w:w="2222"/>
        <w:gridCol w:w="5309"/>
      </w:tblGrid>
      <w:tr w14:paraId="7C4C5ADB">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16" w:hRule="atLeast"/>
        </w:trPr>
        <w:tc>
          <w:tcPr>
            <w:tcW w:w="743" w:type="dxa"/>
            <w:tcBorders>
              <w:top w:val="outset" w:color="auto" w:sz="6" w:space="0"/>
              <w:left w:val="outset" w:color="auto" w:sz="6" w:space="0"/>
              <w:bottom w:val="outset" w:color="auto" w:sz="6" w:space="0"/>
              <w:right w:val="outset" w:color="auto" w:sz="6" w:space="0"/>
            </w:tcBorders>
            <w:vAlign w:val="center"/>
          </w:tcPr>
          <w:p w14:paraId="7C59ADAE">
            <w:pPr>
              <w:widowControl/>
              <w:jc w:val="center"/>
              <w:rPr>
                <w:rFonts w:hint="eastAsia" w:ascii="宋体" w:hAnsi="宋体"/>
                <w:kern w:val="0"/>
              </w:rPr>
            </w:pPr>
            <w:r>
              <w:rPr>
                <w:rFonts w:ascii="宋体" w:hAnsi="宋体"/>
                <w:kern w:val="0"/>
              </w:rPr>
              <w:t>序号</w:t>
            </w:r>
          </w:p>
        </w:tc>
        <w:tc>
          <w:tcPr>
            <w:tcW w:w="1744" w:type="dxa"/>
            <w:tcBorders>
              <w:top w:val="outset" w:color="auto" w:sz="6" w:space="0"/>
              <w:left w:val="outset" w:color="auto" w:sz="6" w:space="0"/>
              <w:bottom w:val="outset" w:color="auto" w:sz="6" w:space="0"/>
              <w:right w:val="outset" w:color="auto" w:sz="6" w:space="0"/>
            </w:tcBorders>
            <w:vAlign w:val="center"/>
          </w:tcPr>
          <w:p w14:paraId="1768EF1D">
            <w:pPr>
              <w:widowControl/>
              <w:jc w:val="center"/>
              <w:rPr>
                <w:rFonts w:hint="eastAsia" w:ascii="宋体" w:hAnsi="宋体"/>
                <w:kern w:val="0"/>
              </w:rPr>
            </w:pPr>
            <w:r>
              <w:rPr>
                <w:rFonts w:ascii="宋体" w:hAnsi="宋体"/>
                <w:kern w:val="0"/>
              </w:rPr>
              <w:t>一级学科代码</w:t>
            </w:r>
          </w:p>
        </w:tc>
        <w:tc>
          <w:tcPr>
            <w:tcW w:w="2222" w:type="dxa"/>
            <w:tcBorders>
              <w:top w:val="outset" w:color="auto" w:sz="6" w:space="0"/>
              <w:left w:val="outset" w:color="auto" w:sz="6" w:space="0"/>
              <w:bottom w:val="outset" w:color="auto" w:sz="6" w:space="0"/>
              <w:right w:val="outset" w:color="auto" w:sz="6" w:space="0"/>
            </w:tcBorders>
            <w:vAlign w:val="center"/>
          </w:tcPr>
          <w:p w14:paraId="2FA9EB9A">
            <w:pPr>
              <w:widowControl/>
              <w:jc w:val="center"/>
              <w:rPr>
                <w:rFonts w:hint="eastAsia" w:ascii="宋体" w:hAnsi="宋体"/>
                <w:kern w:val="0"/>
              </w:rPr>
            </w:pPr>
            <w:r>
              <w:rPr>
                <w:rFonts w:ascii="宋体" w:hAnsi="宋体"/>
                <w:kern w:val="0"/>
              </w:rPr>
              <w:t>一级学科名称</w:t>
            </w:r>
          </w:p>
        </w:tc>
        <w:tc>
          <w:tcPr>
            <w:tcW w:w="5309" w:type="dxa"/>
            <w:tcBorders>
              <w:top w:val="outset" w:color="auto" w:sz="6" w:space="0"/>
              <w:left w:val="outset" w:color="auto" w:sz="6" w:space="0"/>
              <w:bottom w:val="outset" w:color="auto" w:sz="6" w:space="0"/>
              <w:right w:val="outset" w:color="auto" w:sz="6" w:space="0"/>
            </w:tcBorders>
            <w:vAlign w:val="center"/>
          </w:tcPr>
          <w:p w14:paraId="24C03209">
            <w:pPr>
              <w:widowControl/>
              <w:jc w:val="center"/>
              <w:rPr>
                <w:rFonts w:hint="eastAsia" w:ascii="宋体" w:hAnsi="宋体"/>
                <w:kern w:val="0"/>
              </w:rPr>
            </w:pPr>
            <w:r>
              <w:rPr>
                <w:rFonts w:ascii="宋体" w:hAnsi="宋体"/>
                <w:kern w:val="0"/>
              </w:rPr>
              <w:t>标杆学科点（所在学校名称）</w:t>
            </w:r>
          </w:p>
        </w:tc>
      </w:tr>
      <w:tr w14:paraId="6D7AE0BB">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184690BA">
            <w:pPr>
              <w:widowControl/>
              <w:jc w:val="center"/>
              <w:rPr>
                <w:rFonts w:hint="eastAsia" w:ascii="宋体" w:hAnsi="宋体"/>
                <w:kern w:val="0"/>
              </w:rPr>
            </w:pPr>
            <w:r>
              <w:rPr>
                <w:rFonts w:hint="eastAsia" w:ascii="宋体" w:hAnsi="宋体"/>
              </w:rPr>
              <w:t>1</w:t>
            </w:r>
          </w:p>
        </w:tc>
        <w:tc>
          <w:tcPr>
            <w:tcW w:w="1744" w:type="dxa"/>
            <w:tcBorders>
              <w:top w:val="outset" w:color="auto" w:sz="6" w:space="0"/>
              <w:left w:val="outset" w:color="auto" w:sz="6" w:space="0"/>
              <w:bottom w:val="outset" w:color="auto" w:sz="6" w:space="0"/>
              <w:right w:val="outset" w:color="auto" w:sz="6" w:space="0"/>
            </w:tcBorders>
            <w:vAlign w:val="center"/>
          </w:tcPr>
          <w:p w14:paraId="662AEB23">
            <w:pPr>
              <w:keepNext w:val="0"/>
              <w:keepLines w:val="0"/>
              <w:widowControl/>
              <w:suppressLineNumbers w:val="0"/>
              <w:jc w:val="center"/>
              <w:textAlignment w:val="center"/>
              <w:rPr>
                <w:rFonts w:hint="default" w:ascii="宋体" w:hAnsi="宋体" w:eastAsia="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0101</w:t>
            </w:r>
          </w:p>
        </w:tc>
        <w:tc>
          <w:tcPr>
            <w:tcW w:w="2222" w:type="dxa"/>
            <w:tcBorders>
              <w:top w:val="outset" w:color="auto" w:sz="6" w:space="0"/>
              <w:left w:val="outset" w:color="auto" w:sz="6" w:space="0"/>
              <w:bottom w:val="outset" w:color="auto" w:sz="6" w:space="0"/>
              <w:right w:val="outset" w:color="auto" w:sz="6" w:space="0"/>
            </w:tcBorders>
            <w:vAlign w:val="center"/>
          </w:tcPr>
          <w:p w14:paraId="178B8711">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哲学</w:t>
            </w:r>
          </w:p>
        </w:tc>
        <w:tc>
          <w:tcPr>
            <w:tcW w:w="5309" w:type="dxa"/>
            <w:tcBorders>
              <w:top w:val="outset" w:color="auto" w:sz="6" w:space="0"/>
              <w:left w:val="outset" w:color="auto" w:sz="6" w:space="0"/>
              <w:bottom w:val="outset" w:color="auto" w:sz="6" w:space="0"/>
              <w:right w:val="outset" w:color="auto" w:sz="6" w:space="0"/>
            </w:tcBorders>
            <w:vAlign w:val="center"/>
          </w:tcPr>
          <w:p w14:paraId="5EC9597C">
            <w:pPr>
              <w:widowControl/>
              <w:jc w:val="center"/>
              <w:rPr>
                <w:rFonts w:hint="eastAsia" w:ascii="宋体" w:hAnsi="宋体"/>
                <w:kern w:val="0"/>
              </w:rPr>
            </w:pPr>
            <w:r>
              <w:rPr>
                <w:rFonts w:hint="eastAsia" w:ascii="宋体" w:hAnsi="宋体" w:cs="宋体"/>
                <w:kern w:val="0"/>
                <w:lang w:val="en-US" w:eastAsia="zh-CN"/>
              </w:rPr>
              <w:t>待甲方通知</w:t>
            </w:r>
          </w:p>
        </w:tc>
      </w:tr>
      <w:tr w14:paraId="0C3EF16B">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1E0C5B59">
            <w:pPr>
              <w:widowControl/>
              <w:jc w:val="center"/>
              <w:rPr>
                <w:rFonts w:hint="eastAsia" w:ascii="宋体" w:hAnsi="宋体"/>
                <w:kern w:val="0"/>
              </w:rPr>
            </w:pPr>
            <w:r>
              <w:rPr>
                <w:rFonts w:ascii="宋体" w:hAnsi="宋体"/>
              </w:rPr>
              <w:t>2</w:t>
            </w:r>
          </w:p>
        </w:tc>
        <w:tc>
          <w:tcPr>
            <w:tcW w:w="1744" w:type="dxa"/>
            <w:tcBorders>
              <w:top w:val="outset" w:color="auto" w:sz="6" w:space="0"/>
              <w:left w:val="outset" w:color="auto" w:sz="6" w:space="0"/>
              <w:bottom w:val="outset" w:color="auto" w:sz="6" w:space="0"/>
              <w:right w:val="outset" w:color="auto" w:sz="6" w:space="0"/>
            </w:tcBorders>
            <w:vAlign w:val="center"/>
          </w:tcPr>
          <w:p w14:paraId="5B193115">
            <w:pPr>
              <w:keepNext w:val="0"/>
              <w:keepLines w:val="0"/>
              <w:widowControl/>
              <w:suppressLineNumbers w:val="0"/>
              <w:jc w:val="center"/>
              <w:textAlignment w:val="center"/>
              <w:rPr>
                <w:rFonts w:hint="default" w:ascii="宋体" w:hAnsi="宋体" w:eastAsia="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0305</w:t>
            </w:r>
          </w:p>
        </w:tc>
        <w:tc>
          <w:tcPr>
            <w:tcW w:w="2222" w:type="dxa"/>
            <w:tcBorders>
              <w:top w:val="outset" w:color="auto" w:sz="6" w:space="0"/>
              <w:left w:val="outset" w:color="auto" w:sz="6" w:space="0"/>
              <w:bottom w:val="outset" w:color="auto" w:sz="6" w:space="0"/>
              <w:right w:val="outset" w:color="auto" w:sz="6" w:space="0"/>
            </w:tcBorders>
            <w:vAlign w:val="center"/>
          </w:tcPr>
          <w:p w14:paraId="707CE4F8">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马克思主义理论</w:t>
            </w:r>
          </w:p>
        </w:tc>
        <w:tc>
          <w:tcPr>
            <w:tcW w:w="5309" w:type="dxa"/>
            <w:tcBorders>
              <w:top w:val="outset" w:color="auto" w:sz="6" w:space="0"/>
              <w:left w:val="outset" w:color="auto" w:sz="6" w:space="0"/>
              <w:bottom w:val="outset" w:color="auto" w:sz="6" w:space="0"/>
              <w:right w:val="outset" w:color="auto" w:sz="6" w:space="0"/>
            </w:tcBorders>
            <w:vAlign w:val="center"/>
          </w:tcPr>
          <w:p w14:paraId="0268DEFB">
            <w:pPr>
              <w:widowControl/>
              <w:jc w:val="center"/>
              <w:rPr>
                <w:rFonts w:hint="eastAsia" w:ascii="宋体" w:hAnsi="宋体"/>
                <w:kern w:val="0"/>
              </w:rPr>
            </w:pPr>
            <w:r>
              <w:rPr>
                <w:rFonts w:hint="eastAsia" w:ascii="宋体" w:hAnsi="宋体" w:cs="宋体"/>
                <w:kern w:val="0"/>
                <w:lang w:val="en-US" w:eastAsia="zh-CN"/>
              </w:rPr>
              <w:t>待甲方通知</w:t>
            </w:r>
          </w:p>
        </w:tc>
      </w:tr>
      <w:tr w14:paraId="2F725C87">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65C04C1F">
            <w:pPr>
              <w:widowControl/>
              <w:jc w:val="center"/>
              <w:rPr>
                <w:rFonts w:hint="default" w:ascii="宋体" w:hAnsi="宋体" w:eastAsia="宋体"/>
                <w:kern w:val="0"/>
                <w:lang w:val="en-US" w:eastAsia="zh-CN"/>
              </w:rPr>
            </w:pPr>
            <w:r>
              <w:rPr>
                <w:rFonts w:hint="eastAsia" w:ascii="宋体" w:hAnsi="宋体"/>
                <w:kern w:val="0"/>
                <w:lang w:val="en-US" w:eastAsia="zh-CN"/>
              </w:rPr>
              <w:t>3</w:t>
            </w:r>
          </w:p>
        </w:tc>
        <w:tc>
          <w:tcPr>
            <w:tcW w:w="1744" w:type="dxa"/>
            <w:tcBorders>
              <w:top w:val="outset" w:color="auto" w:sz="6" w:space="0"/>
              <w:left w:val="outset" w:color="auto" w:sz="6" w:space="0"/>
              <w:bottom w:val="outset" w:color="auto" w:sz="6" w:space="0"/>
              <w:right w:val="outset" w:color="auto" w:sz="6" w:space="0"/>
            </w:tcBorders>
            <w:vAlign w:val="center"/>
          </w:tcPr>
          <w:p w14:paraId="1D351F37">
            <w:pPr>
              <w:keepNext w:val="0"/>
              <w:keepLines w:val="0"/>
              <w:widowControl/>
              <w:suppressLineNumbers w:val="0"/>
              <w:jc w:val="center"/>
              <w:textAlignment w:val="center"/>
              <w:rPr>
                <w:rFonts w:hint="default" w:ascii="宋体" w:hAnsi="宋体" w:eastAsia="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0501</w:t>
            </w:r>
          </w:p>
        </w:tc>
        <w:tc>
          <w:tcPr>
            <w:tcW w:w="2222" w:type="dxa"/>
            <w:tcBorders>
              <w:top w:val="outset" w:color="auto" w:sz="6" w:space="0"/>
              <w:left w:val="outset" w:color="auto" w:sz="6" w:space="0"/>
              <w:bottom w:val="outset" w:color="auto" w:sz="6" w:space="0"/>
              <w:right w:val="outset" w:color="auto" w:sz="6" w:space="0"/>
            </w:tcBorders>
            <w:vAlign w:val="center"/>
          </w:tcPr>
          <w:p w14:paraId="19FB42FF">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中国语言文学</w:t>
            </w:r>
          </w:p>
        </w:tc>
        <w:tc>
          <w:tcPr>
            <w:tcW w:w="5309" w:type="dxa"/>
            <w:tcBorders>
              <w:top w:val="outset" w:color="auto" w:sz="6" w:space="0"/>
              <w:left w:val="outset" w:color="auto" w:sz="6" w:space="0"/>
              <w:bottom w:val="outset" w:color="auto" w:sz="6" w:space="0"/>
              <w:right w:val="outset" w:color="auto" w:sz="6" w:space="0"/>
            </w:tcBorders>
            <w:vAlign w:val="center"/>
          </w:tcPr>
          <w:p w14:paraId="5745E516">
            <w:pPr>
              <w:widowControl/>
              <w:jc w:val="center"/>
              <w:rPr>
                <w:rFonts w:hint="eastAsia" w:ascii="宋体" w:hAnsi="宋体"/>
                <w:kern w:val="0"/>
              </w:rPr>
            </w:pPr>
            <w:r>
              <w:rPr>
                <w:rFonts w:hint="eastAsia" w:ascii="宋体" w:hAnsi="宋体" w:cs="宋体"/>
                <w:kern w:val="0"/>
                <w:lang w:val="en-US" w:eastAsia="zh-CN"/>
              </w:rPr>
              <w:t>待甲方通知</w:t>
            </w:r>
          </w:p>
        </w:tc>
      </w:tr>
      <w:tr w14:paraId="2280CC0F">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2B35A3A0">
            <w:pPr>
              <w:widowControl/>
              <w:jc w:val="center"/>
              <w:rPr>
                <w:rFonts w:hint="default" w:ascii="宋体" w:hAnsi="宋体"/>
                <w:kern w:val="0"/>
                <w:lang w:val="en-US" w:eastAsia="zh-CN"/>
              </w:rPr>
            </w:pPr>
            <w:r>
              <w:rPr>
                <w:rFonts w:hint="eastAsia" w:ascii="宋体" w:hAnsi="宋体"/>
                <w:kern w:val="0"/>
                <w:lang w:val="en-US" w:eastAsia="zh-CN"/>
              </w:rPr>
              <w:t>4</w:t>
            </w:r>
          </w:p>
        </w:tc>
        <w:tc>
          <w:tcPr>
            <w:tcW w:w="1744" w:type="dxa"/>
            <w:tcBorders>
              <w:top w:val="outset" w:color="auto" w:sz="6" w:space="0"/>
              <w:left w:val="outset" w:color="auto" w:sz="6" w:space="0"/>
              <w:bottom w:val="outset" w:color="auto" w:sz="6" w:space="0"/>
              <w:right w:val="outset" w:color="auto" w:sz="6" w:space="0"/>
            </w:tcBorders>
            <w:vAlign w:val="center"/>
          </w:tcPr>
          <w:p w14:paraId="16E26C69">
            <w:pPr>
              <w:keepNext w:val="0"/>
              <w:keepLines w:val="0"/>
              <w:widowControl/>
              <w:suppressLineNumbers w:val="0"/>
              <w:jc w:val="center"/>
              <w:textAlignment w:val="center"/>
              <w:rPr>
                <w:rFonts w:hint="eastAsia" w:ascii="宋体" w:hAnsi="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0701</w:t>
            </w:r>
          </w:p>
        </w:tc>
        <w:tc>
          <w:tcPr>
            <w:tcW w:w="2222" w:type="dxa"/>
            <w:tcBorders>
              <w:top w:val="outset" w:color="auto" w:sz="6" w:space="0"/>
              <w:left w:val="outset" w:color="auto" w:sz="6" w:space="0"/>
              <w:bottom w:val="outset" w:color="auto" w:sz="6" w:space="0"/>
              <w:right w:val="outset" w:color="auto" w:sz="6" w:space="0"/>
            </w:tcBorders>
            <w:vAlign w:val="center"/>
          </w:tcPr>
          <w:p w14:paraId="4BF536DC">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数学</w:t>
            </w:r>
          </w:p>
        </w:tc>
        <w:tc>
          <w:tcPr>
            <w:tcW w:w="5309" w:type="dxa"/>
            <w:tcBorders>
              <w:top w:val="outset" w:color="auto" w:sz="6" w:space="0"/>
              <w:left w:val="outset" w:color="auto" w:sz="6" w:space="0"/>
              <w:bottom w:val="outset" w:color="auto" w:sz="6" w:space="0"/>
              <w:right w:val="outset" w:color="auto" w:sz="6" w:space="0"/>
            </w:tcBorders>
            <w:vAlign w:val="center"/>
          </w:tcPr>
          <w:p w14:paraId="215CE3CA">
            <w:pPr>
              <w:widowControl/>
              <w:jc w:val="center"/>
              <w:rPr>
                <w:rFonts w:hint="eastAsia" w:ascii="宋体" w:hAnsi="宋体"/>
                <w:kern w:val="0"/>
              </w:rPr>
            </w:pPr>
            <w:r>
              <w:rPr>
                <w:rFonts w:hint="eastAsia" w:ascii="宋体" w:hAnsi="宋体" w:cs="宋体"/>
                <w:kern w:val="0"/>
                <w:lang w:val="en-US" w:eastAsia="zh-CN"/>
              </w:rPr>
              <w:t>待甲方通知</w:t>
            </w:r>
          </w:p>
        </w:tc>
      </w:tr>
      <w:tr w14:paraId="6E92E5AA">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24D96ACC">
            <w:pPr>
              <w:widowControl/>
              <w:jc w:val="center"/>
              <w:rPr>
                <w:rFonts w:hint="default" w:ascii="宋体" w:hAnsi="宋体"/>
                <w:kern w:val="0"/>
                <w:lang w:val="en-US" w:eastAsia="zh-CN"/>
              </w:rPr>
            </w:pPr>
            <w:r>
              <w:rPr>
                <w:rFonts w:hint="eastAsia" w:ascii="宋体" w:hAnsi="宋体"/>
                <w:kern w:val="0"/>
                <w:lang w:val="en-US" w:eastAsia="zh-CN"/>
              </w:rPr>
              <w:t>5</w:t>
            </w:r>
          </w:p>
        </w:tc>
        <w:tc>
          <w:tcPr>
            <w:tcW w:w="1744" w:type="dxa"/>
            <w:tcBorders>
              <w:top w:val="outset" w:color="auto" w:sz="6" w:space="0"/>
              <w:left w:val="outset" w:color="auto" w:sz="6" w:space="0"/>
              <w:bottom w:val="outset" w:color="auto" w:sz="6" w:space="0"/>
              <w:right w:val="outset" w:color="auto" w:sz="6" w:space="0"/>
            </w:tcBorders>
            <w:vAlign w:val="center"/>
          </w:tcPr>
          <w:p w14:paraId="239369BB">
            <w:pPr>
              <w:keepNext w:val="0"/>
              <w:keepLines w:val="0"/>
              <w:widowControl/>
              <w:suppressLineNumbers w:val="0"/>
              <w:jc w:val="center"/>
              <w:textAlignment w:val="center"/>
              <w:rPr>
                <w:rFonts w:hint="eastAsia" w:ascii="宋体" w:hAnsi="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0702</w:t>
            </w:r>
          </w:p>
        </w:tc>
        <w:tc>
          <w:tcPr>
            <w:tcW w:w="2222" w:type="dxa"/>
            <w:tcBorders>
              <w:top w:val="outset" w:color="auto" w:sz="6" w:space="0"/>
              <w:left w:val="outset" w:color="auto" w:sz="6" w:space="0"/>
              <w:bottom w:val="outset" w:color="auto" w:sz="6" w:space="0"/>
              <w:right w:val="outset" w:color="auto" w:sz="6" w:space="0"/>
            </w:tcBorders>
            <w:vAlign w:val="center"/>
          </w:tcPr>
          <w:p w14:paraId="292E510C">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物理学</w:t>
            </w:r>
          </w:p>
        </w:tc>
        <w:tc>
          <w:tcPr>
            <w:tcW w:w="5309" w:type="dxa"/>
            <w:tcBorders>
              <w:top w:val="outset" w:color="auto" w:sz="6" w:space="0"/>
              <w:left w:val="outset" w:color="auto" w:sz="6" w:space="0"/>
              <w:bottom w:val="outset" w:color="auto" w:sz="6" w:space="0"/>
              <w:right w:val="outset" w:color="auto" w:sz="6" w:space="0"/>
            </w:tcBorders>
            <w:vAlign w:val="center"/>
          </w:tcPr>
          <w:p w14:paraId="608710FA">
            <w:pPr>
              <w:widowControl/>
              <w:jc w:val="center"/>
              <w:rPr>
                <w:rFonts w:hint="eastAsia" w:ascii="宋体" w:hAnsi="宋体"/>
                <w:kern w:val="0"/>
              </w:rPr>
            </w:pPr>
            <w:r>
              <w:rPr>
                <w:rFonts w:hint="eastAsia" w:ascii="宋体" w:hAnsi="宋体" w:cs="宋体"/>
                <w:kern w:val="0"/>
                <w:lang w:val="en-US" w:eastAsia="zh-CN"/>
              </w:rPr>
              <w:t>待甲方通知</w:t>
            </w:r>
          </w:p>
        </w:tc>
      </w:tr>
      <w:tr w14:paraId="108CC585">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3A2725E3">
            <w:pPr>
              <w:widowControl/>
              <w:jc w:val="center"/>
              <w:rPr>
                <w:rFonts w:hint="default" w:ascii="宋体" w:hAnsi="宋体"/>
                <w:kern w:val="0"/>
                <w:lang w:val="en-US" w:eastAsia="zh-CN"/>
              </w:rPr>
            </w:pPr>
            <w:r>
              <w:rPr>
                <w:rFonts w:hint="eastAsia" w:ascii="宋体" w:hAnsi="宋体"/>
                <w:kern w:val="0"/>
                <w:lang w:val="en-US" w:eastAsia="zh-CN"/>
              </w:rPr>
              <w:t>6</w:t>
            </w:r>
          </w:p>
        </w:tc>
        <w:tc>
          <w:tcPr>
            <w:tcW w:w="1744" w:type="dxa"/>
            <w:tcBorders>
              <w:top w:val="outset" w:color="auto" w:sz="6" w:space="0"/>
              <w:left w:val="outset" w:color="auto" w:sz="6" w:space="0"/>
              <w:bottom w:val="outset" w:color="auto" w:sz="6" w:space="0"/>
              <w:right w:val="outset" w:color="auto" w:sz="6" w:space="0"/>
            </w:tcBorders>
            <w:vAlign w:val="center"/>
          </w:tcPr>
          <w:p w14:paraId="050E45EF">
            <w:pPr>
              <w:keepNext w:val="0"/>
              <w:keepLines w:val="0"/>
              <w:widowControl/>
              <w:suppressLineNumbers w:val="0"/>
              <w:jc w:val="center"/>
              <w:textAlignment w:val="center"/>
              <w:rPr>
                <w:rFonts w:hint="eastAsia" w:ascii="宋体" w:hAnsi="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0713</w:t>
            </w:r>
          </w:p>
        </w:tc>
        <w:tc>
          <w:tcPr>
            <w:tcW w:w="2222" w:type="dxa"/>
            <w:tcBorders>
              <w:top w:val="outset" w:color="auto" w:sz="6" w:space="0"/>
              <w:left w:val="outset" w:color="auto" w:sz="6" w:space="0"/>
              <w:bottom w:val="outset" w:color="auto" w:sz="6" w:space="0"/>
              <w:right w:val="outset" w:color="auto" w:sz="6" w:space="0"/>
            </w:tcBorders>
            <w:vAlign w:val="center"/>
          </w:tcPr>
          <w:p w14:paraId="02F931A0">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生态学</w:t>
            </w:r>
          </w:p>
        </w:tc>
        <w:tc>
          <w:tcPr>
            <w:tcW w:w="5309" w:type="dxa"/>
            <w:tcBorders>
              <w:top w:val="outset" w:color="auto" w:sz="6" w:space="0"/>
              <w:left w:val="outset" w:color="auto" w:sz="6" w:space="0"/>
              <w:bottom w:val="outset" w:color="auto" w:sz="6" w:space="0"/>
              <w:right w:val="outset" w:color="auto" w:sz="6" w:space="0"/>
            </w:tcBorders>
            <w:vAlign w:val="center"/>
          </w:tcPr>
          <w:p w14:paraId="7AC43864">
            <w:pPr>
              <w:widowControl/>
              <w:jc w:val="center"/>
              <w:rPr>
                <w:rFonts w:hint="eastAsia" w:ascii="宋体" w:hAnsi="宋体"/>
                <w:kern w:val="0"/>
              </w:rPr>
            </w:pPr>
            <w:r>
              <w:rPr>
                <w:rFonts w:hint="eastAsia" w:ascii="宋体" w:hAnsi="宋体" w:cs="宋体"/>
                <w:kern w:val="0"/>
                <w:lang w:val="en-US" w:eastAsia="zh-CN"/>
              </w:rPr>
              <w:t>待甲方通知</w:t>
            </w:r>
          </w:p>
        </w:tc>
      </w:tr>
      <w:tr w14:paraId="0E032DEB">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4638D5C3">
            <w:pPr>
              <w:widowControl/>
              <w:jc w:val="center"/>
              <w:rPr>
                <w:rFonts w:hint="default" w:ascii="宋体" w:hAnsi="宋体"/>
                <w:kern w:val="0"/>
                <w:lang w:val="en-US" w:eastAsia="zh-CN"/>
              </w:rPr>
            </w:pPr>
            <w:r>
              <w:rPr>
                <w:rFonts w:hint="eastAsia" w:ascii="宋体" w:hAnsi="宋体"/>
                <w:kern w:val="0"/>
                <w:lang w:val="en-US" w:eastAsia="zh-CN"/>
              </w:rPr>
              <w:t>7</w:t>
            </w:r>
          </w:p>
        </w:tc>
        <w:tc>
          <w:tcPr>
            <w:tcW w:w="1744" w:type="dxa"/>
            <w:tcBorders>
              <w:top w:val="outset" w:color="auto" w:sz="6" w:space="0"/>
              <w:left w:val="outset" w:color="auto" w:sz="6" w:space="0"/>
              <w:bottom w:val="outset" w:color="auto" w:sz="6" w:space="0"/>
              <w:right w:val="outset" w:color="auto" w:sz="6" w:space="0"/>
            </w:tcBorders>
            <w:vAlign w:val="center"/>
          </w:tcPr>
          <w:p w14:paraId="589D1497">
            <w:pPr>
              <w:keepNext w:val="0"/>
              <w:keepLines w:val="0"/>
              <w:widowControl/>
              <w:suppressLineNumbers w:val="0"/>
              <w:jc w:val="center"/>
              <w:textAlignment w:val="center"/>
              <w:rPr>
                <w:rFonts w:hint="eastAsia" w:ascii="宋体" w:hAnsi="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0801</w:t>
            </w:r>
          </w:p>
        </w:tc>
        <w:tc>
          <w:tcPr>
            <w:tcW w:w="2222" w:type="dxa"/>
            <w:tcBorders>
              <w:top w:val="outset" w:color="auto" w:sz="6" w:space="0"/>
              <w:left w:val="outset" w:color="auto" w:sz="6" w:space="0"/>
              <w:bottom w:val="outset" w:color="auto" w:sz="6" w:space="0"/>
              <w:right w:val="outset" w:color="auto" w:sz="6" w:space="0"/>
            </w:tcBorders>
            <w:vAlign w:val="center"/>
          </w:tcPr>
          <w:p w14:paraId="672EF247">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力学</w:t>
            </w:r>
          </w:p>
        </w:tc>
        <w:tc>
          <w:tcPr>
            <w:tcW w:w="5309" w:type="dxa"/>
            <w:tcBorders>
              <w:top w:val="outset" w:color="auto" w:sz="6" w:space="0"/>
              <w:left w:val="outset" w:color="auto" w:sz="6" w:space="0"/>
              <w:bottom w:val="outset" w:color="auto" w:sz="6" w:space="0"/>
              <w:right w:val="outset" w:color="auto" w:sz="6" w:space="0"/>
            </w:tcBorders>
            <w:vAlign w:val="center"/>
          </w:tcPr>
          <w:p w14:paraId="544426A4">
            <w:pPr>
              <w:widowControl/>
              <w:jc w:val="center"/>
              <w:rPr>
                <w:rFonts w:hint="eastAsia" w:ascii="宋体" w:hAnsi="宋体"/>
                <w:kern w:val="0"/>
              </w:rPr>
            </w:pPr>
            <w:r>
              <w:rPr>
                <w:rFonts w:hint="eastAsia" w:ascii="宋体" w:hAnsi="宋体" w:cs="宋体"/>
                <w:kern w:val="0"/>
                <w:lang w:val="en-US" w:eastAsia="zh-CN"/>
              </w:rPr>
              <w:t>待甲方通知</w:t>
            </w:r>
          </w:p>
        </w:tc>
      </w:tr>
      <w:tr w14:paraId="308AFDDF">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2C106D48">
            <w:pPr>
              <w:widowControl/>
              <w:jc w:val="center"/>
              <w:rPr>
                <w:rFonts w:hint="default" w:ascii="宋体" w:hAnsi="宋体"/>
                <w:kern w:val="0"/>
                <w:lang w:val="en-US" w:eastAsia="zh-CN"/>
              </w:rPr>
            </w:pPr>
            <w:r>
              <w:rPr>
                <w:rFonts w:hint="eastAsia" w:ascii="宋体" w:hAnsi="宋体"/>
                <w:kern w:val="0"/>
                <w:lang w:val="en-US" w:eastAsia="zh-CN"/>
              </w:rPr>
              <w:t>8</w:t>
            </w:r>
          </w:p>
        </w:tc>
        <w:tc>
          <w:tcPr>
            <w:tcW w:w="1744" w:type="dxa"/>
            <w:tcBorders>
              <w:top w:val="outset" w:color="auto" w:sz="6" w:space="0"/>
              <w:left w:val="outset" w:color="auto" w:sz="6" w:space="0"/>
              <w:bottom w:val="outset" w:color="auto" w:sz="6" w:space="0"/>
              <w:right w:val="outset" w:color="auto" w:sz="6" w:space="0"/>
            </w:tcBorders>
            <w:vAlign w:val="center"/>
          </w:tcPr>
          <w:p w14:paraId="16E2E5A5">
            <w:pPr>
              <w:keepNext w:val="0"/>
              <w:keepLines w:val="0"/>
              <w:widowControl/>
              <w:suppressLineNumbers w:val="0"/>
              <w:jc w:val="center"/>
              <w:textAlignment w:val="center"/>
              <w:rPr>
                <w:rFonts w:hint="eastAsia" w:ascii="宋体" w:hAnsi="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0802</w:t>
            </w:r>
          </w:p>
        </w:tc>
        <w:tc>
          <w:tcPr>
            <w:tcW w:w="2222" w:type="dxa"/>
            <w:tcBorders>
              <w:top w:val="outset" w:color="auto" w:sz="6" w:space="0"/>
              <w:left w:val="outset" w:color="auto" w:sz="6" w:space="0"/>
              <w:bottom w:val="outset" w:color="auto" w:sz="6" w:space="0"/>
              <w:right w:val="outset" w:color="auto" w:sz="6" w:space="0"/>
            </w:tcBorders>
            <w:vAlign w:val="center"/>
          </w:tcPr>
          <w:p w14:paraId="7A7B3263">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机械工程</w:t>
            </w:r>
          </w:p>
        </w:tc>
        <w:tc>
          <w:tcPr>
            <w:tcW w:w="5309" w:type="dxa"/>
            <w:tcBorders>
              <w:top w:val="outset" w:color="auto" w:sz="6" w:space="0"/>
              <w:left w:val="outset" w:color="auto" w:sz="6" w:space="0"/>
              <w:bottom w:val="outset" w:color="auto" w:sz="6" w:space="0"/>
              <w:right w:val="outset" w:color="auto" w:sz="6" w:space="0"/>
            </w:tcBorders>
            <w:vAlign w:val="center"/>
          </w:tcPr>
          <w:p w14:paraId="1F9D6A40">
            <w:pPr>
              <w:widowControl/>
              <w:jc w:val="center"/>
              <w:rPr>
                <w:rFonts w:hint="eastAsia" w:ascii="宋体" w:hAnsi="宋体"/>
                <w:kern w:val="0"/>
              </w:rPr>
            </w:pPr>
            <w:r>
              <w:rPr>
                <w:rFonts w:hint="eastAsia" w:ascii="宋体" w:hAnsi="宋体" w:cs="宋体"/>
                <w:kern w:val="0"/>
                <w:lang w:val="en-US" w:eastAsia="zh-CN"/>
              </w:rPr>
              <w:t>待甲方通知</w:t>
            </w:r>
          </w:p>
        </w:tc>
      </w:tr>
      <w:tr w14:paraId="0CA040A4">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4CDE4DAF">
            <w:pPr>
              <w:widowControl/>
              <w:jc w:val="center"/>
              <w:rPr>
                <w:rFonts w:hint="default" w:ascii="宋体" w:hAnsi="宋体"/>
                <w:kern w:val="0"/>
                <w:lang w:val="en-US" w:eastAsia="zh-CN"/>
              </w:rPr>
            </w:pPr>
            <w:r>
              <w:rPr>
                <w:rFonts w:hint="eastAsia" w:ascii="宋体" w:hAnsi="宋体"/>
                <w:kern w:val="0"/>
                <w:lang w:val="en-US" w:eastAsia="zh-CN"/>
              </w:rPr>
              <w:t>9</w:t>
            </w:r>
          </w:p>
        </w:tc>
        <w:tc>
          <w:tcPr>
            <w:tcW w:w="1744" w:type="dxa"/>
            <w:tcBorders>
              <w:top w:val="outset" w:color="auto" w:sz="6" w:space="0"/>
              <w:left w:val="outset" w:color="auto" w:sz="6" w:space="0"/>
              <w:bottom w:val="outset" w:color="auto" w:sz="6" w:space="0"/>
              <w:right w:val="outset" w:color="auto" w:sz="6" w:space="0"/>
            </w:tcBorders>
            <w:vAlign w:val="center"/>
          </w:tcPr>
          <w:p w14:paraId="1BA26E32">
            <w:pPr>
              <w:keepNext w:val="0"/>
              <w:keepLines w:val="0"/>
              <w:widowControl/>
              <w:suppressLineNumbers w:val="0"/>
              <w:jc w:val="center"/>
              <w:textAlignment w:val="center"/>
              <w:rPr>
                <w:rFonts w:hint="eastAsia" w:ascii="宋体" w:hAnsi="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0805</w:t>
            </w:r>
          </w:p>
        </w:tc>
        <w:tc>
          <w:tcPr>
            <w:tcW w:w="2222" w:type="dxa"/>
            <w:tcBorders>
              <w:top w:val="outset" w:color="auto" w:sz="6" w:space="0"/>
              <w:left w:val="outset" w:color="auto" w:sz="6" w:space="0"/>
              <w:bottom w:val="outset" w:color="auto" w:sz="6" w:space="0"/>
              <w:right w:val="outset" w:color="auto" w:sz="6" w:space="0"/>
            </w:tcBorders>
            <w:vAlign w:val="center"/>
          </w:tcPr>
          <w:p w14:paraId="44094A8F">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材料科学与工程</w:t>
            </w:r>
          </w:p>
        </w:tc>
        <w:tc>
          <w:tcPr>
            <w:tcW w:w="5309" w:type="dxa"/>
            <w:tcBorders>
              <w:top w:val="outset" w:color="auto" w:sz="6" w:space="0"/>
              <w:left w:val="outset" w:color="auto" w:sz="6" w:space="0"/>
              <w:bottom w:val="outset" w:color="auto" w:sz="6" w:space="0"/>
              <w:right w:val="outset" w:color="auto" w:sz="6" w:space="0"/>
            </w:tcBorders>
            <w:vAlign w:val="center"/>
          </w:tcPr>
          <w:p w14:paraId="563DF05D">
            <w:pPr>
              <w:widowControl/>
              <w:jc w:val="center"/>
              <w:rPr>
                <w:rFonts w:hint="eastAsia" w:ascii="宋体" w:hAnsi="宋体"/>
                <w:kern w:val="0"/>
              </w:rPr>
            </w:pPr>
            <w:r>
              <w:rPr>
                <w:rFonts w:hint="eastAsia" w:ascii="宋体" w:hAnsi="宋体" w:cs="宋体"/>
                <w:kern w:val="0"/>
                <w:lang w:val="en-US" w:eastAsia="zh-CN"/>
              </w:rPr>
              <w:t>待甲方通知</w:t>
            </w:r>
          </w:p>
        </w:tc>
      </w:tr>
      <w:tr w14:paraId="469D8AC5">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4A694D90">
            <w:pPr>
              <w:widowControl/>
              <w:jc w:val="center"/>
              <w:rPr>
                <w:rFonts w:hint="default" w:ascii="宋体" w:hAnsi="宋体"/>
                <w:kern w:val="0"/>
                <w:lang w:val="en-US" w:eastAsia="zh-CN"/>
              </w:rPr>
            </w:pPr>
            <w:r>
              <w:rPr>
                <w:rFonts w:hint="eastAsia" w:ascii="宋体" w:hAnsi="宋体"/>
                <w:kern w:val="0"/>
                <w:lang w:val="en-US" w:eastAsia="zh-CN"/>
              </w:rPr>
              <w:t>10</w:t>
            </w:r>
          </w:p>
        </w:tc>
        <w:tc>
          <w:tcPr>
            <w:tcW w:w="1744" w:type="dxa"/>
            <w:tcBorders>
              <w:top w:val="outset" w:color="auto" w:sz="6" w:space="0"/>
              <w:left w:val="outset" w:color="auto" w:sz="6" w:space="0"/>
              <w:bottom w:val="outset" w:color="auto" w:sz="6" w:space="0"/>
              <w:right w:val="outset" w:color="auto" w:sz="6" w:space="0"/>
            </w:tcBorders>
            <w:vAlign w:val="center"/>
          </w:tcPr>
          <w:p w14:paraId="54550C42">
            <w:pPr>
              <w:keepNext w:val="0"/>
              <w:keepLines w:val="0"/>
              <w:widowControl/>
              <w:suppressLineNumbers w:val="0"/>
              <w:jc w:val="center"/>
              <w:textAlignment w:val="center"/>
              <w:rPr>
                <w:rFonts w:hint="eastAsia" w:ascii="宋体" w:hAnsi="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0806</w:t>
            </w:r>
          </w:p>
        </w:tc>
        <w:tc>
          <w:tcPr>
            <w:tcW w:w="2222" w:type="dxa"/>
            <w:tcBorders>
              <w:top w:val="outset" w:color="auto" w:sz="6" w:space="0"/>
              <w:left w:val="outset" w:color="auto" w:sz="6" w:space="0"/>
              <w:bottom w:val="outset" w:color="auto" w:sz="6" w:space="0"/>
              <w:right w:val="outset" w:color="auto" w:sz="6" w:space="0"/>
            </w:tcBorders>
            <w:vAlign w:val="center"/>
          </w:tcPr>
          <w:p w14:paraId="3A9D4E2E">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冶金工程</w:t>
            </w:r>
          </w:p>
        </w:tc>
        <w:tc>
          <w:tcPr>
            <w:tcW w:w="5309" w:type="dxa"/>
            <w:tcBorders>
              <w:top w:val="outset" w:color="auto" w:sz="6" w:space="0"/>
              <w:left w:val="outset" w:color="auto" w:sz="6" w:space="0"/>
              <w:bottom w:val="outset" w:color="auto" w:sz="6" w:space="0"/>
              <w:right w:val="outset" w:color="auto" w:sz="6" w:space="0"/>
            </w:tcBorders>
            <w:vAlign w:val="center"/>
          </w:tcPr>
          <w:p w14:paraId="6552B8A6">
            <w:pPr>
              <w:widowControl/>
              <w:jc w:val="center"/>
              <w:rPr>
                <w:rFonts w:hint="eastAsia" w:ascii="宋体" w:hAnsi="宋体"/>
                <w:kern w:val="0"/>
              </w:rPr>
            </w:pPr>
            <w:r>
              <w:rPr>
                <w:rFonts w:hint="eastAsia" w:ascii="宋体" w:hAnsi="宋体" w:cs="宋体"/>
                <w:kern w:val="0"/>
                <w:lang w:val="en-US" w:eastAsia="zh-CN"/>
              </w:rPr>
              <w:t>待甲方通知</w:t>
            </w:r>
          </w:p>
        </w:tc>
      </w:tr>
      <w:tr w14:paraId="297FA7CC">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2C5B1261">
            <w:pPr>
              <w:widowControl/>
              <w:jc w:val="center"/>
              <w:rPr>
                <w:rFonts w:hint="default" w:ascii="宋体" w:hAnsi="宋体"/>
                <w:kern w:val="0"/>
                <w:lang w:val="en-US" w:eastAsia="zh-CN"/>
              </w:rPr>
            </w:pPr>
            <w:r>
              <w:rPr>
                <w:rFonts w:hint="eastAsia" w:ascii="宋体" w:hAnsi="宋体"/>
                <w:kern w:val="0"/>
                <w:lang w:val="en-US" w:eastAsia="zh-CN"/>
              </w:rPr>
              <w:t>11</w:t>
            </w:r>
          </w:p>
        </w:tc>
        <w:tc>
          <w:tcPr>
            <w:tcW w:w="1744" w:type="dxa"/>
            <w:tcBorders>
              <w:top w:val="outset" w:color="auto" w:sz="6" w:space="0"/>
              <w:left w:val="outset" w:color="auto" w:sz="6" w:space="0"/>
              <w:bottom w:val="outset" w:color="auto" w:sz="6" w:space="0"/>
              <w:right w:val="outset" w:color="auto" w:sz="6" w:space="0"/>
            </w:tcBorders>
            <w:vAlign w:val="center"/>
          </w:tcPr>
          <w:p w14:paraId="630CBD52">
            <w:pPr>
              <w:keepNext w:val="0"/>
              <w:keepLines w:val="0"/>
              <w:widowControl/>
              <w:suppressLineNumbers w:val="0"/>
              <w:jc w:val="center"/>
              <w:textAlignment w:val="center"/>
              <w:rPr>
                <w:rFonts w:hint="eastAsia" w:ascii="宋体" w:hAnsi="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0811</w:t>
            </w:r>
          </w:p>
        </w:tc>
        <w:tc>
          <w:tcPr>
            <w:tcW w:w="2222" w:type="dxa"/>
            <w:tcBorders>
              <w:top w:val="outset" w:color="auto" w:sz="6" w:space="0"/>
              <w:left w:val="outset" w:color="auto" w:sz="6" w:space="0"/>
              <w:bottom w:val="outset" w:color="auto" w:sz="6" w:space="0"/>
              <w:right w:val="outset" w:color="auto" w:sz="6" w:space="0"/>
            </w:tcBorders>
            <w:vAlign w:val="center"/>
          </w:tcPr>
          <w:p w14:paraId="323E7A2D">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控制科学与工程</w:t>
            </w:r>
          </w:p>
        </w:tc>
        <w:tc>
          <w:tcPr>
            <w:tcW w:w="5309" w:type="dxa"/>
            <w:tcBorders>
              <w:top w:val="outset" w:color="auto" w:sz="6" w:space="0"/>
              <w:left w:val="outset" w:color="auto" w:sz="6" w:space="0"/>
              <w:bottom w:val="outset" w:color="auto" w:sz="6" w:space="0"/>
              <w:right w:val="outset" w:color="auto" w:sz="6" w:space="0"/>
            </w:tcBorders>
            <w:vAlign w:val="center"/>
          </w:tcPr>
          <w:p w14:paraId="5DDCBDAA">
            <w:pPr>
              <w:widowControl/>
              <w:jc w:val="center"/>
              <w:rPr>
                <w:rFonts w:hint="eastAsia" w:ascii="宋体" w:hAnsi="宋体"/>
                <w:kern w:val="0"/>
              </w:rPr>
            </w:pPr>
            <w:r>
              <w:rPr>
                <w:rFonts w:hint="eastAsia" w:ascii="宋体" w:hAnsi="宋体" w:cs="宋体"/>
                <w:kern w:val="0"/>
                <w:lang w:val="en-US" w:eastAsia="zh-CN"/>
              </w:rPr>
              <w:t>待甲方通知</w:t>
            </w:r>
          </w:p>
        </w:tc>
      </w:tr>
      <w:tr w14:paraId="5425FD63">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6BCC54E6">
            <w:pPr>
              <w:widowControl/>
              <w:jc w:val="center"/>
              <w:rPr>
                <w:rFonts w:hint="default" w:ascii="宋体" w:hAnsi="宋体"/>
                <w:kern w:val="0"/>
                <w:lang w:val="en-US" w:eastAsia="zh-CN"/>
              </w:rPr>
            </w:pPr>
            <w:r>
              <w:rPr>
                <w:rFonts w:hint="eastAsia" w:ascii="宋体" w:hAnsi="宋体"/>
                <w:kern w:val="0"/>
                <w:lang w:val="en-US" w:eastAsia="zh-CN"/>
              </w:rPr>
              <w:t>12</w:t>
            </w:r>
          </w:p>
        </w:tc>
        <w:tc>
          <w:tcPr>
            <w:tcW w:w="1744" w:type="dxa"/>
            <w:tcBorders>
              <w:top w:val="outset" w:color="auto" w:sz="6" w:space="0"/>
              <w:left w:val="outset" w:color="auto" w:sz="6" w:space="0"/>
              <w:bottom w:val="outset" w:color="auto" w:sz="6" w:space="0"/>
              <w:right w:val="outset" w:color="auto" w:sz="6" w:space="0"/>
            </w:tcBorders>
            <w:vAlign w:val="center"/>
          </w:tcPr>
          <w:p w14:paraId="43202EA5">
            <w:pPr>
              <w:keepNext w:val="0"/>
              <w:keepLines w:val="0"/>
              <w:widowControl/>
              <w:suppressLineNumbers w:val="0"/>
              <w:jc w:val="center"/>
              <w:textAlignment w:val="center"/>
              <w:rPr>
                <w:rFonts w:hint="eastAsia" w:ascii="宋体" w:hAnsi="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0812</w:t>
            </w:r>
          </w:p>
        </w:tc>
        <w:tc>
          <w:tcPr>
            <w:tcW w:w="2222" w:type="dxa"/>
            <w:tcBorders>
              <w:top w:val="outset" w:color="auto" w:sz="6" w:space="0"/>
              <w:left w:val="outset" w:color="auto" w:sz="6" w:space="0"/>
              <w:bottom w:val="outset" w:color="auto" w:sz="6" w:space="0"/>
              <w:right w:val="outset" w:color="auto" w:sz="6" w:space="0"/>
            </w:tcBorders>
            <w:vAlign w:val="center"/>
          </w:tcPr>
          <w:p w14:paraId="263552DE">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计算机科学与技术</w:t>
            </w:r>
          </w:p>
        </w:tc>
        <w:tc>
          <w:tcPr>
            <w:tcW w:w="5309" w:type="dxa"/>
            <w:tcBorders>
              <w:top w:val="outset" w:color="auto" w:sz="6" w:space="0"/>
              <w:left w:val="outset" w:color="auto" w:sz="6" w:space="0"/>
              <w:bottom w:val="outset" w:color="auto" w:sz="6" w:space="0"/>
              <w:right w:val="outset" w:color="auto" w:sz="6" w:space="0"/>
            </w:tcBorders>
            <w:vAlign w:val="center"/>
          </w:tcPr>
          <w:p w14:paraId="6695FCF6">
            <w:pPr>
              <w:widowControl/>
              <w:jc w:val="center"/>
              <w:rPr>
                <w:rFonts w:hint="eastAsia" w:ascii="宋体" w:hAnsi="宋体"/>
                <w:kern w:val="0"/>
              </w:rPr>
            </w:pPr>
            <w:r>
              <w:rPr>
                <w:rFonts w:hint="eastAsia" w:ascii="宋体" w:hAnsi="宋体" w:cs="宋体"/>
                <w:kern w:val="0"/>
                <w:lang w:val="en-US" w:eastAsia="zh-CN"/>
              </w:rPr>
              <w:t>待甲方通知</w:t>
            </w:r>
          </w:p>
        </w:tc>
      </w:tr>
      <w:tr w14:paraId="4DD29CCA">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017B0B59">
            <w:pPr>
              <w:widowControl/>
              <w:jc w:val="center"/>
              <w:rPr>
                <w:rFonts w:hint="default" w:ascii="宋体" w:hAnsi="宋体"/>
                <w:kern w:val="0"/>
                <w:lang w:val="en-US" w:eastAsia="zh-CN"/>
              </w:rPr>
            </w:pPr>
            <w:r>
              <w:rPr>
                <w:rFonts w:hint="eastAsia" w:ascii="宋体" w:hAnsi="宋体"/>
                <w:kern w:val="0"/>
                <w:lang w:val="en-US" w:eastAsia="zh-CN"/>
              </w:rPr>
              <w:t>13</w:t>
            </w:r>
          </w:p>
        </w:tc>
        <w:tc>
          <w:tcPr>
            <w:tcW w:w="1744" w:type="dxa"/>
            <w:tcBorders>
              <w:top w:val="outset" w:color="auto" w:sz="6" w:space="0"/>
              <w:left w:val="outset" w:color="auto" w:sz="6" w:space="0"/>
              <w:bottom w:val="outset" w:color="auto" w:sz="6" w:space="0"/>
              <w:right w:val="outset" w:color="auto" w:sz="6" w:space="0"/>
            </w:tcBorders>
            <w:vAlign w:val="center"/>
          </w:tcPr>
          <w:p w14:paraId="534B26D7">
            <w:pPr>
              <w:keepNext w:val="0"/>
              <w:keepLines w:val="0"/>
              <w:widowControl/>
              <w:suppressLineNumbers w:val="0"/>
              <w:jc w:val="center"/>
              <w:textAlignment w:val="center"/>
              <w:rPr>
                <w:rFonts w:hint="eastAsia" w:ascii="宋体" w:hAnsi="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0813</w:t>
            </w:r>
          </w:p>
        </w:tc>
        <w:tc>
          <w:tcPr>
            <w:tcW w:w="2222" w:type="dxa"/>
            <w:tcBorders>
              <w:top w:val="outset" w:color="auto" w:sz="6" w:space="0"/>
              <w:left w:val="outset" w:color="auto" w:sz="6" w:space="0"/>
              <w:bottom w:val="outset" w:color="auto" w:sz="6" w:space="0"/>
              <w:right w:val="outset" w:color="auto" w:sz="6" w:space="0"/>
            </w:tcBorders>
            <w:vAlign w:val="center"/>
          </w:tcPr>
          <w:p w14:paraId="555FB9B3">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建筑学</w:t>
            </w:r>
          </w:p>
        </w:tc>
        <w:tc>
          <w:tcPr>
            <w:tcW w:w="5309" w:type="dxa"/>
            <w:tcBorders>
              <w:top w:val="outset" w:color="auto" w:sz="6" w:space="0"/>
              <w:left w:val="outset" w:color="auto" w:sz="6" w:space="0"/>
              <w:bottom w:val="outset" w:color="auto" w:sz="6" w:space="0"/>
              <w:right w:val="outset" w:color="auto" w:sz="6" w:space="0"/>
            </w:tcBorders>
            <w:vAlign w:val="center"/>
          </w:tcPr>
          <w:p w14:paraId="3F9EE3A4">
            <w:pPr>
              <w:widowControl/>
              <w:jc w:val="center"/>
              <w:rPr>
                <w:rFonts w:hint="eastAsia" w:ascii="宋体" w:hAnsi="宋体"/>
                <w:kern w:val="0"/>
              </w:rPr>
            </w:pPr>
            <w:r>
              <w:rPr>
                <w:rFonts w:hint="eastAsia" w:ascii="宋体" w:hAnsi="宋体" w:cs="宋体"/>
                <w:kern w:val="0"/>
                <w:lang w:val="en-US" w:eastAsia="zh-CN"/>
              </w:rPr>
              <w:t>待甲方通知</w:t>
            </w:r>
          </w:p>
        </w:tc>
      </w:tr>
      <w:tr w14:paraId="0F44A570">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4AE5383D">
            <w:pPr>
              <w:widowControl/>
              <w:jc w:val="center"/>
              <w:rPr>
                <w:rFonts w:hint="default" w:ascii="宋体" w:hAnsi="宋体"/>
                <w:kern w:val="0"/>
                <w:lang w:val="en-US" w:eastAsia="zh-CN"/>
              </w:rPr>
            </w:pPr>
            <w:r>
              <w:rPr>
                <w:rFonts w:hint="eastAsia" w:ascii="宋体" w:hAnsi="宋体"/>
                <w:kern w:val="0"/>
                <w:lang w:val="en-US" w:eastAsia="zh-CN"/>
              </w:rPr>
              <w:t>14</w:t>
            </w:r>
          </w:p>
        </w:tc>
        <w:tc>
          <w:tcPr>
            <w:tcW w:w="1744" w:type="dxa"/>
            <w:tcBorders>
              <w:top w:val="outset" w:color="auto" w:sz="6" w:space="0"/>
              <w:left w:val="outset" w:color="auto" w:sz="6" w:space="0"/>
              <w:bottom w:val="outset" w:color="auto" w:sz="6" w:space="0"/>
              <w:right w:val="outset" w:color="auto" w:sz="6" w:space="0"/>
            </w:tcBorders>
            <w:vAlign w:val="center"/>
          </w:tcPr>
          <w:p w14:paraId="21EE57A0">
            <w:pPr>
              <w:keepNext w:val="0"/>
              <w:keepLines w:val="0"/>
              <w:widowControl/>
              <w:suppressLineNumbers w:val="0"/>
              <w:jc w:val="center"/>
              <w:textAlignment w:val="center"/>
              <w:rPr>
                <w:rFonts w:hint="eastAsia" w:ascii="宋体" w:hAnsi="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0814</w:t>
            </w:r>
          </w:p>
        </w:tc>
        <w:tc>
          <w:tcPr>
            <w:tcW w:w="2222" w:type="dxa"/>
            <w:tcBorders>
              <w:top w:val="outset" w:color="auto" w:sz="6" w:space="0"/>
              <w:left w:val="outset" w:color="auto" w:sz="6" w:space="0"/>
              <w:bottom w:val="outset" w:color="auto" w:sz="6" w:space="0"/>
              <w:right w:val="outset" w:color="auto" w:sz="6" w:space="0"/>
            </w:tcBorders>
            <w:vAlign w:val="center"/>
          </w:tcPr>
          <w:p w14:paraId="25D6C471">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土木工程</w:t>
            </w:r>
          </w:p>
        </w:tc>
        <w:tc>
          <w:tcPr>
            <w:tcW w:w="5309" w:type="dxa"/>
            <w:tcBorders>
              <w:top w:val="outset" w:color="auto" w:sz="6" w:space="0"/>
              <w:left w:val="outset" w:color="auto" w:sz="6" w:space="0"/>
              <w:bottom w:val="outset" w:color="auto" w:sz="6" w:space="0"/>
              <w:right w:val="outset" w:color="auto" w:sz="6" w:space="0"/>
            </w:tcBorders>
            <w:vAlign w:val="center"/>
          </w:tcPr>
          <w:p w14:paraId="4F2D8F93">
            <w:pPr>
              <w:widowControl/>
              <w:jc w:val="center"/>
              <w:rPr>
                <w:rFonts w:hint="eastAsia" w:ascii="宋体" w:hAnsi="宋体"/>
                <w:kern w:val="0"/>
              </w:rPr>
            </w:pPr>
            <w:r>
              <w:rPr>
                <w:rFonts w:hint="eastAsia" w:ascii="宋体" w:hAnsi="宋体" w:cs="宋体"/>
                <w:kern w:val="0"/>
                <w:lang w:val="en-US" w:eastAsia="zh-CN"/>
              </w:rPr>
              <w:t>待甲方通知</w:t>
            </w:r>
          </w:p>
        </w:tc>
      </w:tr>
      <w:tr w14:paraId="588C5AC9">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6FEC4620">
            <w:pPr>
              <w:widowControl/>
              <w:jc w:val="center"/>
              <w:rPr>
                <w:rFonts w:hint="default" w:ascii="宋体" w:hAnsi="宋体"/>
                <w:kern w:val="0"/>
                <w:lang w:val="en-US" w:eastAsia="zh-CN"/>
              </w:rPr>
            </w:pPr>
            <w:r>
              <w:rPr>
                <w:rFonts w:hint="eastAsia" w:ascii="宋体" w:hAnsi="宋体"/>
                <w:kern w:val="0"/>
                <w:lang w:val="en-US" w:eastAsia="zh-CN"/>
              </w:rPr>
              <w:t>15</w:t>
            </w:r>
          </w:p>
        </w:tc>
        <w:tc>
          <w:tcPr>
            <w:tcW w:w="1744" w:type="dxa"/>
            <w:tcBorders>
              <w:top w:val="outset" w:color="auto" w:sz="6" w:space="0"/>
              <w:left w:val="outset" w:color="auto" w:sz="6" w:space="0"/>
              <w:bottom w:val="outset" w:color="auto" w:sz="6" w:space="0"/>
              <w:right w:val="outset" w:color="auto" w:sz="6" w:space="0"/>
            </w:tcBorders>
            <w:vAlign w:val="center"/>
          </w:tcPr>
          <w:p w14:paraId="3C117C73">
            <w:pPr>
              <w:keepNext w:val="0"/>
              <w:keepLines w:val="0"/>
              <w:widowControl/>
              <w:suppressLineNumbers w:val="0"/>
              <w:jc w:val="center"/>
              <w:textAlignment w:val="center"/>
              <w:rPr>
                <w:rFonts w:hint="eastAsia" w:ascii="宋体" w:hAnsi="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0817</w:t>
            </w:r>
          </w:p>
        </w:tc>
        <w:tc>
          <w:tcPr>
            <w:tcW w:w="2222" w:type="dxa"/>
            <w:tcBorders>
              <w:top w:val="outset" w:color="auto" w:sz="6" w:space="0"/>
              <w:left w:val="outset" w:color="auto" w:sz="6" w:space="0"/>
              <w:bottom w:val="outset" w:color="auto" w:sz="6" w:space="0"/>
              <w:right w:val="outset" w:color="auto" w:sz="6" w:space="0"/>
            </w:tcBorders>
            <w:vAlign w:val="center"/>
          </w:tcPr>
          <w:p w14:paraId="2438E941">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化学工程与技术</w:t>
            </w:r>
          </w:p>
        </w:tc>
        <w:tc>
          <w:tcPr>
            <w:tcW w:w="5309" w:type="dxa"/>
            <w:tcBorders>
              <w:top w:val="outset" w:color="auto" w:sz="6" w:space="0"/>
              <w:left w:val="outset" w:color="auto" w:sz="6" w:space="0"/>
              <w:bottom w:val="outset" w:color="auto" w:sz="6" w:space="0"/>
              <w:right w:val="outset" w:color="auto" w:sz="6" w:space="0"/>
            </w:tcBorders>
            <w:vAlign w:val="center"/>
          </w:tcPr>
          <w:p w14:paraId="0DCFF0D5">
            <w:pPr>
              <w:widowControl/>
              <w:jc w:val="center"/>
              <w:rPr>
                <w:rFonts w:hint="eastAsia" w:ascii="宋体" w:hAnsi="宋体"/>
                <w:kern w:val="0"/>
              </w:rPr>
            </w:pPr>
            <w:r>
              <w:rPr>
                <w:rFonts w:hint="eastAsia" w:ascii="宋体" w:hAnsi="宋体" w:cs="宋体"/>
                <w:kern w:val="0"/>
                <w:lang w:val="en-US" w:eastAsia="zh-CN"/>
              </w:rPr>
              <w:t>待甲方通知</w:t>
            </w:r>
          </w:p>
        </w:tc>
      </w:tr>
      <w:tr w14:paraId="19232914">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4DD253B3">
            <w:pPr>
              <w:widowControl/>
              <w:jc w:val="center"/>
              <w:rPr>
                <w:rFonts w:hint="default" w:ascii="宋体" w:hAnsi="宋体"/>
                <w:kern w:val="0"/>
                <w:lang w:val="en-US" w:eastAsia="zh-CN"/>
              </w:rPr>
            </w:pPr>
            <w:r>
              <w:rPr>
                <w:rFonts w:hint="eastAsia" w:ascii="宋体" w:hAnsi="宋体"/>
                <w:kern w:val="0"/>
                <w:lang w:val="en-US" w:eastAsia="zh-CN"/>
              </w:rPr>
              <w:t>16</w:t>
            </w:r>
          </w:p>
        </w:tc>
        <w:tc>
          <w:tcPr>
            <w:tcW w:w="1744" w:type="dxa"/>
            <w:tcBorders>
              <w:top w:val="outset" w:color="auto" w:sz="6" w:space="0"/>
              <w:left w:val="outset" w:color="auto" w:sz="6" w:space="0"/>
              <w:bottom w:val="outset" w:color="auto" w:sz="6" w:space="0"/>
              <w:right w:val="outset" w:color="auto" w:sz="6" w:space="0"/>
            </w:tcBorders>
            <w:vAlign w:val="center"/>
          </w:tcPr>
          <w:p w14:paraId="11529869">
            <w:pPr>
              <w:keepNext w:val="0"/>
              <w:keepLines w:val="0"/>
              <w:widowControl/>
              <w:suppressLineNumbers w:val="0"/>
              <w:jc w:val="center"/>
              <w:textAlignment w:val="center"/>
              <w:rPr>
                <w:rFonts w:hint="eastAsia" w:ascii="宋体" w:hAnsi="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0819</w:t>
            </w:r>
          </w:p>
        </w:tc>
        <w:tc>
          <w:tcPr>
            <w:tcW w:w="2222" w:type="dxa"/>
            <w:tcBorders>
              <w:top w:val="outset" w:color="auto" w:sz="6" w:space="0"/>
              <w:left w:val="outset" w:color="auto" w:sz="6" w:space="0"/>
              <w:bottom w:val="outset" w:color="auto" w:sz="6" w:space="0"/>
              <w:right w:val="outset" w:color="auto" w:sz="6" w:space="0"/>
            </w:tcBorders>
            <w:vAlign w:val="center"/>
          </w:tcPr>
          <w:p w14:paraId="7196251D">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矿业工程</w:t>
            </w:r>
          </w:p>
        </w:tc>
        <w:tc>
          <w:tcPr>
            <w:tcW w:w="5309" w:type="dxa"/>
            <w:tcBorders>
              <w:top w:val="outset" w:color="auto" w:sz="6" w:space="0"/>
              <w:left w:val="outset" w:color="auto" w:sz="6" w:space="0"/>
              <w:bottom w:val="outset" w:color="auto" w:sz="6" w:space="0"/>
              <w:right w:val="outset" w:color="auto" w:sz="6" w:space="0"/>
            </w:tcBorders>
            <w:vAlign w:val="center"/>
          </w:tcPr>
          <w:p w14:paraId="103102CA">
            <w:pPr>
              <w:widowControl/>
              <w:jc w:val="center"/>
              <w:rPr>
                <w:rFonts w:hint="eastAsia" w:ascii="宋体" w:hAnsi="宋体"/>
                <w:kern w:val="0"/>
              </w:rPr>
            </w:pPr>
            <w:r>
              <w:rPr>
                <w:rFonts w:hint="eastAsia" w:ascii="宋体" w:hAnsi="宋体" w:cs="宋体"/>
                <w:kern w:val="0"/>
                <w:lang w:val="en-US" w:eastAsia="zh-CN"/>
              </w:rPr>
              <w:t>待甲方通知</w:t>
            </w:r>
          </w:p>
        </w:tc>
      </w:tr>
      <w:tr w14:paraId="336A2543">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55287467">
            <w:pPr>
              <w:widowControl/>
              <w:jc w:val="center"/>
              <w:rPr>
                <w:rFonts w:hint="default" w:ascii="宋体" w:hAnsi="宋体"/>
                <w:kern w:val="0"/>
                <w:lang w:val="en-US" w:eastAsia="zh-CN"/>
              </w:rPr>
            </w:pPr>
            <w:r>
              <w:rPr>
                <w:rFonts w:hint="eastAsia" w:ascii="宋体" w:hAnsi="宋体"/>
                <w:kern w:val="0"/>
                <w:lang w:val="en-US" w:eastAsia="zh-CN"/>
              </w:rPr>
              <w:t>17</w:t>
            </w:r>
          </w:p>
        </w:tc>
        <w:tc>
          <w:tcPr>
            <w:tcW w:w="1744" w:type="dxa"/>
            <w:tcBorders>
              <w:top w:val="outset" w:color="auto" w:sz="6" w:space="0"/>
              <w:left w:val="outset" w:color="auto" w:sz="6" w:space="0"/>
              <w:bottom w:val="outset" w:color="auto" w:sz="6" w:space="0"/>
              <w:right w:val="outset" w:color="auto" w:sz="6" w:space="0"/>
            </w:tcBorders>
            <w:vAlign w:val="center"/>
          </w:tcPr>
          <w:p w14:paraId="2D1DFF18">
            <w:pPr>
              <w:keepNext w:val="0"/>
              <w:keepLines w:val="0"/>
              <w:widowControl/>
              <w:suppressLineNumbers w:val="0"/>
              <w:jc w:val="center"/>
              <w:textAlignment w:val="center"/>
              <w:rPr>
                <w:rFonts w:hint="eastAsia" w:ascii="宋体" w:hAnsi="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0823</w:t>
            </w:r>
          </w:p>
        </w:tc>
        <w:tc>
          <w:tcPr>
            <w:tcW w:w="2222" w:type="dxa"/>
            <w:tcBorders>
              <w:top w:val="outset" w:color="auto" w:sz="6" w:space="0"/>
              <w:left w:val="outset" w:color="auto" w:sz="6" w:space="0"/>
              <w:bottom w:val="outset" w:color="auto" w:sz="6" w:space="0"/>
              <w:right w:val="outset" w:color="auto" w:sz="6" w:space="0"/>
            </w:tcBorders>
            <w:vAlign w:val="center"/>
          </w:tcPr>
          <w:p w14:paraId="6D327B0E">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交通运输工程</w:t>
            </w:r>
          </w:p>
        </w:tc>
        <w:tc>
          <w:tcPr>
            <w:tcW w:w="5309" w:type="dxa"/>
            <w:tcBorders>
              <w:top w:val="outset" w:color="auto" w:sz="6" w:space="0"/>
              <w:left w:val="outset" w:color="auto" w:sz="6" w:space="0"/>
              <w:bottom w:val="outset" w:color="auto" w:sz="6" w:space="0"/>
              <w:right w:val="outset" w:color="auto" w:sz="6" w:space="0"/>
            </w:tcBorders>
            <w:vAlign w:val="center"/>
          </w:tcPr>
          <w:p w14:paraId="1A739FFF">
            <w:pPr>
              <w:widowControl/>
              <w:jc w:val="center"/>
              <w:rPr>
                <w:rFonts w:hint="eastAsia" w:ascii="宋体" w:hAnsi="宋体"/>
                <w:kern w:val="0"/>
              </w:rPr>
            </w:pPr>
            <w:r>
              <w:rPr>
                <w:rFonts w:hint="eastAsia" w:ascii="宋体" w:hAnsi="宋体" w:cs="宋体"/>
                <w:kern w:val="0"/>
                <w:lang w:val="en-US" w:eastAsia="zh-CN"/>
              </w:rPr>
              <w:t>待甲方通知</w:t>
            </w:r>
          </w:p>
        </w:tc>
      </w:tr>
      <w:tr w14:paraId="280777C8">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6A9F647E">
            <w:pPr>
              <w:widowControl/>
              <w:jc w:val="center"/>
              <w:rPr>
                <w:rFonts w:hint="default" w:ascii="宋体" w:hAnsi="宋体"/>
                <w:kern w:val="0"/>
                <w:lang w:val="en-US" w:eastAsia="zh-CN"/>
              </w:rPr>
            </w:pPr>
            <w:r>
              <w:rPr>
                <w:rFonts w:hint="eastAsia" w:ascii="宋体" w:hAnsi="宋体"/>
                <w:kern w:val="0"/>
                <w:lang w:val="en-US" w:eastAsia="zh-CN"/>
              </w:rPr>
              <w:t>18</w:t>
            </w:r>
          </w:p>
        </w:tc>
        <w:tc>
          <w:tcPr>
            <w:tcW w:w="1744" w:type="dxa"/>
            <w:tcBorders>
              <w:top w:val="outset" w:color="auto" w:sz="6" w:space="0"/>
              <w:left w:val="outset" w:color="auto" w:sz="6" w:space="0"/>
              <w:bottom w:val="outset" w:color="auto" w:sz="6" w:space="0"/>
              <w:right w:val="outset" w:color="auto" w:sz="6" w:space="0"/>
            </w:tcBorders>
            <w:vAlign w:val="center"/>
          </w:tcPr>
          <w:p w14:paraId="5060A802">
            <w:pPr>
              <w:keepNext w:val="0"/>
              <w:keepLines w:val="0"/>
              <w:widowControl/>
              <w:suppressLineNumbers w:val="0"/>
              <w:jc w:val="center"/>
              <w:textAlignment w:val="center"/>
              <w:rPr>
                <w:rFonts w:hint="eastAsia" w:ascii="宋体" w:hAnsi="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0830</w:t>
            </w:r>
          </w:p>
        </w:tc>
        <w:tc>
          <w:tcPr>
            <w:tcW w:w="2222" w:type="dxa"/>
            <w:tcBorders>
              <w:top w:val="outset" w:color="auto" w:sz="6" w:space="0"/>
              <w:left w:val="outset" w:color="auto" w:sz="6" w:space="0"/>
              <w:bottom w:val="outset" w:color="auto" w:sz="6" w:space="0"/>
              <w:right w:val="outset" w:color="auto" w:sz="6" w:space="0"/>
            </w:tcBorders>
            <w:vAlign w:val="center"/>
          </w:tcPr>
          <w:p w14:paraId="759582CB">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环境科学与工程</w:t>
            </w:r>
          </w:p>
        </w:tc>
        <w:tc>
          <w:tcPr>
            <w:tcW w:w="5309" w:type="dxa"/>
            <w:tcBorders>
              <w:top w:val="outset" w:color="auto" w:sz="6" w:space="0"/>
              <w:left w:val="outset" w:color="auto" w:sz="6" w:space="0"/>
              <w:bottom w:val="outset" w:color="auto" w:sz="6" w:space="0"/>
              <w:right w:val="outset" w:color="auto" w:sz="6" w:space="0"/>
            </w:tcBorders>
            <w:vAlign w:val="center"/>
          </w:tcPr>
          <w:p w14:paraId="4734E334">
            <w:pPr>
              <w:widowControl/>
              <w:jc w:val="center"/>
              <w:rPr>
                <w:rFonts w:hint="eastAsia" w:ascii="宋体" w:hAnsi="宋体"/>
                <w:kern w:val="0"/>
              </w:rPr>
            </w:pPr>
            <w:r>
              <w:rPr>
                <w:rFonts w:hint="eastAsia" w:ascii="宋体" w:hAnsi="宋体" w:cs="宋体"/>
                <w:kern w:val="0"/>
                <w:lang w:val="en-US" w:eastAsia="zh-CN"/>
              </w:rPr>
              <w:t>待甲方通知</w:t>
            </w:r>
          </w:p>
        </w:tc>
      </w:tr>
      <w:tr w14:paraId="754B7A57">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5A62FF59">
            <w:pPr>
              <w:widowControl/>
              <w:jc w:val="center"/>
              <w:rPr>
                <w:rFonts w:hint="default" w:ascii="宋体" w:hAnsi="宋体"/>
                <w:kern w:val="0"/>
                <w:lang w:val="en-US" w:eastAsia="zh-CN"/>
              </w:rPr>
            </w:pPr>
            <w:r>
              <w:rPr>
                <w:rFonts w:hint="eastAsia" w:ascii="宋体" w:hAnsi="宋体"/>
                <w:kern w:val="0"/>
                <w:lang w:val="en-US" w:eastAsia="zh-CN"/>
              </w:rPr>
              <w:t>19</w:t>
            </w:r>
          </w:p>
        </w:tc>
        <w:tc>
          <w:tcPr>
            <w:tcW w:w="1744" w:type="dxa"/>
            <w:tcBorders>
              <w:top w:val="outset" w:color="auto" w:sz="6" w:space="0"/>
              <w:left w:val="outset" w:color="auto" w:sz="6" w:space="0"/>
              <w:bottom w:val="outset" w:color="auto" w:sz="6" w:space="0"/>
              <w:right w:val="outset" w:color="auto" w:sz="6" w:space="0"/>
            </w:tcBorders>
            <w:vAlign w:val="center"/>
          </w:tcPr>
          <w:p w14:paraId="12DF63E6">
            <w:pPr>
              <w:keepNext w:val="0"/>
              <w:keepLines w:val="0"/>
              <w:widowControl/>
              <w:suppressLineNumbers w:val="0"/>
              <w:jc w:val="center"/>
              <w:textAlignment w:val="center"/>
              <w:rPr>
                <w:rFonts w:hint="eastAsia" w:ascii="宋体" w:hAnsi="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0833</w:t>
            </w:r>
          </w:p>
        </w:tc>
        <w:tc>
          <w:tcPr>
            <w:tcW w:w="2222" w:type="dxa"/>
            <w:tcBorders>
              <w:top w:val="outset" w:color="auto" w:sz="6" w:space="0"/>
              <w:left w:val="outset" w:color="auto" w:sz="6" w:space="0"/>
              <w:bottom w:val="outset" w:color="auto" w:sz="6" w:space="0"/>
              <w:right w:val="outset" w:color="auto" w:sz="6" w:space="0"/>
            </w:tcBorders>
            <w:vAlign w:val="center"/>
          </w:tcPr>
          <w:p w14:paraId="343D8962">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城乡规划学</w:t>
            </w:r>
          </w:p>
        </w:tc>
        <w:tc>
          <w:tcPr>
            <w:tcW w:w="5309" w:type="dxa"/>
            <w:tcBorders>
              <w:top w:val="outset" w:color="auto" w:sz="6" w:space="0"/>
              <w:left w:val="outset" w:color="auto" w:sz="6" w:space="0"/>
              <w:bottom w:val="outset" w:color="auto" w:sz="6" w:space="0"/>
              <w:right w:val="outset" w:color="auto" w:sz="6" w:space="0"/>
            </w:tcBorders>
            <w:vAlign w:val="center"/>
          </w:tcPr>
          <w:p w14:paraId="4737C45C">
            <w:pPr>
              <w:widowControl/>
              <w:jc w:val="center"/>
              <w:rPr>
                <w:rFonts w:hint="eastAsia" w:ascii="宋体" w:hAnsi="宋体"/>
                <w:kern w:val="0"/>
              </w:rPr>
            </w:pPr>
            <w:r>
              <w:rPr>
                <w:rFonts w:hint="eastAsia" w:ascii="宋体" w:hAnsi="宋体" w:cs="宋体"/>
                <w:kern w:val="0"/>
                <w:lang w:val="en-US" w:eastAsia="zh-CN"/>
              </w:rPr>
              <w:t>待甲方通知</w:t>
            </w:r>
          </w:p>
        </w:tc>
      </w:tr>
      <w:tr w14:paraId="62FDA31C">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1E8BB539">
            <w:pPr>
              <w:widowControl/>
              <w:jc w:val="center"/>
              <w:rPr>
                <w:rFonts w:hint="default" w:ascii="宋体" w:hAnsi="宋体"/>
                <w:kern w:val="0"/>
                <w:lang w:val="en-US" w:eastAsia="zh-CN"/>
              </w:rPr>
            </w:pPr>
            <w:r>
              <w:rPr>
                <w:rFonts w:hint="eastAsia" w:ascii="宋体" w:hAnsi="宋体"/>
                <w:kern w:val="0"/>
                <w:lang w:val="en-US" w:eastAsia="zh-CN"/>
              </w:rPr>
              <w:t>20</w:t>
            </w:r>
          </w:p>
        </w:tc>
        <w:tc>
          <w:tcPr>
            <w:tcW w:w="1744" w:type="dxa"/>
            <w:tcBorders>
              <w:top w:val="outset" w:color="auto" w:sz="6" w:space="0"/>
              <w:left w:val="outset" w:color="auto" w:sz="6" w:space="0"/>
              <w:bottom w:val="outset" w:color="auto" w:sz="6" w:space="0"/>
              <w:right w:val="outset" w:color="auto" w:sz="6" w:space="0"/>
            </w:tcBorders>
            <w:vAlign w:val="center"/>
          </w:tcPr>
          <w:p w14:paraId="1FF4F13E">
            <w:pPr>
              <w:keepNext w:val="0"/>
              <w:keepLines w:val="0"/>
              <w:widowControl/>
              <w:suppressLineNumbers w:val="0"/>
              <w:jc w:val="center"/>
              <w:textAlignment w:val="center"/>
              <w:rPr>
                <w:rFonts w:hint="eastAsia" w:ascii="宋体" w:hAnsi="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0837</w:t>
            </w:r>
          </w:p>
        </w:tc>
        <w:tc>
          <w:tcPr>
            <w:tcW w:w="2222" w:type="dxa"/>
            <w:tcBorders>
              <w:top w:val="outset" w:color="auto" w:sz="6" w:space="0"/>
              <w:left w:val="outset" w:color="auto" w:sz="6" w:space="0"/>
              <w:bottom w:val="outset" w:color="auto" w:sz="6" w:space="0"/>
              <w:right w:val="outset" w:color="auto" w:sz="6" w:space="0"/>
            </w:tcBorders>
            <w:vAlign w:val="center"/>
          </w:tcPr>
          <w:p w14:paraId="79BCFB36">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安全科学与工程</w:t>
            </w:r>
          </w:p>
        </w:tc>
        <w:tc>
          <w:tcPr>
            <w:tcW w:w="5309" w:type="dxa"/>
            <w:tcBorders>
              <w:top w:val="outset" w:color="auto" w:sz="6" w:space="0"/>
              <w:left w:val="outset" w:color="auto" w:sz="6" w:space="0"/>
              <w:bottom w:val="outset" w:color="auto" w:sz="6" w:space="0"/>
              <w:right w:val="outset" w:color="auto" w:sz="6" w:space="0"/>
            </w:tcBorders>
            <w:vAlign w:val="center"/>
          </w:tcPr>
          <w:p w14:paraId="58C9FC9D">
            <w:pPr>
              <w:widowControl/>
              <w:jc w:val="center"/>
              <w:rPr>
                <w:rFonts w:hint="eastAsia" w:ascii="宋体" w:hAnsi="宋体"/>
                <w:kern w:val="0"/>
              </w:rPr>
            </w:pPr>
            <w:r>
              <w:rPr>
                <w:rFonts w:hint="eastAsia" w:ascii="宋体" w:hAnsi="宋体" w:cs="宋体"/>
                <w:kern w:val="0"/>
                <w:lang w:val="en-US" w:eastAsia="zh-CN"/>
              </w:rPr>
              <w:t>待甲方通知</w:t>
            </w:r>
          </w:p>
        </w:tc>
      </w:tr>
      <w:tr w14:paraId="1EA99FBF">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4668912E">
            <w:pPr>
              <w:widowControl/>
              <w:jc w:val="center"/>
              <w:rPr>
                <w:rFonts w:hint="default" w:ascii="宋体" w:hAnsi="宋体"/>
                <w:kern w:val="0"/>
                <w:lang w:val="en-US" w:eastAsia="zh-CN"/>
              </w:rPr>
            </w:pPr>
            <w:r>
              <w:rPr>
                <w:rFonts w:hint="eastAsia" w:ascii="宋体" w:hAnsi="宋体"/>
                <w:kern w:val="0"/>
                <w:lang w:val="en-US" w:eastAsia="zh-CN"/>
              </w:rPr>
              <w:t>21</w:t>
            </w:r>
          </w:p>
        </w:tc>
        <w:tc>
          <w:tcPr>
            <w:tcW w:w="1744" w:type="dxa"/>
            <w:tcBorders>
              <w:top w:val="outset" w:color="auto" w:sz="6" w:space="0"/>
              <w:left w:val="outset" w:color="auto" w:sz="6" w:space="0"/>
              <w:bottom w:val="outset" w:color="auto" w:sz="6" w:space="0"/>
              <w:right w:val="outset" w:color="auto" w:sz="6" w:space="0"/>
            </w:tcBorders>
            <w:vAlign w:val="center"/>
          </w:tcPr>
          <w:p w14:paraId="78BB96BB">
            <w:pPr>
              <w:keepNext w:val="0"/>
              <w:keepLines w:val="0"/>
              <w:widowControl/>
              <w:suppressLineNumbers w:val="0"/>
              <w:jc w:val="center"/>
              <w:textAlignment w:val="center"/>
              <w:rPr>
                <w:rFonts w:hint="eastAsia" w:ascii="宋体" w:hAnsi="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1201</w:t>
            </w:r>
          </w:p>
        </w:tc>
        <w:tc>
          <w:tcPr>
            <w:tcW w:w="2222" w:type="dxa"/>
            <w:tcBorders>
              <w:top w:val="outset" w:color="auto" w:sz="6" w:space="0"/>
              <w:left w:val="outset" w:color="auto" w:sz="6" w:space="0"/>
              <w:bottom w:val="outset" w:color="auto" w:sz="6" w:space="0"/>
              <w:right w:val="outset" w:color="auto" w:sz="6" w:space="0"/>
            </w:tcBorders>
            <w:vAlign w:val="center"/>
          </w:tcPr>
          <w:p w14:paraId="47CF3ED5">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管理科学与工程</w:t>
            </w:r>
          </w:p>
        </w:tc>
        <w:tc>
          <w:tcPr>
            <w:tcW w:w="5309" w:type="dxa"/>
            <w:tcBorders>
              <w:top w:val="outset" w:color="auto" w:sz="6" w:space="0"/>
              <w:left w:val="outset" w:color="auto" w:sz="6" w:space="0"/>
              <w:bottom w:val="outset" w:color="auto" w:sz="6" w:space="0"/>
              <w:right w:val="outset" w:color="auto" w:sz="6" w:space="0"/>
            </w:tcBorders>
            <w:vAlign w:val="center"/>
          </w:tcPr>
          <w:p w14:paraId="5E03DB3B">
            <w:pPr>
              <w:widowControl/>
              <w:jc w:val="center"/>
              <w:rPr>
                <w:rFonts w:hint="eastAsia" w:ascii="宋体" w:hAnsi="宋体"/>
                <w:kern w:val="0"/>
              </w:rPr>
            </w:pPr>
            <w:r>
              <w:rPr>
                <w:rFonts w:hint="eastAsia" w:ascii="宋体" w:hAnsi="宋体" w:cs="宋体"/>
                <w:kern w:val="0"/>
                <w:lang w:val="en-US" w:eastAsia="zh-CN"/>
              </w:rPr>
              <w:t>待甲方通知</w:t>
            </w:r>
          </w:p>
        </w:tc>
      </w:tr>
      <w:tr w14:paraId="3749CF6F">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764268A5">
            <w:pPr>
              <w:widowControl/>
              <w:jc w:val="center"/>
              <w:rPr>
                <w:rFonts w:hint="default" w:ascii="宋体" w:hAnsi="宋体"/>
                <w:kern w:val="0"/>
                <w:lang w:val="en-US" w:eastAsia="zh-CN"/>
              </w:rPr>
            </w:pPr>
            <w:r>
              <w:rPr>
                <w:rFonts w:hint="eastAsia" w:ascii="宋体" w:hAnsi="宋体"/>
                <w:kern w:val="0"/>
                <w:lang w:val="en-US" w:eastAsia="zh-CN"/>
              </w:rPr>
              <w:t>22</w:t>
            </w:r>
          </w:p>
        </w:tc>
        <w:tc>
          <w:tcPr>
            <w:tcW w:w="1744" w:type="dxa"/>
            <w:tcBorders>
              <w:top w:val="outset" w:color="auto" w:sz="6" w:space="0"/>
              <w:left w:val="outset" w:color="auto" w:sz="6" w:space="0"/>
              <w:bottom w:val="outset" w:color="auto" w:sz="6" w:space="0"/>
              <w:right w:val="outset" w:color="auto" w:sz="6" w:space="0"/>
            </w:tcBorders>
            <w:vAlign w:val="center"/>
          </w:tcPr>
          <w:p w14:paraId="451CAF48">
            <w:pPr>
              <w:keepNext w:val="0"/>
              <w:keepLines w:val="0"/>
              <w:widowControl/>
              <w:suppressLineNumbers w:val="0"/>
              <w:jc w:val="center"/>
              <w:textAlignment w:val="center"/>
              <w:rPr>
                <w:rFonts w:hint="eastAsia" w:ascii="宋体" w:hAnsi="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1202</w:t>
            </w:r>
          </w:p>
        </w:tc>
        <w:tc>
          <w:tcPr>
            <w:tcW w:w="2222" w:type="dxa"/>
            <w:tcBorders>
              <w:top w:val="outset" w:color="auto" w:sz="6" w:space="0"/>
              <w:left w:val="outset" w:color="auto" w:sz="6" w:space="0"/>
              <w:bottom w:val="outset" w:color="auto" w:sz="6" w:space="0"/>
              <w:right w:val="outset" w:color="auto" w:sz="6" w:space="0"/>
            </w:tcBorders>
            <w:vAlign w:val="center"/>
          </w:tcPr>
          <w:p w14:paraId="100634B2">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工商管理学</w:t>
            </w:r>
          </w:p>
        </w:tc>
        <w:tc>
          <w:tcPr>
            <w:tcW w:w="5309" w:type="dxa"/>
            <w:tcBorders>
              <w:top w:val="outset" w:color="auto" w:sz="6" w:space="0"/>
              <w:left w:val="outset" w:color="auto" w:sz="6" w:space="0"/>
              <w:bottom w:val="outset" w:color="auto" w:sz="6" w:space="0"/>
              <w:right w:val="outset" w:color="auto" w:sz="6" w:space="0"/>
            </w:tcBorders>
            <w:vAlign w:val="center"/>
          </w:tcPr>
          <w:p w14:paraId="71017D55">
            <w:pPr>
              <w:widowControl/>
              <w:jc w:val="center"/>
              <w:rPr>
                <w:rFonts w:hint="eastAsia" w:ascii="宋体" w:hAnsi="宋体"/>
                <w:kern w:val="0"/>
              </w:rPr>
            </w:pPr>
            <w:r>
              <w:rPr>
                <w:rFonts w:hint="eastAsia" w:ascii="宋体" w:hAnsi="宋体" w:cs="宋体"/>
                <w:kern w:val="0"/>
                <w:lang w:val="en-US" w:eastAsia="zh-CN"/>
              </w:rPr>
              <w:t>待甲方通知</w:t>
            </w:r>
          </w:p>
        </w:tc>
      </w:tr>
      <w:tr w14:paraId="6780238A">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598A7856">
            <w:pPr>
              <w:widowControl/>
              <w:jc w:val="center"/>
              <w:rPr>
                <w:rFonts w:hint="default" w:ascii="宋体" w:hAnsi="宋体"/>
                <w:kern w:val="0"/>
                <w:lang w:val="en-US" w:eastAsia="zh-CN"/>
              </w:rPr>
            </w:pPr>
            <w:r>
              <w:rPr>
                <w:rFonts w:hint="eastAsia" w:ascii="宋体" w:hAnsi="宋体"/>
                <w:kern w:val="0"/>
                <w:lang w:val="en-US" w:eastAsia="zh-CN"/>
              </w:rPr>
              <w:t>23</w:t>
            </w:r>
          </w:p>
        </w:tc>
        <w:tc>
          <w:tcPr>
            <w:tcW w:w="1744" w:type="dxa"/>
            <w:tcBorders>
              <w:top w:val="outset" w:color="auto" w:sz="6" w:space="0"/>
              <w:left w:val="outset" w:color="auto" w:sz="6" w:space="0"/>
              <w:bottom w:val="outset" w:color="auto" w:sz="6" w:space="0"/>
              <w:right w:val="outset" w:color="auto" w:sz="6" w:space="0"/>
            </w:tcBorders>
            <w:vAlign w:val="center"/>
          </w:tcPr>
          <w:p w14:paraId="56781F4C">
            <w:pPr>
              <w:keepNext w:val="0"/>
              <w:keepLines w:val="0"/>
              <w:widowControl/>
              <w:suppressLineNumbers w:val="0"/>
              <w:jc w:val="center"/>
              <w:textAlignment w:val="center"/>
              <w:rPr>
                <w:rFonts w:hint="eastAsia" w:ascii="宋体" w:hAnsi="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1204</w:t>
            </w:r>
          </w:p>
        </w:tc>
        <w:tc>
          <w:tcPr>
            <w:tcW w:w="2222" w:type="dxa"/>
            <w:tcBorders>
              <w:top w:val="outset" w:color="auto" w:sz="6" w:space="0"/>
              <w:left w:val="outset" w:color="auto" w:sz="6" w:space="0"/>
              <w:bottom w:val="outset" w:color="auto" w:sz="6" w:space="0"/>
              <w:right w:val="outset" w:color="auto" w:sz="6" w:space="0"/>
            </w:tcBorders>
            <w:vAlign w:val="center"/>
          </w:tcPr>
          <w:p w14:paraId="1E22E33B">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公共管理学</w:t>
            </w:r>
          </w:p>
        </w:tc>
        <w:tc>
          <w:tcPr>
            <w:tcW w:w="5309" w:type="dxa"/>
            <w:tcBorders>
              <w:top w:val="outset" w:color="auto" w:sz="6" w:space="0"/>
              <w:left w:val="outset" w:color="auto" w:sz="6" w:space="0"/>
              <w:bottom w:val="outset" w:color="auto" w:sz="6" w:space="0"/>
              <w:right w:val="outset" w:color="auto" w:sz="6" w:space="0"/>
            </w:tcBorders>
            <w:vAlign w:val="center"/>
          </w:tcPr>
          <w:p w14:paraId="6C8ADB36">
            <w:pPr>
              <w:widowControl/>
              <w:jc w:val="center"/>
              <w:rPr>
                <w:rFonts w:hint="eastAsia" w:ascii="宋体" w:hAnsi="宋体"/>
                <w:kern w:val="0"/>
              </w:rPr>
            </w:pPr>
            <w:r>
              <w:rPr>
                <w:rFonts w:hint="eastAsia" w:ascii="宋体" w:hAnsi="宋体" w:cs="宋体"/>
                <w:kern w:val="0"/>
                <w:lang w:val="en-US" w:eastAsia="zh-CN"/>
              </w:rPr>
              <w:t>待甲方通知</w:t>
            </w:r>
          </w:p>
        </w:tc>
      </w:tr>
      <w:tr w14:paraId="7F11D2E9">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426" w:hRule="atLeast"/>
        </w:trPr>
        <w:tc>
          <w:tcPr>
            <w:tcW w:w="743" w:type="dxa"/>
            <w:tcBorders>
              <w:top w:val="outset" w:color="auto" w:sz="6" w:space="0"/>
              <w:left w:val="outset" w:color="auto" w:sz="6" w:space="0"/>
              <w:bottom w:val="outset" w:color="auto" w:sz="6" w:space="0"/>
              <w:right w:val="outset" w:color="auto" w:sz="6" w:space="0"/>
            </w:tcBorders>
            <w:vAlign w:val="center"/>
          </w:tcPr>
          <w:p w14:paraId="2780CA17">
            <w:pPr>
              <w:widowControl/>
              <w:jc w:val="center"/>
              <w:rPr>
                <w:rFonts w:hint="default" w:ascii="宋体" w:hAnsi="宋体"/>
                <w:kern w:val="0"/>
                <w:lang w:val="en-US" w:eastAsia="zh-CN"/>
              </w:rPr>
            </w:pPr>
            <w:r>
              <w:rPr>
                <w:rFonts w:hint="eastAsia" w:ascii="宋体" w:hAnsi="宋体"/>
                <w:kern w:val="0"/>
                <w:lang w:val="en-US" w:eastAsia="zh-CN"/>
              </w:rPr>
              <w:t>24</w:t>
            </w:r>
          </w:p>
        </w:tc>
        <w:tc>
          <w:tcPr>
            <w:tcW w:w="1744" w:type="dxa"/>
            <w:tcBorders>
              <w:top w:val="outset" w:color="auto" w:sz="6" w:space="0"/>
              <w:left w:val="outset" w:color="auto" w:sz="6" w:space="0"/>
              <w:bottom w:val="outset" w:color="auto" w:sz="6" w:space="0"/>
              <w:right w:val="outset" w:color="auto" w:sz="6" w:space="0"/>
            </w:tcBorders>
            <w:vAlign w:val="center"/>
          </w:tcPr>
          <w:p w14:paraId="14D74632">
            <w:pPr>
              <w:keepNext w:val="0"/>
              <w:keepLines w:val="0"/>
              <w:widowControl/>
              <w:suppressLineNumbers w:val="0"/>
              <w:jc w:val="center"/>
              <w:textAlignment w:val="center"/>
              <w:rPr>
                <w:rFonts w:hint="eastAsia" w:ascii="宋体" w:hAnsi="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1301</w:t>
            </w:r>
          </w:p>
        </w:tc>
        <w:tc>
          <w:tcPr>
            <w:tcW w:w="2222" w:type="dxa"/>
            <w:tcBorders>
              <w:top w:val="outset" w:color="auto" w:sz="6" w:space="0"/>
              <w:left w:val="outset" w:color="auto" w:sz="6" w:space="0"/>
              <w:bottom w:val="outset" w:color="auto" w:sz="6" w:space="0"/>
              <w:right w:val="outset" w:color="auto" w:sz="6" w:space="0"/>
            </w:tcBorders>
            <w:vAlign w:val="center"/>
          </w:tcPr>
          <w:p w14:paraId="628E81F1">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艺术学</w:t>
            </w:r>
          </w:p>
        </w:tc>
        <w:tc>
          <w:tcPr>
            <w:tcW w:w="5309" w:type="dxa"/>
            <w:tcBorders>
              <w:top w:val="outset" w:color="auto" w:sz="6" w:space="0"/>
              <w:left w:val="outset" w:color="auto" w:sz="6" w:space="0"/>
              <w:bottom w:val="outset" w:color="auto" w:sz="6" w:space="0"/>
              <w:right w:val="outset" w:color="auto" w:sz="6" w:space="0"/>
            </w:tcBorders>
            <w:vAlign w:val="center"/>
          </w:tcPr>
          <w:p w14:paraId="78E495B8">
            <w:pPr>
              <w:widowControl/>
              <w:jc w:val="center"/>
              <w:rPr>
                <w:rFonts w:hint="eastAsia" w:ascii="宋体" w:hAnsi="宋体"/>
                <w:kern w:val="0"/>
              </w:rPr>
            </w:pPr>
            <w:r>
              <w:rPr>
                <w:rFonts w:hint="eastAsia" w:ascii="宋体" w:hAnsi="宋体" w:cs="宋体"/>
                <w:kern w:val="0"/>
                <w:lang w:val="en-US" w:eastAsia="zh-CN"/>
              </w:rPr>
              <w:t>待甲方通知</w:t>
            </w:r>
          </w:p>
        </w:tc>
      </w:tr>
      <w:tr w14:paraId="5AA45E07">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219" w:hRule="atLeast"/>
        </w:trPr>
        <w:tc>
          <w:tcPr>
            <w:tcW w:w="743" w:type="dxa"/>
            <w:tcBorders>
              <w:top w:val="outset" w:color="auto" w:sz="6" w:space="0"/>
              <w:left w:val="outset" w:color="auto" w:sz="6" w:space="0"/>
              <w:bottom w:val="outset" w:color="auto" w:sz="6" w:space="0"/>
              <w:right w:val="outset" w:color="auto" w:sz="6" w:space="0"/>
            </w:tcBorders>
            <w:vAlign w:val="center"/>
          </w:tcPr>
          <w:p w14:paraId="50FF18C0">
            <w:pPr>
              <w:widowControl/>
              <w:jc w:val="center"/>
              <w:rPr>
                <w:rFonts w:hint="default" w:ascii="宋体" w:hAnsi="宋体"/>
                <w:kern w:val="0"/>
                <w:lang w:val="en-US" w:eastAsia="zh-CN"/>
              </w:rPr>
            </w:pPr>
            <w:r>
              <w:rPr>
                <w:rFonts w:hint="eastAsia" w:ascii="宋体" w:hAnsi="宋体"/>
                <w:kern w:val="0"/>
                <w:lang w:val="en-US" w:eastAsia="zh-CN"/>
              </w:rPr>
              <w:t>25</w:t>
            </w:r>
          </w:p>
        </w:tc>
        <w:tc>
          <w:tcPr>
            <w:tcW w:w="1744" w:type="dxa"/>
            <w:tcBorders>
              <w:top w:val="outset" w:color="auto" w:sz="6" w:space="0"/>
              <w:left w:val="outset" w:color="auto" w:sz="6" w:space="0"/>
              <w:bottom w:val="outset" w:color="auto" w:sz="6" w:space="0"/>
              <w:right w:val="outset" w:color="auto" w:sz="6" w:space="0"/>
            </w:tcBorders>
            <w:vAlign w:val="center"/>
          </w:tcPr>
          <w:p w14:paraId="786B00E6">
            <w:pPr>
              <w:keepNext w:val="0"/>
              <w:keepLines w:val="0"/>
              <w:widowControl/>
              <w:suppressLineNumbers w:val="0"/>
              <w:jc w:val="center"/>
              <w:textAlignment w:val="center"/>
              <w:rPr>
                <w:rFonts w:hint="eastAsia" w:ascii="宋体" w:hAnsi="宋体" w:cs="宋体"/>
                <w:kern w:val="0"/>
                <w:lang w:val="en-US" w:eastAsia="zh-CN"/>
              </w:rPr>
            </w:pPr>
            <w:r>
              <w:rPr>
                <w:rFonts w:hint="eastAsia" w:ascii="微软雅黑" w:hAnsi="微软雅黑" w:eastAsia="微软雅黑" w:cs="微软雅黑"/>
                <w:i w:val="0"/>
                <w:iCs w:val="0"/>
                <w:color w:val="000000"/>
                <w:kern w:val="0"/>
                <w:sz w:val="22"/>
                <w:szCs w:val="22"/>
                <w:u w:val="none"/>
                <w:lang w:val="en-US" w:eastAsia="zh-CN" w:bidi="ar"/>
              </w:rPr>
              <w:t>1403</w:t>
            </w:r>
          </w:p>
        </w:tc>
        <w:tc>
          <w:tcPr>
            <w:tcW w:w="2222" w:type="dxa"/>
            <w:tcBorders>
              <w:top w:val="outset" w:color="auto" w:sz="6" w:space="0"/>
              <w:left w:val="outset" w:color="auto" w:sz="6" w:space="0"/>
              <w:bottom w:val="outset" w:color="auto" w:sz="6" w:space="0"/>
              <w:right w:val="outset" w:color="auto" w:sz="6" w:space="0"/>
            </w:tcBorders>
            <w:vAlign w:val="center"/>
          </w:tcPr>
          <w:p w14:paraId="30757049">
            <w:pPr>
              <w:keepNext w:val="0"/>
              <w:keepLines w:val="0"/>
              <w:widowControl/>
              <w:suppressLineNumbers w:val="0"/>
              <w:jc w:val="center"/>
              <w:textAlignment w:val="center"/>
              <w:rPr>
                <w:rFonts w:hint="eastAsia" w:ascii="宋体" w:hAnsi="宋体"/>
                <w:kern w:val="0"/>
              </w:rPr>
            </w:pPr>
            <w:r>
              <w:rPr>
                <w:rFonts w:hint="eastAsia" w:ascii="微软雅黑" w:hAnsi="微软雅黑" w:eastAsia="微软雅黑" w:cs="微软雅黑"/>
                <w:i w:val="0"/>
                <w:iCs w:val="0"/>
                <w:color w:val="000000"/>
                <w:kern w:val="0"/>
                <w:sz w:val="22"/>
                <w:szCs w:val="22"/>
                <w:u w:val="none"/>
                <w:lang w:val="en-US" w:eastAsia="zh-CN" w:bidi="ar"/>
              </w:rPr>
              <w:t>设计学</w:t>
            </w:r>
          </w:p>
        </w:tc>
        <w:tc>
          <w:tcPr>
            <w:tcW w:w="5309" w:type="dxa"/>
            <w:tcBorders>
              <w:top w:val="outset" w:color="auto" w:sz="6" w:space="0"/>
              <w:left w:val="outset" w:color="auto" w:sz="6" w:space="0"/>
              <w:bottom w:val="outset" w:color="auto" w:sz="6" w:space="0"/>
              <w:right w:val="outset" w:color="auto" w:sz="6" w:space="0"/>
            </w:tcBorders>
            <w:vAlign w:val="center"/>
          </w:tcPr>
          <w:p w14:paraId="2BE176A6">
            <w:pPr>
              <w:widowControl/>
              <w:jc w:val="center"/>
              <w:rPr>
                <w:rFonts w:hint="eastAsia" w:ascii="宋体" w:hAnsi="宋体"/>
                <w:kern w:val="0"/>
              </w:rPr>
            </w:pPr>
            <w:r>
              <w:rPr>
                <w:rFonts w:hint="eastAsia" w:ascii="宋体" w:hAnsi="宋体" w:cs="宋体"/>
                <w:kern w:val="0"/>
                <w:lang w:val="en-US" w:eastAsia="zh-CN"/>
              </w:rPr>
              <w:t>待甲方通知</w:t>
            </w:r>
          </w:p>
        </w:tc>
      </w:tr>
      <w:tr w14:paraId="043D5E5A">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644" w:hRule="atLeast"/>
        </w:trPr>
        <w:tc>
          <w:tcPr>
            <w:tcW w:w="743" w:type="dxa"/>
            <w:tcBorders>
              <w:top w:val="outset" w:color="auto" w:sz="6" w:space="0"/>
              <w:left w:val="outset" w:color="auto" w:sz="6" w:space="0"/>
              <w:bottom w:val="outset" w:color="auto" w:sz="6" w:space="0"/>
              <w:right w:val="outset" w:color="auto" w:sz="6" w:space="0"/>
            </w:tcBorders>
            <w:vAlign w:val="center"/>
          </w:tcPr>
          <w:p w14:paraId="6B815708">
            <w:pPr>
              <w:widowControl/>
              <w:jc w:val="center"/>
              <w:rPr>
                <w:rFonts w:hint="default" w:ascii="宋体" w:hAnsi="宋体"/>
                <w:kern w:val="0"/>
                <w:lang w:val="en-US" w:eastAsia="zh-CN"/>
              </w:rPr>
            </w:pPr>
            <w:r>
              <w:rPr>
                <w:rFonts w:hint="eastAsia" w:ascii="宋体" w:hAnsi="宋体"/>
                <w:kern w:val="0"/>
                <w:lang w:val="en-US" w:eastAsia="zh-CN"/>
              </w:rPr>
              <w:t>26</w:t>
            </w:r>
          </w:p>
        </w:tc>
        <w:tc>
          <w:tcPr>
            <w:tcW w:w="1744" w:type="dxa"/>
            <w:tcBorders>
              <w:top w:val="outset" w:color="auto" w:sz="6" w:space="0"/>
              <w:left w:val="outset" w:color="auto" w:sz="6" w:space="0"/>
              <w:bottom w:val="outset" w:color="auto" w:sz="6" w:space="0"/>
              <w:right w:val="outset" w:color="auto" w:sz="6" w:space="0"/>
            </w:tcBorders>
            <w:vAlign w:val="center"/>
          </w:tcPr>
          <w:p w14:paraId="66F5152F">
            <w:pPr>
              <w:widowControl/>
              <w:jc w:val="center"/>
              <w:rPr>
                <w:rFonts w:hint="default" w:ascii="宋体" w:hAnsi="宋体" w:cs="宋体"/>
                <w:kern w:val="0"/>
                <w:lang w:val="en-US" w:eastAsia="zh-CN"/>
              </w:rPr>
            </w:pPr>
            <w:r>
              <w:rPr>
                <w:rFonts w:hint="eastAsia" w:ascii="宋体" w:hAnsi="宋体" w:cs="宋体"/>
                <w:kern w:val="0"/>
                <w:lang w:val="en-US" w:eastAsia="zh-CN"/>
              </w:rPr>
              <w:t>待甲方通知</w:t>
            </w:r>
          </w:p>
        </w:tc>
        <w:tc>
          <w:tcPr>
            <w:tcW w:w="2222" w:type="dxa"/>
            <w:tcBorders>
              <w:top w:val="outset" w:color="auto" w:sz="6" w:space="0"/>
              <w:left w:val="outset" w:color="auto" w:sz="6" w:space="0"/>
              <w:bottom w:val="outset" w:color="auto" w:sz="6" w:space="0"/>
              <w:right w:val="outset" w:color="auto" w:sz="6" w:space="0"/>
            </w:tcBorders>
            <w:vAlign w:val="center"/>
          </w:tcPr>
          <w:p w14:paraId="7B5DB59F">
            <w:pPr>
              <w:widowControl/>
              <w:jc w:val="center"/>
              <w:rPr>
                <w:rFonts w:hint="eastAsia" w:ascii="宋体" w:hAnsi="宋体"/>
                <w:kern w:val="0"/>
              </w:rPr>
            </w:pPr>
            <w:r>
              <w:rPr>
                <w:rFonts w:hint="eastAsia" w:ascii="宋体" w:hAnsi="宋体" w:cs="宋体"/>
                <w:kern w:val="0"/>
                <w:lang w:val="en-US" w:eastAsia="zh-CN"/>
              </w:rPr>
              <w:t>待甲方通知</w:t>
            </w:r>
          </w:p>
        </w:tc>
        <w:tc>
          <w:tcPr>
            <w:tcW w:w="5309" w:type="dxa"/>
            <w:tcBorders>
              <w:top w:val="outset" w:color="auto" w:sz="6" w:space="0"/>
              <w:left w:val="outset" w:color="auto" w:sz="6" w:space="0"/>
              <w:bottom w:val="outset" w:color="auto" w:sz="6" w:space="0"/>
              <w:right w:val="outset" w:color="auto" w:sz="6" w:space="0"/>
            </w:tcBorders>
            <w:vAlign w:val="center"/>
          </w:tcPr>
          <w:p w14:paraId="505E350D">
            <w:pPr>
              <w:widowControl/>
              <w:jc w:val="center"/>
              <w:rPr>
                <w:rFonts w:hint="eastAsia" w:ascii="宋体" w:hAnsi="宋体"/>
                <w:kern w:val="0"/>
              </w:rPr>
            </w:pPr>
            <w:r>
              <w:rPr>
                <w:rFonts w:hint="eastAsia" w:ascii="宋体" w:hAnsi="宋体" w:cs="宋体"/>
                <w:kern w:val="0"/>
                <w:lang w:val="en-US" w:eastAsia="zh-CN"/>
              </w:rPr>
              <w:t>待甲方通知</w:t>
            </w:r>
          </w:p>
        </w:tc>
      </w:tr>
    </w:tbl>
    <w:p w14:paraId="59ABD4E8">
      <w:pPr>
        <w:widowControl/>
        <w:spacing w:before="100" w:beforeAutospacing="1" w:after="100" w:afterAutospacing="1"/>
        <w:jc w:val="left"/>
        <w:rPr>
          <w:rFonts w:hint="eastAsia" w:ascii="宋体" w:hAnsi="宋体"/>
          <w:kern w:val="0"/>
        </w:rPr>
      </w:pPr>
      <w:r>
        <w:rPr>
          <w:rFonts w:ascii="宋体" w:hAnsi="宋体"/>
          <w:kern w:val="0"/>
        </w:rPr>
        <w:t>注：学科发展水平数据监测的学科点总数以</w:t>
      </w:r>
      <w:r>
        <w:rPr>
          <w:rFonts w:hint="eastAsia" w:ascii="宋体" w:hAnsi="宋体"/>
          <w:kern w:val="0"/>
          <w:u w:val="single"/>
          <w:lang w:val="en-US" w:eastAsia="zh-CN"/>
        </w:rPr>
        <w:t>100</w:t>
      </w:r>
      <w:r>
        <w:rPr>
          <w:rFonts w:ascii="宋体" w:hAnsi="宋体"/>
          <w:kern w:val="0"/>
        </w:rPr>
        <w:t>个为上限</w:t>
      </w:r>
      <w:r>
        <w:rPr>
          <w:rFonts w:hint="eastAsia" w:ascii="宋体" w:hAnsi="宋体"/>
          <w:kern w:val="0"/>
        </w:rPr>
        <w:t>（含</w:t>
      </w:r>
      <w:r>
        <w:rPr>
          <w:rFonts w:hint="eastAsia" w:ascii="宋体" w:hAnsi="宋体"/>
          <w:kern w:val="0"/>
          <w:lang w:val="en-US" w:eastAsia="zh-CN"/>
        </w:rPr>
        <w:t>西安建筑科技大学</w:t>
      </w:r>
      <w:r>
        <w:rPr>
          <w:rFonts w:hint="eastAsia" w:ascii="宋体" w:hAnsi="宋体"/>
          <w:kern w:val="0"/>
        </w:rPr>
        <w:t>的学科点和标杆学科点）</w:t>
      </w:r>
      <w:r>
        <w:rPr>
          <w:rFonts w:ascii="宋体" w:hAnsi="宋体"/>
          <w:kern w:val="0"/>
        </w:rPr>
        <w:t>，选择的学科点由甲方指定，平台</w:t>
      </w:r>
      <w:r>
        <w:rPr>
          <w:rFonts w:hint="eastAsia" w:ascii="宋体" w:hAnsi="宋体"/>
          <w:kern w:val="0"/>
        </w:rPr>
        <w:t>正式</w:t>
      </w:r>
      <w:r>
        <w:rPr>
          <w:rFonts w:ascii="宋体" w:hAnsi="宋体"/>
          <w:kern w:val="0"/>
        </w:rPr>
        <w:t>开通后不可更换。</w:t>
      </w:r>
    </w:p>
    <w:p w14:paraId="3013BA40">
      <w:pPr>
        <w:widowControl/>
        <w:jc w:val="left"/>
        <w:rPr>
          <w:rFonts w:hint="eastAsia" w:ascii="仿宋" w:hAnsi="仿宋" w:eastAsia="仿宋" w:cs="Myriad-Bold"/>
          <w:b/>
          <w:bCs/>
          <w:kern w:val="0"/>
          <w:sz w:val="28"/>
          <w:szCs w:val="16"/>
        </w:rPr>
      </w:pPr>
    </w:p>
    <w:p w14:paraId="7FDCE749">
      <w:pPr>
        <w:widowControl/>
        <w:jc w:val="left"/>
        <w:rPr>
          <w:rFonts w:hint="eastAsia" w:ascii="仿宋" w:hAnsi="仿宋" w:eastAsia="仿宋" w:cs="Myriad-Bold"/>
          <w:b/>
          <w:bCs/>
          <w:kern w:val="0"/>
          <w:sz w:val="28"/>
          <w:szCs w:val="16"/>
        </w:rPr>
      </w:pPr>
      <w:r>
        <w:rPr>
          <w:rFonts w:ascii="仿宋" w:hAnsi="仿宋" w:eastAsia="仿宋"/>
          <w:sz w:val="28"/>
        </w:rPr>
        <w:br w:type="page"/>
      </w:r>
    </w:p>
    <w:p w14:paraId="58A1EB02">
      <w:pPr>
        <w:pStyle w:val="2"/>
        <w:spacing w:after="120"/>
        <w:rPr>
          <w:rFonts w:hint="eastAsia" w:ascii="宋体" w:hAnsi="宋体" w:eastAsia="宋体"/>
          <w:bCs w:val="0"/>
          <w:kern w:val="2"/>
          <w:sz w:val="28"/>
          <w:szCs w:val="28"/>
          <w:lang w:val="en-US" w:eastAsia="zh-CN"/>
        </w:rPr>
      </w:pPr>
      <w:r>
        <w:rPr>
          <w:rFonts w:hint="eastAsia" w:ascii="宋体" w:hAnsi="宋体"/>
          <w:bCs w:val="0"/>
          <w:kern w:val="2"/>
          <w:sz w:val="28"/>
          <w:szCs w:val="28"/>
        </w:rPr>
        <w:t>附件</w:t>
      </w:r>
      <w:r>
        <w:rPr>
          <w:rFonts w:hint="eastAsia" w:ascii="宋体" w:hAnsi="宋体"/>
          <w:bCs w:val="0"/>
          <w:kern w:val="2"/>
          <w:sz w:val="28"/>
          <w:szCs w:val="28"/>
          <w:lang w:val="en-US" w:eastAsia="zh-CN"/>
        </w:rPr>
        <w:t>4</w:t>
      </w:r>
    </w:p>
    <w:p w14:paraId="67C22158">
      <w:pPr>
        <w:pStyle w:val="27"/>
        <w:spacing w:before="0" w:beforeLines="0" w:line="240" w:lineRule="auto"/>
        <w:ind w:firstLine="120" w:firstLineChars="50"/>
        <w:rPr>
          <w:rFonts w:hint="eastAsia" w:ascii="仿宋" w:hAnsi="仿宋" w:eastAsia="仿宋"/>
          <w:color w:val="auto"/>
        </w:rPr>
      </w:pPr>
      <w:r>
        <w:rPr>
          <w:rFonts w:hint="eastAsia" w:ascii="仿宋" w:hAnsi="仿宋" w:eastAsia="仿宋"/>
          <w:color w:val="auto"/>
        </w:rPr>
        <w:t>学科发展水平数据监测平台（一级学科）关键指标清单（数据保持更新）</w:t>
      </w:r>
    </w:p>
    <w:p w14:paraId="1D862861">
      <w:pPr>
        <w:widowControl/>
        <w:adjustRightInd w:val="0"/>
        <w:ind w:left="-708" w:leftChars="-537" w:right="-993" w:rightChars="-473" w:hanging="420" w:hangingChars="200"/>
        <w:jc w:val="center"/>
        <w:rPr>
          <w:rFonts w:hint="eastAsia" w:ascii="仿宋" w:hAnsi="仿宋" w:eastAsia="仿宋"/>
          <w:lang w:eastAsia="zh-CN"/>
        </w:rPr>
      </w:pPr>
    </w:p>
    <w:p w14:paraId="0D199B85">
      <w:pPr>
        <w:widowControl/>
        <w:adjustRightInd w:val="0"/>
        <w:ind w:left="-708" w:leftChars="-537" w:right="-993" w:rightChars="-473" w:hanging="420" w:hangingChars="200"/>
        <w:jc w:val="center"/>
        <w:rPr>
          <w:rFonts w:hint="eastAsia" w:ascii="仿宋" w:hAnsi="仿宋" w:eastAsia="仿宋"/>
        </w:rPr>
      </w:pPr>
      <w:r>
        <w:rPr>
          <w:rFonts w:hint="eastAsia" w:ascii="仿宋" w:hAnsi="仿宋" w:eastAsia="仿宋"/>
        </w:rPr>
        <w:drawing>
          <wp:inline distT="0" distB="0" distL="0" distR="0">
            <wp:extent cx="5060950" cy="5694045"/>
            <wp:effectExtent l="0" t="0" r="6350" b="8255"/>
            <wp:docPr id="66913826" name="图形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913826" name="图形 3"/>
                    <pic:cNvPicPr>
                      <a:picLocks noChangeAspect="1"/>
                    </pic:cNvPicPr>
                  </pic:nvPicPr>
                  <pic:blipFill>
                    <a:blip r:embed="rId13">
                      <a:extLst>
                        <a:ext uri="{96DAC541-7B7A-43D3-8B79-37D633B846F1}">
                          <asvg:svgBlip xmlns:asvg="http://schemas.microsoft.com/office/drawing/2016/SVG/main" r:embed="rId14"/>
                        </a:ext>
                      </a:extLst>
                    </a:blip>
                    <a:srcRect t="4803" r="4163" b="20547"/>
                    <a:stretch>
                      <a:fillRect/>
                    </a:stretch>
                  </pic:blipFill>
                  <pic:spPr>
                    <a:xfrm>
                      <a:off x="0" y="0"/>
                      <a:ext cx="5065634" cy="5699616"/>
                    </a:xfrm>
                    <a:prstGeom prst="rect">
                      <a:avLst/>
                    </a:prstGeom>
                  </pic:spPr>
                </pic:pic>
              </a:graphicData>
            </a:graphic>
          </wp:inline>
        </w:drawing>
      </w:r>
    </w:p>
    <w:p w14:paraId="33021A3D">
      <w:pPr>
        <w:widowControl/>
        <w:adjustRightInd w:val="0"/>
        <w:ind w:left="-708" w:leftChars="-537" w:right="-993" w:rightChars="-473" w:hanging="420" w:hangingChars="200"/>
        <w:jc w:val="center"/>
        <w:rPr>
          <w:rFonts w:hint="eastAsia" w:ascii="仿宋" w:hAnsi="仿宋" w:eastAsia="仿宋"/>
        </w:rPr>
      </w:pPr>
      <w:r>
        <w:rPr>
          <w:rFonts w:hint="eastAsia" w:ascii="仿宋" w:hAnsi="仿宋" w:eastAsia="仿宋"/>
        </w:rPr>
        <w:drawing>
          <wp:inline distT="0" distB="0" distL="0" distR="0">
            <wp:extent cx="5400040" cy="7556500"/>
            <wp:effectExtent l="0" t="0" r="10160" b="0"/>
            <wp:docPr id="1859931527" name="图形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931527" name="图形 4"/>
                    <pic:cNvPicPr>
                      <a:picLocks noChangeAspect="1"/>
                    </pic:cNvPicPr>
                  </pic:nvPicPr>
                  <pic:blipFill>
                    <a:blip r:embed="rId15">
                      <a:extLst>
                        <a:ext uri="{96DAC541-7B7A-43D3-8B79-37D633B846F1}">
                          <asvg:svgBlip xmlns:asvg="http://schemas.microsoft.com/office/drawing/2016/SVG/main" r:embed="rId16"/>
                        </a:ext>
                      </a:extLst>
                    </a:blip>
                    <a:srcRect b="3126"/>
                    <a:stretch>
                      <a:fillRect/>
                    </a:stretch>
                  </pic:blipFill>
                  <pic:spPr>
                    <a:xfrm>
                      <a:off x="0" y="0"/>
                      <a:ext cx="5400040" cy="7556500"/>
                    </a:xfrm>
                    <a:prstGeom prst="rect">
                      <a:avLst/>
                    </a:prstGeom>
                  </pic:spPr>
                </pic:pic>
              </a:graphicData>
            </a:graphic>
          </wp:inline>
        </w:drawing>
      </w:r>
    </w:p>
    <w:p w14:paraId="316EDD28">
      <w:pPr>
        <w:widowControl/>
        <w:adjustRightInd w:val="0"/>
        <w:ind w:left="-708" w:leftChars="-537" w:right="-993" w:rightChars="-473" w:hanging="420" w:hangingChars="200"/>
        <w:jc w:val="center"/>
        <w:rPr>
          <w:rFonts w:hint="eastAsia" w:ascii="仿宋" w:hAnsi="仿宋" w:eastAsia="仿宋"/>
          <w:lang w:eastAsia="zh-CN"/>
        </w:rPr>
      </w:pPr>
      <w:r>
        <w:rPr>
          <w:rFonts w:hint="eastAsia" w:ascii="仿宋" w:hAnsi="仿宋" w:eastAsia="仿宋"/>
        </w:rPr>
        <w:drawing>
          <wp:inline distT="0" distB="0" distL="0" distR="0">
            <wp:extent cx="5400040" cy="2654300"/>
            <wp:effectExtent l="0" t="0" r="10160" b="0"/>
            <wp:docPr id="996750469" name="图形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750469" name="图形 5"/>
                    <pic:cNvPicPr>
                      <a:picLocks noChangeAspect="1"/>
                    </pic:cNvPicPr>
                  </pic:nvPicPr>
                  <pic:blipFill>
                    <a:blip r:embed="rId17">
                      <a:extLst>
                        <a:ext uri="{96DAC541-7B7A-43D3-8B79-37D633B846F1}">
                          <asvg:svgBlip xmlns:asvg="http://schemas.microsoft.com/office/drawing/2016/SVG/main" r:embed="rId18"/>
                        </a:ext>
                      </a:extLst>
                    </a:blip>
                    <a:srcRect t="4640" b="61331"/>
                    <a:stretch>
                      <a:fillRect/>
                    </a:stretch>
                  </pic:blipFill>
                  <pic:spPr>
                    <a:xfrm>
                      <a:off x="0" y="0"/>
                      <a:ext cx="5400040" cy="2654300"/>
                    </a:xfrm>
                    <a:prstGeom prst="rect">
                      <a:avLst/>
                    </a:prstGeom>
                  </pic:spPr>
                </pic:pic>
              </a:graphicData>
            </a:graphic>
          </wp:inline>
        </w:drawing>
      </w:r>
    </w:p>
    <w:p w14:paraId="3546707C">
      <w:pPr>
        <w:widowControl/>
        <w:adjustRightInd w:val="0"/>
        <w:ind w:right="-993" w:rightChars="-473"/>
        <w:rPr>
          <w:rFonts w:hint="eastAsia" w:ascii="仿宋" w:hAnsi="仿宋" w:eastAsia="仿宋"/>
          <w:lang w:eastAsia="zh-CN"/>
        </w:rPr>
      </w:pPr>
    </w:p>
    <w:p w14:paraId="6A560C00">
      <w:pPr>
        <w:widowControl/>
        <w:adjustRightInd w:val="0"/>
        <w:ind w:left="630" w:hanging="630" w:hangingChars="300"/>
        <w:jc w:val="left"/>
        <w:rPr>
          <w:rFonts w:hint="eastAsia" w:ascii="仿宋" w:hAnsi="仿宋" w:eastAsia="仿宋"/>
        </w:rPr>
      </w:pPr>
      <w:r>
        <w:rPr>
          <w:rFonts w:hint="eastAsia" w:ascii="仿宋" w:hAnsi="仿宋" w:eastAsia="仿宋"/>
        </w:rPr>
        <w:t>注：</w:t>
      </w:r>
      <w:r>
        <w:rPr>
          <w:rFonts w:ascii="仿宋" w:hAnsi="仿宋" w:eastAsia="仿宋"/>
        </w:rPr>
        <w:t>1.</w:t>
      </w:r>
      <w:r>
        <w:rPr>
          <w:rFonts w:ascii="仿宋" w:hAnsi="仿宋" w:eastAsia="仿宋"/>
          <w:spacing w:val="-8"/>
        </w:rPr>
        <w:t>“提供数据”指</w:t>
      </w:r>
      <w:r>
        <w:rPr>
          <w:rFonts w:hint="eastAsia" w:ascii="仿宋" w:hAnsi="仿宋" w:eastAsia="仿宋"/>
          <w:spacing w:val="-8"/>
        </w:rPr>
        <w:t>学科发展水平数据监测</w:t>
      </w:r>
      <w:r>
        <w:rPr>
          <w:rFonts w:ascii="仿宋" w:hAnsi="仿宋" w:eastAsia="仿宋"/>
          <w:spacing w:val="-8"/>
        </w:rPr>
        <w:t>平台</w:t>
      </w:r>
      <w:r>
        <w:rPr>
          <w:rFonts w:hint="eastAsia" w:ascii="仿宋" w:hAnsi="仿宋" w:eastAsia="仿宋"/>
          <w:spacing w:val="-8"/>
        </w:rPr>
        <w:t>（一级学科）</w:t>
      </w:r>
      <w:r>
        <w:rPr>
          <w:rFonts w:ascii="仿宋" w:hAnsi="仿宋" w:eastAsia="仿宋"/>
          <w:spacing w:val="-8"/>
        </w:rPr>
        <w:t>提供甲方监测</w:t>
      </w:r>
      <w:r>
        <w:rPr>
          <w:rFonts w:hint="eastAsia" w:ascii="仿宋" w:hAnsi="仿宋" w:eastAsia="仿宋"/>
          <w:spacing w:val="-8"/>
        </w:rPr>
        <w:t>学科点</w:t>
      </w:r>
      <w:r>
        <w:rPr>
          <w:rFonts w:ascii="仿宋" w:hAnsi="仿宋" w:eastAsia="仿宋"/>
          <w:spacing w:val="-8"/>
        </w:rPr>
        <w:t>的指标数据值以供</w:t>
      </w:r>
      <w:r>
        <w:rPr>
          <w:rFonts w:hint="eastAsia" w:ascii="仿宋" w:hAnsi="仿宋" w:eastAsia="仿宋"/>
          <w:spacing w:val="-8"/>
        </w:rPr>
        <w:t>学校</w:t>
      </w:r>
      <w:r>
        <w:rPr>
          <w:rFonts w:ascii="仿宋" w:hAnsi="仿宋" w:eastAsia="仿宋"/>
          <w:spacing w:val="-8"/>
        </w:rPr>
        <w:t>下载参考。</w:t>
      </w:r>
    </w:p>
    <w:p w14:paraId="02175CBB">
      <w:pPr>
        <w:tabs>
          <w:tab w:val="left" w:pos="1301"/>
          <w:tab w:val="left" w:pos="3310"/>
          <w:tab w:val="left" w:pos="8794"/>
        </w:tabs>
        <w:kinsoku w:val="0"/>
        <w:overflowPunct w:val="0"/>
        <w:autoSpaceDE w:val="0"/>
        <w:autoSpaceDN w:val="0"/>
        <w:adjustRightInd w:val="0"/>
        <w:snapToGrid w:val="0"/>
        <w:ind w:left="630" w:leftChars="200" w:hanging="210" w:hangingChars="100"/>
        <w:jc w:val="left"/>
        <w:rPr>
          <w:rFonts w:hint="eastAsia" w:ascii="仿宋" w:hAnsi="仿宋" w:eastAsia="仿宋"/>
        </w:rPr>
      </w:pPr>
      <w:r>
        <w:rPr>
          <w:rFonts w:ascii="仿宋" w:hAnsi="仿宋" w:eastAsia="仿宋"/>
        </w:rPr>
        <w:t>2.</w:t>
      </w:r>
      <w:r>
        <w:rPr>
          <w:rFonts w:ascii="仿宋" w:hAnsi="仿宋" w:eastAsia="仿宋"/>
          <w:spacing w:val="-4"/>
        </w:rPr>
        <w:t>“提供数据及明细”指</w:t>
      </w:r>
      <w:r>
        <w:rPr>
          <w:rFonts w:hint="eastAsia" w:ascii="仿宋" w:hAnsi="仿宋" w:eastAsia="仿宋"/>
        </w:rPr>
        <w:t>学科发展水平数据监测</w:t>
      </w:r>
      <w:r>
        <w:rPr>
          <w:rFonts w:ascii="仿宋" w:hAnsi="仿宋" w:eastAsia="仿宋"/>
        </w:rPr>
        <w:t>平台</w:t>
      </w:r>
      <w:r>
        <w:rPr>
          <w:rFonts w:hint="eastAsia" w:ascii="仿宋" w:hAnsi="仿宋" w:eastAsia="仿宋"/>
        </w:rPr>
        <w:t>（一级学科）</w:t>
      </w:r>
      <w:r>
        <w:rPr>
          <w:rFonts w:ascii="仿宋" w:hAnsi="仿宋" w:eastAsia="仿宋"/>
        </w:rPr>
        <w:t>提供甲方监测</w:t>
      </w:r>
      <w:r>
        <w:rPr>
          <w:rFonts w:hint="eastAsia" w:ascii="仿宋" w:hAnsi="仿宋" w:eastAsia="仿宋"/>
        </w:rPr>
        <w:t>学科点</w:t>
      </w:r>
      <w:r>
        <w:rPr>
          <w:rFonts w:ascii="仿宋" w:hAnsi="仿宋" w:eastAsia="仿宋"/>
        </w:rPr>
        <w:t>的指标数据</w:t>
      </w:r>
      <w:r>
        <w:rPr>
          <w:rFonts w:hint="eastAsia" w:ascii="仿宋" w:hAnsi="仿宋" w:eastAsia="仿宋"/>
        </w:rPr>
        <w:t>及</w:t>
      </w:r>
      <w:r>
        <w:rPr>
          <w:rFonts w:ascii="仿宋" w:hAnsi="仿宋" w:eastAsia="仿宋"/>
        </w:rPr>
        <w:t>明细清单以供</w:t>
      </w:r>
      <w:r>
        <w:rPr>
          <w:rFonts w:hint="eastAsia" w:ascii="仿宋" w:hAnsi="仿宋" w:eastAsia="仿宋"/>
        </w:rPr>
        <w:t>学校</w:t>
      </w:r>
      <w:r>
        <w:rPr>
          <w:rFonts w:ascii="仿宋" w:hAnsi="仿宋" w:eastAsia="仿宋"/>
        </w:rPr>
        <w:t>下载参考。</w:t>
      </w:r>
    </w:p>
    <w:p w14:paraId="554D27A8">
      <w:pPr>
        <w:tabs>
          <w:tab w:val="left" w:pos="1301"/>
          <w:tab w:val="left" w:pos="3310"/>
          <w:tab w:val="left" w:pos="8794"/>
        </w:tabs>
        <w:kinsoku w:val="0"/>
        <w:overflowPunct w:val="0"/>
        <w:autoSpaceDE w:val="0"/>
        <w:autoSpaceDN w:val="0"/>
        <w:adjustRightInd w:val="0"/>
        <w:snapToGrid w:val="0"/>
        <w:ind w:left="630" w:leftChars="200" w:hanging="210" w:hangingChars="100"/>
        <w:jc w:val="left"/>
        <w:rPr>
          <w:rFonts w:hint="eastAsia" w:ascii="仿宋" w:hAnsi="仿宋" w:eastAsia="仿宋"/>
        </w:rPr>
      </w:pPr>
      <w:r>
        <w:rPr>
          <w:rFonts w:hint="eastAsia" w:ascii="仿宋" w:hAnsi="仿宋" w:eastAsia="仿宋"/>
        </w:rPr>
        <w:t>3</w:t>
      </w:r>
      <w:r>
        <w:rPr>
          <w:rFonts w:ascii="仿宋" w:hAnsi="仿宋" w:eastAsia="仿宋"/>
        </w:rPr>
        <w:t xml:space="preserve">. </w:t>
      </w:r>
      <w:r>
        <w:rPr>
          <w:rFonts w:hint="eastAsia" w:ascii="仿宋" w:hAnsi="仿宋" w:eastAsia="仿宋"/>
        </w:rPr>
        <w:t>不同学科的指标清单略有变化。</w:t>
      </w:r>
    </w:p>
    <w:p w14:paraId="46342FBA">
      <w:pPr>
        <w:widowControl/>
        <w:jc w:val="left"/>
        <w:rPr>
          <w:rFonts w:hint="eastAsia" w:ascii="仿宋" w:hAnsi="仿宋" w:eastAsia="仿宋" w:cs="Myriad-Bold"/>
          <w:b/>
          <w:bCs/>
          <w:kern w:val="0"/>
          <w:sz w:val="28"/>
          <w:szCs w:val="16"/>
        </w:rPr>
      </w:pPr>
      <w:r>
        <w:rPr>
          <w:rFonts w:ascii="仿宋" w:hAnsi="仿宋" w:eastAsia="仿宋" w:cs="Myriad-Bold"/>
          <w:b/>
          <w:bCs/>
          <w:kern w:val="0"/>
          <w:sz w:val="28"/>
          <w:szCs w:val="16"/>
        </w:rPr>
        <w:br w:type="page"/>
      </w:r>
    </w:p>
    <w:p w14:paraId="5B133A92">
      <w:pPr>
        <w:widowControl/>
        <w:autoSpaceDE w:val="0"/>
        <w:autoSpaceDN w:val="0"/>
        <w:adjustRightInd w:val="0"/>
        <w:snapToGrid w:val="0"/>
        <w:jc w:val="center"/>
        <w:rPr>
          <w:rFonts w:hint="eastAsia" w:ascii="仿宋" w:hAnsi="仿宋" w:eastAsia="仿宋" w:cs="Myriad-Bold"/>
          <w:b/>
          <w:bCs/>
          <w:kern w:val="0"/>
          <w:sz w:val="24"/>
          <w:szCs w:val="16"/>
        </w:rPr>
      </w:pPr>
      <w:r>
        <w:rPr>
          <w:rFonts w:hint="eastAsia" w:ascii="仿宋" w:hAnsi="仿宋" w:eastAsia="仿宋" w:cs="Myriad-Bold"/>
          <w:b/>
          <w:bCs/>
          <w:kern w:val="0"/>
          <w:sz w:val="24"/>
          <w:szCs w:val="16"/>
        </w:rPr>
        <w:t>学科发展水平数据监测平台（专业学位）关键指标清单（数据保持更新）</w:t>
      </w:r>
    </w:p>
    <w:p w14:paraId="17A99065">
      <w:pPr>
        <w:widowControl/>
        <w:autoSpaceDE w:val="0"/>
        <w:autoSpaceDN w:val="0"/>
        <w:adjustRightInd w:val="0"/>
        <w:snapToGrid w:val="0"/>
        <w:jc w:val="center"/>
        <w:rPr>
          <w:rFonts w:hint="eastAsia" w:ascii="仿宋" w:hAnsi="仿宋" w:eastAsia="仿宋" w:cs="Myriad-Bold"/>
          <w:b/>
          <w:bCs/>
          <w:kern w:val="0"/>
          <w:sz w:val="24"/>
          <w:szCs w:val="16"/>
        </w:rPr>
      </w:pPr>
      <w:r>
        <w:rPr>
          <w:rFonts w:hint="eastAsia" w:ascii="仿宋" w:hAnsi="仿宋" w:eastAsia="仿宋"/>
        </w:rPr>
        <w:drawing>
          <wp:inline distT="0" distB="0" distL="0" distR="0">
            <wp:extent cx="5099050" cy="4705350"/>
            <wp:effectExtent l="0" t="0" r="6350" b="6350"/>
            <wp:docPr id="1849931016" name="图形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931016" name="图形 6"/>
                    <pic:cNvPicPr>
                      <a:picLocks noChangeAspect="1"/>
                    </pic:cNvPicPr>
                  </pic:nvPicPr>
                  <pic:blipFill>
                    <a:blip r:embed="rId19">
                      <a:extLst>
                        <a:ext uri="{96DAC541-7B7A-43D3-8B79-37D633B846F1}">
                          <asvg:svgBlip xmlns:asvg="http://schemas.microsoft.com/office/drawing/2016/SVG/main" r:embed="rId20"/>
                        </a:ext>
                      </a:extLst>
                    </a:blip>
                    <a:srcRect l="1764" t="15630" r="3810" b="24048"/>
                    <a:stretch>
                      <a:fillRect/>
                    </a:stretch>
                  </pic:blipFill>
                  <pic:spPr>
                    <a:xfrm>
                      <a:off x="0" y="0"/>
                      <a:ext cx="5099050" cy="4705350"/>
                    </a:xfrm>
                    <a:prstGeom prst="rect">
                      <a:avLst/>
                    </a:prstGeom>
                  </pic:spPr>
                </pic:pic>
              </a:graphicData>
            </a:graphic>
          </wp:inline>
        </w:drawing>
      </w:r>
    </w:p>
    <w:p w14:paraId="0BBAE07E">
      <w:pPr>
        <w:widowControl/>
        <w:adjustRightInd w:val="0"/>
        <w:jc w:val="center"/>
        <w:rPr>
          <w:rFonts w:hint="eastAsia" w:ascii="仿宋" w:hAnsi="仿宋" w:eastAsia="仿宋"/>
          <w:szCs w:val="22"/>
          <w:lang w:eastAsia="zh-CN"/>
        </w:rPr>
      </w:pPr>
    </w:p>
    <w:p w14:paraId="1B430B95">
      <w:pPr>
        <w:widowControl/>
        <w:adjustRightInd w:val="0"/>
        <w:ind w:left="630" w:hanging="630" w:hangingChars="300"/>
        <w:jc w:val="left"/>
        <w:rPr>
          <w:rFonts w:ascii="Calibri" w:hAnsi="Calibri"/>
          <w:szCs w:val="22"/>
        </w:rPr>
      </w:pPr>
      <w:r>
        <w:rPr>
          <w:rFonts w:hint="eastAsia" w:ascii="仿宋" w:hAnsi="仿宋" w:eastAsia="仿宋"/>
          <w:szCs w:val="22"/>
        </w:rPr>
        <w:t>注：</w:t>
      </w:r>
      <w:r>
        <w:rPr>
          <w:rFonts w:ascii="Calibri" w:hAnsi="Calibri"/>
          <w:szCs w:val="22"/>
        </w:rPr>
        <w:t>1.</w:t>
      </w:r>
      <w:r>
        <w:rPr>
          <w:rFonts w:ascii="仿宋" w:hAnsi="仿宋" w:eastAsia="仿宋"/>
          <w:spacing w:val="-8"/>
          <w:szCs w:val="22"/>
        </w:rPr>
        <w:t>“提供数据”指</w:t>
      </w:r>
      <w:r>
        <w:rPr>
          <w:rFonts w:hint="eastAsia" w:ascii="仿宋" w:hAnsi="仿宋" w:eastAsia="仿宋"/>
          <w:spacing w:val="-8"/>
          <w:szCs w:val="22"/>
        </w:rPr>
        <w:t>学科发展水平数据监测</w:t>
      </w:r>
      <w:r>
        <w:rPr>
          <w:rFonts w:ascii="仿宋" w:hAnsi="仿宋" w:eastAsia="仿宋"/>
          <w:spacing w:val="-8"/>
          <w:szCs w:val="22"/>
        </w:rPr>
        <w:t>平台</w:t>
      </w:r>
      <w:r>
        <w:rPr>
          <w:rFonts w:hint="eastAsia" w:ascii="仿宋" w:hAnsi="仿宋" w:eastAsia="仿宋"/>
          <w:spacing w:val="-8"/>
          <w:szCs w:val="22"/>
        </w:rPr>
        <w:t>（专业学位）</w:t>
      </w:r>
      <w:r>
        <w:rPr>
          <w:rFonts w:ascii="仿宋" w:hAnsi="仿宋" w:eastAsia="仿宋"/>
          <w:spacing w:val="-8"/>
          <w:szCs w:val="22"/>
        </w:rPr>
        <w:t>提供甲方监测</w:t>
      </w:r>
      <w:r>
        <w:rPr>
          <w:rFonts w:hint="eastAsia" w:ascii="仿宋" w:hAnsi="仿宋" w:eastAsia="仿宋"/>
          <w:spacing w:val="-8"/>
          <w:szCs w:val="22"/>
        </w:rPr>
        <w:t>专业学位点</w:t>
      </w:r>
      <w:r>
        <w:rPr>
          <w:rFonts w:ascii="仿宋" w:hAnsi="仿宋" w:eastAsia="仿宋"/>
          <w:spacing w:val="-8"/>
          <w:szCs w:val="22"/>
        </w:rPr>
        <w:t>的指标数据值以供</w:t>
      </w:r>
      <w:r>
        <w:rPr>
          <w:rFonts w:hint="eastAsia" w:ascii="仿宋" w:hAnsi="仿宋" w:eastAsia="仿宋"/>
          <w:spacing w:val="-8"/>
          <w:szCs w:val="22"/>
        </w:rPr>
        <w:t>学校</w:t>
      </w:r>
      <w:r>
        <w:rPr>
          <w:rFonts w:ascii="仿宋" w:hAnsi="仿宋" w:eastAsia="仿宋"/>
          <w:spacing w:val="-8"/>
          <w:szCs w:val="22"/>
        </w:rPr>
        <w:t>下载参考。</w:t>
      </w:r>
    </w:p>
    <w:p w14:paraId="76200361">
      <w:pPr>
        <w:tabs>
          <w:tab w:val="left" w:pos="1301"/>
          <w:tab w:val="left" w:pos="3310"/>
          <w:tab w:val="left" w:pos="8794"/>
        </w:tabs>
        <w:kinsoku w:val="0"/>
        <w:overflowPunct w:val="0"/>
        <w:autoSpaceDE w:val="0"/>
        <w:autoSpaceDN w:val="0"/>
        <w:adjustRightInd w:val="0"/>
        <w:snapToGrid w:val="0"/>
        <w:ind w:left="630" w:leftChars="200" w:hanging="210" w:hangingChars="100"/>
        <w:jc w:val="left"/>
        <w:rPr>
          <w:rFonts w:hint="eastAsia" w:ascii="仿宋" w:hAnsi="仿宋" w:eastAsia="仿宋"/>
          <w:szCs w:val="22"/>
        </w:rPr>
      </w:pPr>
      <w:r>
        <w:rPr>
          <w:rFonts w:ascii="Calibri" w:hAnsi="Calibri"/>
          <w:szCs w:val="22"/>
        </w:rPr>
        <w:t>2.</w:t>
      </w:r>
      <w:r>
        <w:rPr>
          <w:rFonts w:ascii="仿宋" w:hAnsi="仿宋" w:eastAsia="仿宋"/>
          <w:spacing w:val="-4"/>
          <w:szCs w:val="22"/>
        </w:rPr>
        <w:t>“提供数据及明细”指</w:t>
      </w:r>
      <w:r>
        <w:rPr>
          <w:rFonts w:hint="eastAsia" w:ascii="仿宋" w:hAnsi="仿宋" w:eastAsia="仿宋"/>
          <w:szCs w:val="22"/>
        </w:rPr>
        <w:t>学科发展水平数据监测</w:t>
      </w:r>
      <w:r>
        <w:rPr>
          <w:rFonts w:ascii="仿宋" w:hAnsi="仿宋" w:eastAsia="仿宋"/>
          <w:szCs w:val="22"/>
        </w:rPr>
        <w:t>平台</w:t>
      </w:r>
      <w:r>
        <w:rPr>
          <w:rFonts w:hint="eastAsia" w:ascii="仿宋" w:hAnsi="仿宋" w:eastAsia="仿宋"/>
          <w:spacing w:val="-8"/>
          <w:szCs w:val="22"/>
        </w:rPr>
        <w:t>（专业学位）</w:t>
      </w:r>
      <w:r>
        <w:rPr>
          <w:rFonts w:ascii="仿宋" w:hAnsi="仿宋" w:eastAsia="仿宋"/>
          <w:szCs w:val="22"/>
        </w:rPr>
        <w:t>提供甲方监测</w:t>
      </w:r>
      <w:r>
        <w:rPr>
          <w:rFonts w:hint="eastAsia" w:ascii="仿宋" w:hAnsi="仿宋" w:eastAsia="仿宋"/>
          <w:szCs w:val="22"/>
        </w:rPr>
        <w:t>专业学位点</w:t>
      </w:r>
      <w:r>
        <w:rPr>
          <w:rFonts w:ascii="仿宋" w:hAnsi="仿宋" w:eastAsia="仿宋"/>
          <w:szCs w:val="22"/>
        </w:rPr>
        <w:t>的指标数据</w:t>
      </w:r>
      <w:r>
        <w:rPr>
          <w:rFonts w:hint="eastAsia" w:ascii="仿宋" w:hAnsi="仿宋" w:eastAsia="仿宋"/>
          <w:szCs w:val="22"/>
        </w:rPr>
        <w:t>值及</w:t>
      </w:r>
      <w:r>
        <w:rPr>
          <w:rFonts w:ascii="仿宋" w:hAnsi="仿宋" w:eastAsia="仿宋"/>
          <w:szCs w:val="22"/>
        </w:rPr>
        <w:t>明细清单以供</w:t>
      </w:r>
      <w:r>
        <w:rPr>
          <w:rFonts w:hint="eastAsia" w:ascii="仿宋" w:hAnsi="仿宋" w:eastAsia="仿宋"/>
          <w:szCs w:val="22"/>
        </w:rPr>
        <w:t>学校</w:t>
      </w:r>
      <w:r>
        <w:rPr>
          <w:rFonts w:ascii="仿宋" w:hAnsi="仿宋" w:eastAsia="仿宋"/>
          <w:szCs w:val="22"/>
        </w:rPr>
        <w:t>下载参考。</w:t>
      </w:r>
    </w:p>
    <w:p w14:paraId="452E9F8B">
      <w:pPr>
        <w:tabs>
          <w:tab w:val="left" w:pos="1301"/>
          <w:tab w:val="left" w:pos="3310"/>
          <w:tab w:val="left" w:pos="8794"/>
        </w:tabs>
        <w:kinsoku w:val="0"/>
        <w:overflowPunct w:val="0"/>
        <w:autoSpaceDE w:val="0"/>
        <w:autoSpaceDN w:val="0"/>
        <w:adjustRightInd w:val="0"/>
        <w:snapToGrid w:val="0"/>
        <w:ind w:left="630" w:leftChars="200" w:hanging="210" w:hangingChars="100"/>
        <w:jc w:val="left"/>
        <w:rPr>
          <w:rFonts w:hint="eastAsia" w:ascii="仿宋" w:hAnsi="仿宋" w:eastAsia="仿宋"/>
          <w:szCs w:val="22"/>
        </w:rPr>
      </w:pPr>
      <w:r>
        <w:rPr>
          <w:rFonts w:hint="eastAsia" w:ascii="Calibri" w:hAnsi="Calibri"/>
          <w:szCs w:val="22"/>
        </w:rPr>
        <w:t>3</w:t>
      </w:r>
      <w:r>
        <w:rPr>
          <w:rFonts w:ascii="Calibri" w:hAnsi="Calibri"/>
          <w:szCs w:val="22"/>
        </w:rPr>
        <w:t>.</w:t>
      </w:r>
      <w:r>
        <w:rPr>
          <w:rFonts w:hint="eastAsia" w:ascii="仿宋" w:hAnsi="仿宋" w:eastAsia="仿宋"/>
          <w:szCs w:val="22"/>
        </w:rPr>
        <w:t>不同专业学位点的指标清单略有变化。</w:t>
      </w:r>
    </w:p>
    <w:p w14:paraId="1B4DD6CA">
      <w:pPr>
        <w:pStyle w:val="2"/>
        <w:spacing w:before="0" w:after="0" w:line="360" w:lineRule="auto"/>
        <w:rPr>
          <w:rFonts w:hint="eastAsia" w:ascii="宋体" w:hAnsi="宋体"/>
          <w:bCs w:val="0"/>
          <w:kern w:val="2"/>
          <w:sz w:val="28"/>
          <w:szCs w:val="28"/>
        </w:rPr>
      </w:pPr>
    </w:p>
    <w:p w14:paraId="50A5CFE8">
      <w:pPr>
        <w:rPr>
          <w:rFonts w:hint="eastAsia"/>
        </w:rPr>
        <w:sectPr>
          <w:pgSz w:w="11906" w:h="16838"/>
          <w:pgMar w:top="1440" w:right="1134" w:bottom="1440" w:left="1134" w:header="851" w:footer="567" w:gutter="0"/>
          <w:cols w:space="720" w:num="1"/>
          <w:docGrid w:type="lines" w:linePitch="312" w:charSpace="0"/>
        </w:sectPr>
      </w:pPr>
    </w:p>
    <w:p w14:paraId="4C148B98">
      <w:pPr>
        <w:pStyle w:val="2"/>
        <w:spacing w:before="0" w:after="0" w:line="360" w:lineRule="auto"/>
        <w:rPr>
          <w:rFonts w:hint="eastAsia" w:ascii="宋体" w:hAnsi="宋体"/>
          <w:bCs w:val="0"/>
          <w:kern w:val="2"/>
          <w:sz w:val="28"/>
          <w:szCs w:val="28"/>
        </w:rPr>
      </w:pPr>
      <w:r>
        <w:rPr>
          <w:rFonts w:hint="eastAsia" w:ascii="宋体" w:hAnsi="宋体"/>
          <w:bCs w:val="0"/>
          <w:kern w:val="2"/>
          <w:sz w:val="28"/>
          <w:szCs w:val="28"/>
        </w:rPr>
        <w:t>附件</w:t>
      </w:r>
      <w:r>
        <w:rPr>
          <w:rFonts w:hint="eastAsia" w:ascii="宋体" w:hAnsi="宋体"/>
          <w:bCs w:val="0"/>
          <w:kern w:val="2"/>
          <w:sz w:val="28"/>
          <w:szCs w:val="28"/>
          <w:lang w:val="en-US" w:eastAsia="zh-CN"/>
        </w:rPr>
        <w:t>5</w:t>
      </w:r>
      <w:r>
        <w:rPr>
          <w:rFonts w:ascii="宋体" w:hAnsi="宋体"/>
          <w:bCs w:val="0"/>
          <w:kern w:val="2"/>
          <w:sz w:val="28"/>
          <w:szCs w:val="28"/>
        </w:rPr>
        <w:tab/>
      </w:r>
      <w:r>
        <w:rPr>
          <w:rFonts w:ascii="宋体" w:hAnsi="宋体"/>
          <w:bCs w:val="0"/>
          <w:kern w:val="2"/>
          <w:sz w:val="28"/>
          <w:szCs w:val="28"/>
        </w:rPr>
        <w:tab/>
      </w:r>
    </w:p>
    <w:p w14:paraId="5D7F4D95">
      <w:pPr>
        <w:spacing w:after="156" w:afterLines="50"/>
        <w:jc w:val="center"/>
        <w:rPr>
          <w:rFonts w:hint="eastAsia" w:ascii="宋体" w:hAnsi="宋体" w:cs="Myriad-Bold"/>
          <w:b/>
          <w:bCs/>
          <w:kern w:val="0"/>
          <w:sz w:val="24"/>
          <w:szCs w:val="16"/>
        </w:rPr>
      </w:pPr>
      <w:r>
        <w:rPr>
          <w:rFonts w:hint="eastAsia" w:ascii="宋体" w:hAnsi="宋体" w:cs="Myriad-Bold"/>
          <w:b/>
          <w:bCs/>
          <w:kern w:val="0"/>
          <w:sz w:val="24"/>
          <w:szCs w:val="16"/>
          <w:lang w:val="en-US" w:eastAsia="zh-CN"/>
        </w:rPr>
        <w:t>西安建筑科技大学</w:t>
      </w:r>
      <w:r>
        <w:rPr>
          <w:rFonts w:hint="eastAsia" w:ascii="宋体" w:hAnsi="宋体" w:cs="Myriad-Bold"/>
          <w:b/>
          <w:bCs/>
          <w:kern w:val="0"/>
          <w:sz w:val="24"/>
          <w:szCs w:val="16"/>
        </w:rPr>
        <w:t>监测专业点标杆学校清单</w:t>
      </w:r>
    </w:p>
    <w:p w14:paraId="3FFF8078">
      <w:pPr>
        <w:spacing w:line="0" w:lineRule="atLeast"/>
        <w:rPr>
          <w:rFonts w:hint="eastAsia" w:ascii="宋体" w:hAnsi="宋体"/>
          <w:sz w:val="2"/>
        </w:rPr>
      </w:pPr>
    </w:p>
    <w:tbl>
      <w:tblPr>
        <w:tblStyle w:val="12"/>
        <w:tblW w:w="8642" w:type="dxa"/>
        <w:jc w:val="center"/>
        <w:tblBorders>
          <w:top w:val="single" w:color="666666" w:sz="4" w:space="0"/>
          <w:left w:val="single" w:color="666666" w:sz="4" w:space="0"/>
          <w:bottom w:val="single" w:color="666666" w:sz="4" w:space="0"/>
          <w:right w:val="single" w:color="666666" w:sz="4" w:space="0"/>
          <w:insideH w:val="single" w:color="666666" w:sz="4" w:space="0"/>
          <w:insideV w:val="single" w:color="666666" w:sz="4" w:space="0"/>
        </w:tblBorders>
        <w:tblLayout w:type="fixed"/>
        <w:tblCellMar>
          <w:top w:w="28" w:type="dxa"/>
          <w:left w:w="28" w:type="dxa"/>
          <w:bottom w:w="28" w:type="dxa"/>
          <w:right w:w="28" w:type="dxa"/>
        </w:tblCellMar>
      </w:tblPr>
      <w:tblGrid>
        <w:gridCol w:w="846"/>
        <w:gridCol w:w="1417"/>
        <w:gridCol w:w="2977"/>
        <w:gridCol w:w="3402"/>
      </w:tblGrid>
      <w:tr w14:paraId="2D465546">
        <w:tblPrEx>
          <w:tblBorders>
            <w:top w:val="single" w:color="666666" w:sz="4" w:space="0"/>
            <w:left w:val="single" w:color="666666" w:sz="4" w:space="0"/>
            <w:bottom w:val="single" w:color="666666" w:sz="4" w:space="0"/>
            <w:right w:val="single" w:color="666666" w:sz="4" w:space="0"/>
            <w:insideH w:val="single" w:color="666666" w:sz="4" w:space="0"/>
            <w:insideV w:val="single" w:color="666666" w:sz="4" w:space="0"/>
          </w:tblBorders>
          <w:tblCellMar>
            <w:top w:w="28" w:type="dxa"/>
            <w:left w:w="28" w:type="dxa"/>
            <w:bottom w:w="28" w:type="dxa"/>
            <w:right w:w="28" w:type="dxa"/>
          </w:tblCellMar>
        </w:tblPrEx>
        <w:trPr>
          <w:trHeight w:val="325" w:hRule="atLeast"/>
          <w:tblHeader/>
          <w:jc w:val="center"/>
        </w:trPr>
        <w:tc>
          <w:tcPr>
            <w:tcW w:w="846" w:type="dxa"/>
            <w:vAlign w:val="center"/>
          </w:tcPr>
          <w:p w14:paraId="55BC8248">
            <w:pPr>
              <w:autoSpaceDE w:val="0"/>
              <w:autoSpaceDN w:val="0"/>
              <w:adjustRightInd w:val="0"/>
              <w:snapToGrid w:val="0"/>
              <w:jc w:val="center"/>
              <w:rPr>
                <w:rFonts w:hint="eastAsia" w:ascii="宋体" w:hAnsi="宋体"/>
                <w:b/>
                <w:bCs/>
                <w:color w:val="000000" w:themeColor="text1"/>
                <w:kern w:val="0"/>
                <w14:textFill>
                  <w14:solidFill>
                    <w14:schemeClr w14:val="tx1"/>
                  </w14:solidFill>
                </w14:textFill>
              </w:rPr>
            </w:pPr>
            <w:r>
              <w:rPr>
                <w:rFonts w:hint="eastAsia" w:ascii="宋体" w:hAnsi="宋体"/>
                <w:b/>
                <w:bCs/>
                <w:color w:val="000000" w:themeColor="text1"/>
                <w:kern w:val="0"/>
                <w14:textFill>
                  <w14:solidFill>
                    <w14:schemeClr w14:val="tx1"/>
                  </w14:solidFill>
                </w14:textFill>
              </w:rPr>
              <w:t>序号</w:t>
            </w:r>
          </w:p>
        </w:tc>
        <w:tc>
          <w:tcPr>
            <w:tcW w:w="1417" w:type="dxa"/>
            <w:vAlign w:val="center"/>
          </w:tcPr>
          <w:p w14:paraId="071B83AB">
            <w:pPr>
              <w:autoSpaceDE w:val="0"/>
              <w:autoSpaceDN w:val="0"/>
              <w:adjustRightInd w:val="0"/>
              <w:snapToGrid w:val="0"/>
              <w:jc w:val="center"/>
              <w:rPr>
                <w:rFonts w:hint="eastAsia" w:ascii="宋体" w:hAnsi="宋体"/>
                <w:b/>
                <w:bCs/>
                <w:color w:val="000000" w:themeColor="text1"/>
                <w:kern w:val="0"/>
                <w14:textFill>
                  <w14:solidFill>
                    <w14:schemeClr w14:val="tx1"/>
                  </w14:solidFill>
                </w14:textFill>
              </w:rPr>
            </w:pPr>
            <w:r>
              <w:rPr>
                <w:rFonts w:hint="eastAsia" w:ascii="宋体" w:hAnsi="宋体"/>
                <w:b/>
                <w:bCs/>
                <w:color w:val="000000" w:themeColor="text1"/>
                <w:kern w:val="0"/>
                <w14:textFill>
                  <w14:solidFill>
                    <w14:schemeClr w14:val="tx1"/>
                  </w14:solidFill>
                </w14:textFill>
              </w:rPr>
              <w:t>专业代码</w:t>
            </w:r>
          </w:p>
        </w:tc>
        <w:tc>
          <w:tcPr>
            <w:tcW w:w="2977" w:type="dxa"/>
            <w:tcMar>
              <w:left w:w="0" w:type="dxa"/>
              <w:right w:w="0" w:type="dxa"/>
            </w:tcMar>
            <w:vAlign w:val="center"/>
          </w:tcPr>
          <w:p w14:paraId="6561B70B">
            <w:pPr>
              <w:autoSpaceDE w:val="0"/>
              <w:autoSpaceDN w:val="0"/>
              <w:adjustRightInd w:val="0"/>
              <w:snapToGrid w:val="0"/>
              <w:jc w:val="center"/>
              <w:rPr>
                <w:rFonts w:hint="eastAsia" w:ascii="宋体" w:hAnsi="宋体"/>
                <w:b/>
                <w:bCs/>
                <w:color w:val="000000" w:themeColor="text1"/>
                <w:kern w:val="0"/>
                <w14:textFill>
                  <w14:solidFill>
                    <w14:schemeClr w14:val="tx1"/>
                  </w14:solidFill>
                </w14:textFill>
              </w:rPr>
            </w:pPr>
            <w:r>
              <w:rPr>
                <w:rFonts w:hint="eastAsia" w:ascii="宋体" w:hAnsi="宋体"/>
                <w:b/>
                <w:bCs/>
                <w:color w:val="000000" w:themeColor="text1"/>
                <w:kern w:val="0"/>
                <w14:textFill>
                  <w14:solidFill>
                    <w14:schemeClr w14:val="tx1"/>
                  </w14:solidFill>
                </w14:textFill>
              </w:rPr>
              <w:t>专业名称</w:t>
            </w:r>
          </w:p>
        </w:tc>
        <w:tc>
          <w:tcPr>
            <w:tcW w:w="3402" w:type="dxa"/>
            <w:vAlign w:val="center"/>
          </w:tcPr>
          <w:p w14:paraId="045608C6">
            <w:pPr>
              <w:autoSpaceDE w:val="0"/>
              <w:autoSpaceDN w:val="0"/>
              <w:adjustRightInd w:val="0"/>
              <w:snapToGrid w:val="0"/>
              <w:jc w:val="center"/>
              <w:rPr>
                <w:rFonts w:hint="eastAsia" w:ascii="宋体" w:hAnsi="宋体"/>
                <w:b/>
                <w:bCs/>
                <w:color w:val="000000" w:themeColor="text1"/>
                <w:kern w:val="0"/>
                <w14:textFill>
                  <w14:solidFill>
                    <w14:schemeClr w14:val="tx1"/>
                  </w14:solidFill>
                </w14:textFill>
              </w:rPr>
            </w:pPr>
            <w:r>
              <w:rPr>
                <w:rFonts w:hint="eastAsia" w:ascii="宋体" w:hAnsi="宋体"/>
                <w:b/>
                <w:bCs/>
                <w:color w:val="000000" w:themeColor="text1"/>
                <w:kern w:val="0"/>
                <w14:textFill>
                  <w14:solidFill>
                    <w14:schemeClr w14:val="tx1"/>
                  </w14:solidFill>
                </w14:textFill>
              </w:rPr>
              <w:t>标杆专业点（所在学校名称）</w:t>
            </w:r>
          </w:p>
        </w:tc>
      </w:tr>
      <w:tr w14:paraId="710F64AB">
        <w:tblPrEx>
          <w:tblBorders>
            <w:top w:val="single" w:color="666666" w:sz="4" w:space="0"/>
            <w:left w:val="single" w:color="666666" w:sz="4" w:space="0"/>
            <w:bottom w:val="single" w:color="666666" w:sz="4" w:space="0"/>
            <w:right w:val="single" w:color="666666" w:sz="4" w:space="0"/>
            <w:insideH w:val="single" w:color="666666" w:sz="4" w:space="0"/>
            <w:insideV w:val="single" w:color="666666" w:sz="4" w:space="0"/>
          </w:tblBorders>
          <w:tblCellMar>
            <w:top w:w="28" w:type="dxa"/>
            <w:left w:w="28" w:type="dxa"/>
            <w:bottom w:w="28" w:type="dxa"/>
            <w:right w:w="28" w:type="dxa"/>
          </w:tblCellMar>
        </w:tblPrEx>
        <w:trPr>
          <w:trHeight w:val="454" w:hRule="atLeast"/>
          <w:jc w:val="center"/>
        </w:trPr>
        <w:tc>
          <w:tcPr>
            <w:tcW w:w="846" w:type="dxa"/>
            <w:vAlign w:val="center"/>
          </w:tcPr>
          <w:p w14:paraId="293454A8">
            <w:pPr>
              <w:kinsoku w:val="0"/>
              <w:overflowPunct w:val="0"/>
              <w:autoSpaceDE w:val="0"/>
              <w:autoSpaceDN w:val="0"/>
              <w:adjustRightInd w:val="0"/>
              <w:snapToGrid w:val="0"/>
              <w:jc w:val="center"/>
              <w:rPr>
                <w:rFonts w:hint="eastAsia"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1</w:t>
            </w:r>
          </w:p>
        </w:tc>
        <w:tc>
          <w:tcPr>
            <w:tcW w:w="1417" w:type="dxa"/>
            <w:vAlign w:val="center"/>
          </w:tcPr>
          <w:p w14:paraId="4B88BF0C">
            <w:pPr>
              <w:keepNext w:val="0"/>
              <w:keepLines w:val="0"/>
              <w:widowControl/>
              <w:suppressLineNumbers w:val="0"/>
              <w:jc w:val="center"/>
              <w:textAlignment w:val="center"/>
              <w:rPr>
                <w:rFonts w:hint="eastAsia" w:ascii="宋体" w:hAnsi="宋体"/>
                <w:color w:val="000000" w:themeColor="text1"/>
                <w14:textFill>
                  <w14:solidFill>
                    <w14:schemeClr w14:val="tx1"/>
                  </w14:solidFill>
                </w14:textFill>
              </w:rPr>
            </w:pPr>
            <w:r>
              <w:rPr>
                <w:rFonts w:hint="eastAsia" w:ascii="微软雅黑" w:hAnsi="微软雅黑" w:eastAsia="微软雅黑" w:cs="微软雅黑"/>
                <w:i w:val="0"/>
                <w:iCs w:val="0"/>
                <w:color w:val="000000"/>
                <w:kern w:val="0"/>
                <w:sz w:val="20"/>
                <w:szCs w:val="20"/>
                <w:u w:val="none"/>
                <w:lang w:val="en-US" w:eastAsia="zh-CN" w:bidi="ar"/>
              </w:rPr>
              <w:t>081001</w:t>
            </w:r>
          </w:p>
        </w:tc>
        <w:tc>
          <w:tcPr>
            <w:tcW w:w="2977" w:type="dxa"/>
            <w:tcMar>
              <w:left w:w="0" w:type="dxa"/>
              <w:right w:w="0" w:type="dxa"/>
            </w:tcMar>
            <w:vAlign w:val="center"/>
          </w:tcPr>
          <w:p w14:paraId="73FBC297">
            <w:pPr>
              <w:keepNext w:val="0"/>
              <w:keepLines w:val="0"/>
              <w:widowControl/>
              <w:suppressLineNumbers w:val="0"/>
              <w:jc w:val="center"/>
              <w:textAlignment w:val="center"/>
              <w:rPr>
                <w:rFonts w:hint="eastAsia" w:ascii="宋体" w:hAnsi="宋体"/>
                <w:color w:val="000000" w:themeColor="text1"/>
                <w14:textFill>
                  <w14:solidFill>
                    <w14:schemeClr w14:val="tx1"/>
                  </w14:solidFill>
                </w14:textFill>
              </w:rPr>
            </w:pPr>
            <w:r>
              <w:rPr>
                <w:rFonts w:hint="eastAsia" w:ascii="微软雅黑" w:hAnsi="微软雅黑" w:eastAsia="微软雅黑" w:cs="微软雅黑"/>
                <w:i w:val="0"/>
                <w:iCs w:val="0"/>
                <w:color w:val="000000"/>
                <w:kern w:val="0"/>
                <w:sz w:val="20"/>
                <w:szCs w:val="20"/>
                <w:u w:val="none"/>
                <w:lang w:val="en-US" w:eastAsia="zh-CN" w:bidi="ar"/>
              </w:rPr>
              <w:t>土木工程</w:t>
            </w:r>
          </w:p>
        </w:tc>
        <w:tc>
          <w:tcPr>
            <w:tcW w:w="3402" w:type="dxa"/>
            <w:vAlign w:val="center"/>
          </w:tcPr>
          <w:p w14:paraId="2DD57483">
            <w:pPr>
              <w:kinsoku w:val="0"/>
              <w:overflowPunct w:val="0"/>
              <w:autoSpaceDE w:val="0"/>
              <w:autoSpaceDN w:val="0"/>
              <w:adjustRightInd w:val="0"/>
              <w:snapToGrid w:val="0"/>
              <w:jc w:val="center"/>
              <w:rPr>
                <w:rFonts w:hint="default" w:ascii="宋体" w:hAnsi="宋体" w:eastAsia="宋体"/>
                <w:color w:val="000000"/>
                <w:lang w:val="en-US" w:eastAsia="zh-CN"/>
              </w:rPr>
            </w:pPr>
            <w:r>
              <w:rPr>
                <w:rFonts w:hint="eastAsia" w:ascii="宋体" w:hAnsi="宋体"/>
                <w:color w:val="000000"/>
                <w:lang w:val="en-US" w:eastAsia="zh-CN"/>
              </w:rPr>
              <w:t>19个标杆，待甲方通知</w:t>
            </w:r>
          </w:p>
        </w:tc>
      </w:tr>
      <w:tr w14:paraId="2691F443">
        <w:tblPrEx>
          <w:tblBorders>
            <w:top w:val="single" w:color="666666" w:sz="4" w:space="0"/>
            <w:left w:val="single" w:color="666666" w:sz="4" w:space="0"/>
            <w:bottom w:val="single" w:color="666666" w:sz="4" w:space="0"/>
            <w:right w:val="single" w:color="666666" w:sz="4" w:space="0"/>
            <w:insideH w:val="single" w:color="666666" w:sz="4" w:space="0"/>
            <w:insideV w:val="single" w:color="666666" w:sz="4" w:space="0"/>
          </w:tblBorders>
          <w:tblCellMar>
            <w:top w:w="28" w:type="dxa"/>
            <w:left w:w="28" w:type="dxa"/>
            <w:bottom w:w="28" w:type="dxa"/>
            <w:right w:w="28" w:type="dxa"/>
          </w:tblCellMar>
        </w:tblPrEx>
        <w:trPr>
          <w:trHeight w:val="454" w:hRule="atLeast"/>
          <w:jc w:val="center"/>
        </w:trPr>
        <w:tc>
          <w:tcPr>
            <w:tcW w:w="846" w:type="dxa"/>
            <w:vAlign w:val="center"/>
          </w:tcPr>
          <w:p w14:paraId="747350AE">
            <w:pPr>
              <w:kinsoku w:val="0"/>
              <w:overflowPunct w:val="0"/>
              <w:autoSpaceDE w:val="0"/>
              <w:autoSpaceDN w:val="0"/>
              <w:adjustRightInd w:val="0"/>
              <w:snapToGrid w:val="0"/>
              <w:jc w:val="center"/>
              <w:rPr>
                <w:rFonts w:hint="eastAsia"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2</w:t>
            </w:r>
          </w:p>
        </w:tc>
        <w:tc>
          <w:tcPr>
            <w:tcW w:w="1417" w:type="dxa"/>
            <w:vAlign w:val="center"/>
          </w:tcPr>
          <w:p w14:paraId="4AD67294">
            <w:pPr>
              <w:keepNext w:val="0"/>
              <w:keepLines w:val="0"/>
              <w:widowControl/>
              <w:suppressLineNumbers w:val="0"/>
              <w:jc w:val="center"/>
              <w:textAlignment w:val="center"/>
              <w:rPr>
                <w:rFonts w:hint="eastAsia" w:ascii="宋体" w:hAnsi="宋体"/>
                <w:color w:val="000000" w:themeColor="text1"/>
                <w14:textFill>
                  <w14:solidFill>
                    <w14:schemeClr w14:val="tx1"/>
                  </w14:solidFill>
                </w14:textFill>
              </w:rPr>
            </w:pPr>
            <w:r>
              <w:rPr>
                <w:rFonts w:hint="eastAsia" w:ascii="微软雅黑" w:hAnsi="微软雅黑" w:eastAsia="微软雅黑" w:cs="微软雅黑"/>
                <w:i w:val="0"/>
                <w:iCs w:val="0"/>
                <w:color w:val="000000"/>
                <w:kern w:val="0"/>
                <w:sz w:val="20"/>
                <w:szCs w:val="20"/>
                <w:u w:val="none"/>
                <w:lang w:val="en-US" w:eastAsia="zh-CN" w:bidi="ar"/>
              </w:rPr>
              <w:t>081002</w:t>
            </w:r>
          </w:p>
        </w:tc>
        <w:tc>
          <w:tcPr>
            <w:tcW w:w="2977" w:type="dxa"/>
            <w:tcMar>
              <w:left w:w="0" w:type="dxa"/>
              <w:right w:w="0" w:type="dxa"/>
            </w:tcMar>
            <w:vAlign w:val="center"/>
          </w:tcPr>
          <w:p w14:paraId="199CD654">
            <w:pPr>
              <w:keepNext w:val="0"/>
              <w:keepLines w:val="0"/>
              <w:widowControl/>
              <w:suppressLineNumbers w:val="0"/>
              <w:jc w:val="center"/>
              <w:textAlignment w:val="center"/>
              <w:rPr>
                <w:rFonts w:hint="eastAsia" w:ascii="宋体" w:hAnsi="宋体"/>
                <w:color w:val="000000" w:themeColor="text1"/>
                <w14:textFill>
                  <w14:solidFill>
                    <w14:schemeClr w14:val="tx1"/>
                  </w14:solidFill>
                </w14:textFill>
              </w:rPr>
            </w:pPr>
            <w:r>
              <w:rPr>
                <w:rFonts w:hint="eastAsia" w:ascii="微软雅黑" w:hAnsi="微软雅黑" w:eastAsia="微软雅黑" w:cs="微软雅黑"/>
                <w:i w:val="0"/>
                <w:iCs w:val="0"/>
                <w:color w:val="000000"/>
                <w:kern w:val="0"/>
                <w:sz w:val="20"/>
                <w:szCs w:val="20"/>
                <w:u w:val="none"/>
                <w:lang w:val="en-US" w:eastAsia="zh-CN" w:bidi="ar"/>
              </w:rPr>
              <w:t>建筑环境与能源应用工程</w:t>
            </w:r>
          </w:p>
        </w:tc>
        <w:tc>
          <w:tcPr>
            <w:tcW w:w="3402" w:type="dxa"/>
            <w:vAlign w:val="center"/>
          </w:tcPr>
          <w:p w14:paraId="0588C83E">
            <w:pPr>
              <w:kinsoku w:val="0"/>
              <w:overflowPunct w:val="0"/>
              <w:autoSpaceDE w:val="0"/>
              <w:autoSpaceDN w:val="0"/>
              <w:adjustRightInd w:val="0"/>
              <w:snapToGrid w:val="0"/>
              <w:jc w:val="center"/>
              <w:rPr>
                <w:rFonts w:hint="eastAsia" w:ascii="宋体" w:hAnsi="宋体"/>
                <w:color w:val="000000"/>
              </w:rPr>
            </w:pPr>
            <w:r>
              <w:rPr>
                <w:rFonts w:hint="eastAsia" w:ascii="宋体" w:hAnsi="宋体"/>
                <w:color w:val="000000"/>
                <w:lang w:val="en-US" w:eastAsia="zh-CN"/>
              </w:rPr>
              <w:t>19个标杆，待甲方通知</w:t>
            </w:r>
          </w:p>
        </w:tc>
      </w:tr>
      <w:tr w14:paraId="6C5B681C">
        <w:tblPrEx>
          <w:tblBorders>
            <w:top w:val="single" w:color="666666" w:sz="4" w:space="0"/>
            <w:left w:val="single" w:color="666666" w:sz="4" w:space="0"/>
            <w:bottom w:val="single" w:color="666666" w:sz="4" w:space="0"/>
            <w:right w:val="single" w:color="666666" w:sz="4" w:space="0"/>
            <w:insideH w:val="single" w:color="666666" w:sz="4" w:space="0"/>
            <w:insideV w:val="single" w:color="666666" w:sz="4" w:space="0"/>
          </w:tblBorders>
          <w:tblCellMar>
            <w:top w:w="28" w:type="dxa"/>
            <w:left w:w="28" w:type="dxa"/>
            <w:bottom w:w="28" w:type="dxa"/>
            <w:right w:w="28" w:type="dxa"/>
          </w:tblCellMar>
        </w:tblPrEx>
        <w:trPr>
          <w:trHeight w:val="454" w:hRule="atLeast"/>
          <w:jc w:val="center"/>
        </w:trPr>
        <w:tc>
          <w:tcPr>
            <w:tcW w:w="846" w:type="dxa"/>
            <w:vAlign w:val="center"/>
          </w:tcPr>
          <w:p w14:paraId="5BC1D034">
            <w:pPr>
              <w:kinsoku w:val="0"/>
              <w:overflowPunct w:val="0"/>
              <w:autoSpaceDE w:val="0"/>
              <w:autoSpaceDN w:val="0"/>
              <w:adjustRightInd w:val="0"/>
              <w:snapToGrid w:val="0"/>
              <w:jc w:val="center"/>
              <w:rPr>
                <w:rFonts w:hint="eastAsia"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3</w:t>
            </w:r>
          </w:p>
        </w:tc>
        <w:tc>
          <w:tcPr>
            <w:tcW w:w="1417" w:type="dxa"/>
            <w:vAlign w:val="center"/>
          </w:tcPr>
          <w:p w14:paraId="78897DC0">
            <w:pPr>
              <w:keepNext w:val="0"/>
              <w:keepLines w:val="0"/>
              <w:widowControl/>
              <w:suppressLineNumbers w:val="0"/>
              <w:jc w:val="center"/>
              <w:textAlignment w:val="center"/>
              <w:rPr>
                <w:rFonts w:hint="eastAsia" w:ascii="宋体" w:hAnsi="宋体"/>
                <w:color w:val="000000" w:themeColor="text1"/>
                <w14:textFill>
                  <w14:solidFill>
                    <w14:schemeClr w14:val="tx1"/>
                  </w14:solidFill>
                </w14:textFill>
              </w:rPr>
            </w:pPr>
            <w:r>
              <w:rPr>
                <w:rFonts w:hint="eastAsia" w:ascii="微软雅黑" w:hAnsi="微软雅黑" w:eastAsia="微软雅黑" w:cs="微软雅黑"/>
                <w:i w:val="0"/>
                <w:iCs w:val="0"/>
                <w:color w:val="000000"/>
                <w:kern w:val="0"/>
                <w:sz w:val="20"/>
                <w:szCs w:val="20"/>
                <w:u w:val="none"/>
                <w:lang w:val="en-US" w:eastAsia="zh-CN" w:bidi="ar"/>
              </w:rPr>
              <w:t>081004</w:t>
            </w:r>
          </w:p>
        </w:tc>
        <w:tc>
          <w:tcPr>
            <w:tcW w:w="2977" w:type="dxa"/>
            <w:tcMar>
              <w:left w:w="0" w:type="dxa"/>
              <w:right w:w="0" w:type="dxa"/>
            </w:tcMar>
            <w:vAlign w:val="center"/>
          </w:tcPr>
          <w:p w14:paraId="0654E11D">
            <w:pPr>
              <w:keepNext w:val="0"/>
              <w:keepLines w:val="0"/>
              <w:widowControl/>
              <w:suppressLineNumbers w:val="0"/>
              <w:jc w:val="center"/>
              <w:textAlignment w:val="center"/>
              <w:rPr>
                <w:rFonts w:hint="eastAsia" w:ascii="宋体" w:hAnsi="宋体"/>
                <w:color w:val="000000" w:themeColor="text1"/>
                <w14:textFill>
                  <w14:solidFill>
                    <w14:schemeClr w14:val="tx1"/>
                  </w14:solidFill>
                </w14:textFill>
              </w:rPr>
            </w:pPr>
            <w:r>
              <w:rPr>
                <w:rFonts w:hint="eastAsia" w:ascii="微软雅黑" w:hAnsi="微软雅黑" w:eastAsia="微软雅黑" w:cs="微软雅黑"/>
                <w:i w:val="0"/>
                <w:iCs w:val="0"/>
                <w:color w:val="000000"/>
                <w:kern w:val="0"/>
                <w:sz w:val="20"/>
                <w:szCs w:val="20"/>
                <w:u w:val="none"/>
                <w:lang w:val="en-US" w:eastAsia="zh-CN" w:bidi="ar"/>
              </w:rPr>
              <w:t>建筑电气与智能化</w:t>
            </w:r>
          </w:p>
        </w:tc>
        <w:tc>
          <w:tcPr>
            <w:tcW w:w="3402" w:type="dxa"/>
            <w:vAlign w:val="center"/>
          </w:tcPr>
          <w:p w14:paraId="43901ACF">
            <w:pPr>
              <w:kinsoku w:val="0"/>
              <w:overflowPunct w:val="0"/>
              <w:autoSpaceDE w:val="0"/>
              <w:autoSpaceDN w:val="0"/>
              <w:adjustRightInd w:val="0"/>
              <w:snapToGrid w:val="0"/>
              <w:jc w:val="center"/>
              <w:rPr>
                <w:rFonts w:hint="eastAsia" w:ascii="宋体" w:hAnsi="宋体"/>
                <w:color w:val="000000"/>
              </w:rPr>
            </w:pPr>
            <w:r>
              <w:rPr>
                <w:rFonts w:hint="eastAsia" w:ascii="宋体" w:hAnsi="宋体"/>
                <w:color w:val="000000"/>
                <w:lang w:val="en-US" w:eastAsia="zh-CN"/>
              </w:rPr>
              <w:t>19个标杆，待甲方通知</w:t>
            </w:r>
          </w:p>
        </w:tc>
      </w:tr>
      <w:tr w14:paraId="429B9A14">
        <w:tblPrEx>
          <w:tblBorders>
            <w:top w:val="single" w:color="666666" w:sz="4" w:space="0"/>
            <w:left w:val="single" w:color="666666" w:sz="4" w:space="0"/>
            <w:bottom w:val="single" w:color="666666" w:sz="4" w:space="0"/>
            <w:right w:val="single" w:color="666666" w:sz="4" w:space="0"/>
            <w:insideH w:val="single" w:color="666666" w:sz="4" w:space="0"/>
            <w:insideV w:val="single" w:color="666666" w:sz="4" w:space="0"/>
          </w:tblBorders>
          <w:tblCellMar>
            <w:top w:w="28" w:type="dxa"/>
            <w:left w:w="28" w:type="dxa"/>
            <w:bottom w:w="28" w:type="dxa"/>
            <w:right w:w="28" w:type="dxa"/>
          </w:tblCellMar>
        </w:tblPrEx>
        <w:trPr>
          <w:trHeight w:val="454" w:hRule="atLeast"/>
          <w:jc w:val="center"/>
        </w:trPr>
        <w:tc>
          <w:tcPr>
            <w:tcW w:w="846" w:type="dxa"/>
            <w:vAlign w:val="center"/>
          </w:tcPr>
          <w:p w14:paraId="10CB730F">
            <w:pPr>
              <w:kinsoku w:val="0"/>
              <w:overflowPunct w:val="0"/>
              <w:autoSpaceDE w:val="0"/>
              <w:autoSpaceDN w:val="0"/>
              <w:adjustRightInd w:val="0"/>
              <w:snapToGrid w:val="0"/>
              <w:jc w:val="center"/>
              <w:rPr>
                <w:rFonts w:hint="default" w:ascii="宋体" w:hAnsi="宋体" w:eastAsia="宋体"/>
                <w:color w:val="000000" w:themeColor="text1"/>
                <w:lang w:val="en-US" w:eastAsia="zh-CN"/>
                <w14:textFill>
                  <w14:solidFill>
                    <w14:schemeClr w14:val="tx1"/>
                  </w14:solidFill>
                </w14:textFill>
              </w:rPr>
            </w:pPr>
            <w:r>
              <w:rPr>
                <w:rFonts w:hint="eastAsia" w:ascii="宋体" w:hAnsi="宋体"/>
                <w:color w:val="000000" w:themeColor="text1"/>
                <w:lang w:val="en-US" w:eastAsia="zh-CN"/>
                <w14:textFill>
                  <w14:solidFill>
                    <w14:schemeClr w14:val="tx1"/>
                  </w14:solidFill>
                </w14:textFill>
              </w:rPr>
              <w:t>4</w:t>
            </w:r>
          </w:p>
        </w:tc>
        <w:tc>
          <w:tcPr>
            <w:tcW w:w="1417" w:type="dxa"/>
            <w:vAlign w:val="center"/>
          </w:tcPr>
          <w:p w14:paraId="7F780BDD">
            <w:pPr>
              <w:keepNext w:val="0"/>
              <w:keepLines w:val="0"/>
              <w:widowControl/>
              <w:suppressLineNumbers w:val="0"/>
              <w:jc w:val="center"/>
              <w:textAlignment w:val="center"/>
              <w:rPr>
                <w:rFonts w:hint="eastAsia" w:ascii="宋体" w:hAnsi="宋体"/>
                <w:color w:val="000000" w:themeColor="text1"/>
                <w14:textFill>
                  <w14:solidFill>
                    <w14:schemeClr w14:val="tx1"/>
                  </w14:solidFill>
                </w14:textFill>
              </w:rPr>
            </w:pPr>
            <w:r>
              <w:rPr>
                <w:rFonts w:hint="eastAsia" w:ascii="微软雅黑" w:hAnsi="微软雅黑" w:eastAsia="微软雅黑" w:cs="微软雅黑"/>
                <w:i w:val="0"/>
                <w:iCs w:val="0"/>
                <w:color w:val="000000"/>
                <w:kern w:val="0"/>
                <w:sz w:val="20"/>
                <w:szCs w:val="20"/>
                <w:u w:val="none"/>
                <w:lang w:val="en-US" w:eastAsia="zh-CN" w:bidi="ar"/>
              </w:rPr>
              <w:t>082801</w:t>
            </w:r>
          </w:p>
        </w:tc>
        <w:tc>
          <w:tcPr>
            <w:tcW w:w="2977" w:type="dxa"/>
            <w:tcMar>
              <w:left w:w="0" w:type="dxa"/>
              <w:right w:w="0" w:type="dxa"/>
            </w:tcMar>
            <w:vAlign w:val="center"/>
          </w:tcPr>
          <w:p w14:paraId="25755768">
            <w:pPr>
              <w:keepNext w:val="0"/>
              <w:keepLines w:val="0"/>
              <w:widowControl/>
              <w:suppressLineNumbers w:val="0"/>
              <w:jc w:val="center"/>
              <w:textAlignment w:val="center"/>
              <w:rPr>
                <w:rFonts w:hint="eastAsia" w:ascii="宋体" w:hAnsi="宋体"/>
                <w:color w:val="000000" w:themeColor="text1"/>
                <w14:textFill>
                  <w14:solidFill>
                    <w14:schemeClr w14:val="tx1"/>
                  </w14:solidFill>
                </w14:textFill>
              </w:rPr>
            </w:pPr>
            <w:r>
              <w:rPr>
                <w:rFonts w:hint="eastAsia" w:ascii="微软雅黑" w:hAnsi="微软雅黑" w:eastAsia="微软雅黑" w:cs="微软雅黑"/>
                <w:i w:val="0"/>
                <w:iCs w:val="0"/>
                <w:color w:val="000000"/>
                <w:kern w:val="0"/>
                <w:sz w:val="20"/>
                <w:szCs w:val="20"/>
                <w:u w:val="none"/>
                <w:lang w:val="en-US" w:eastAsia="zh-CN" w:bidi="ar"/>
              </w:rPr>
              <w:t>建筑学</w:t>
            </w:r>
          </w:p>
        </w:tc>
        <w:tc>
          <w:tcPr>
            <w:tcW w:w="3402" w:type="dxa"/>
            <w:vAlign w:val="center"/>
          </w:tcPr>
          <w:p w14:paraId="246891A9">
            <w:pPr>
              <w:kinsoku w:val="0"/>
              <w:overflowPunct w:val="0"/>
              <w:autoSpaceDE w:val="0"/>
              <w:autoSpaceDN w:val="0"/>
              <w:adjustRightInd w:val="0"/>
              <w:snapToGrid w:val="0"/>
              <w:jc w:val="center"/>
              <w:rPr>
                <w:rFonts w:hint="eastAsia" w:ascii="宋体" w:hAnsi="宋体"/>
                <w:color w:val="000000"/>
              </w:rPr>
            </w:pPr>
            <w:r>
              <w:rPr>
                <w:rFonts w:hint="eastAsia" w:ascii="宋体" w:hAnsi="宋体"/>
                <w:color w:val="000000"/>
                <w:lang w:val="en-US" w:eastAsia="zh-CN"/>
              </w:rPr>
              <w:t>19个标杆，待甲方通知</w:t>
            </w:r>
          </w:p>
        </w:tc>
      </w:tr>
      <w:tr w14:paraId="41C6E391">
        <w:tblPrEx>
          <w:tblBorders>
            <w:top w:val="single" w:color="666666" w:sz="4" w:space="0"/>
            <w:left w:val="single" w:color="666666" w:sz="4" w:space="0"/>
            <w:bottom w:val="single" w:color="666666" w:sz="4" w:space="0"/>
            <w:right w:val="single" w:color="666666" w:sz="4" w:space="0"/>
            <w:insideH w:val="single" w:color="666666" w:sz="4" w:space="0"/>
            <w:insideV w:val="single" w:color="666666" w:sz="4" w:space="0"/>
          </w:tblBorders>
          <w:tblCellMar>
            <w:top w:w="28" w:type="dxa"/>
            <w:left w:w="28" w:type="dxa"/>
            <w:bottom w:w="28" w:type="dxa"/>
            <w:right w:w="28" w:type="dxa"/>
          </w:tblCellMar>
        </w:tblPrEx>
        <w:trPr>
          <w:trHeight w:val="454" w:hRule="atLeast"/>
          <w:jc w:val="center"/>
        </w:trPr>
        <w:tc>
          <w:tcPr>
            <w:tcW w:w="846" w:type="dxa"/>
            <w:vAlign w:val="center"/>
          </w:tcPr>
          <w:p w14:paraId="7BEF6BFF">
            <w:pPr>
              <w:kinsoku w:val="0"/>
              <w:overflowPunct w:val="0"/>
              <w:autoSpaceDE w:val="0"/>
              <w:autoSpaceDN w:val="0"/>
              <w:adjustRightInd w:val="0"/>
              <w:snapToGrid w:val="0"/>
              <w:jc w:val="center"/>
              <w:rPr>
                <w:rFonts w:hint="default" w:ascii="宋体" w:hAnsi="宋体"/>
                <w:color w:val="000000" w:themeColor="text1"/>
                <w:lang w:val="en-US" w:eastAsia="zh-CN"/>
                <w14:textFill>
                  <w14:solidFill>
                    <w14:schemeClr w14:val="tx1"/>
                  </w14:solidFill>
                </w14:textFill>
              </w:rPr>
            </w:pPr>
            <w:r>
              <w:rPr>
                <w:rFonts w:hint="eastAsia" w:ascii="宋体" w:hAnsi="宋体"/>
                <w:color w:val="000000" w:themeColor="text1"/>
                <w:lang w:val="en-US" w:eastAsia="zh-CN"/>
                <w14:textFill>
                  <w14:solidFill>
                    <w14:schemeClr w14:val="tx1"/>
                  </w14:solidFill>
                </w14:textFill>
              </w:rPr>
              <w:t>5</w:t>
            </w:r>
          </w:p>
        </w:tc>
        <w:tc>
          <w:tcPr>
            <w:tcW w:w="1417" w:type="dxa"/>
            <w:vAlign w:val="center"/>
          </w:tcPr>
          <w:p w14:paraId="3B3C7ACC">
            <w:pPr>
              <w:keepNext w:val="0"/>
              <w:keepLines w:val="0"/>
              <w:widowControl/>
              <w:suppressLineNumbers w:val="0"/>
              <w:jc w:val="center"/>
              <w:textAlignment w:val="center"/>
              <w:rPr>
                <w:rFonts w:hint="eastAsia" w:ascii="宋体" w:hAnsi="宋体"/>
                <w:color w:val="000000" w:themeColor="text1"/>
                <w14:textFill>
                  <w14:solidFill>
                    <w14:schemeClr w14:val="tx1"/>
                  </w14:solidFill>
                </w14:textFill>
              </w:rPr>
            </w:pPr>
            <w:r>
              <w:rPr>
                <w:rFonts w:hint="eastAsia" w:ascii="微软雅黑" w:hAnsi="微软雅黑" w:eastAsia="微软雅黑" w:cs="微软雅黑"/>
                <w:i w:val="0"/>
                <w:iCs w:val="0"/>
                <w:color w:val="000000"/>
                <w:kern w:val="0"/>
                <w:sz w:val="20"/>
                <w:szCs w:val="20"/>
                <w:u w:val="none"/>
                <w:lang w:val="en-US" w:eastAsia="zh-CN" w:bidi="ar"/>
              </w:rPr>
              <w:t>082804T</w:t>
            </w:r>
          </w:p>
        </w:tc>
        <w:tc>
          <w:tcPr>
            <w:tcW w:w="2977" w:type="dxa"/>
            <w:tcMar>
              <w:left w:w="0" w:type="dxa"/>
              <w:right w:w="0" w:type="dxa"/>
            </w:tcMar>
            <w:vAlign w:val="center"/>
          </w:tcPr>
          <w:p w14:paraId="3E413525">
            <w:pPr>
              <w:keepNext w:val="0"/>
              <w:keepLines w:val="0"/>
              <w:widowControl/>
              <w:suppressLineNumbers w:val="0"/>
              <w:jc w:val="center"/>
              <w:textAlignment w:val="center"/>
              <w:rPr>
                <w:rFonts w:hint="eastAsia" w:ascii="宋体" w:hAnsi="宋体"/>
                <w:color w:val="000000" w:themeColor="text1"/>
                <w14:textFill>
                  <w14:solidFill>
                    <w14:schemeClr w14:val="tx1"/>
                  </w14:solidFill>
                </w14:textFill>
              </w:rPr>
            </w:pPr>
            <w:r>
              <w:rPr>
                <w:rFonts w:hint="eastAsia" w:ascii="微软雅黑" w:hAnsi="微软雅黑" w:eastAsia="微软雅黑" w:cs="微软雅黑"/>
                <w:i w:val="0"/>
                <w:iCs w:val="0"/>
                <w:color w:val="000000"/>
                <w:kern w:val="0"/>
                <w:sz w:val="20"/>
                <w:szCs w:val="20"/>
                <w:u w:val="none"/>
                <w:lang w:val="en-US" w:eastAsia="zh-CN" w:bidi="ar"/>
              </w:rPr>
              <w:t>历史建筑保护工程</w:t>
            </w:r>
          </w:p>
        </w:tc>
        <w:tc>
          <w:tcPr>
            <w:tcW w:w="3402" w:type="dxa"/>
            <w:vAlign w:val="center"/>
          </w:tcPr>
          <w:p w14:paraId="2D8A17E5">
            <w:pPr>
              <w:kinsoku w:val="0"/>
              <w:overflowPunct w:val="0"/>
              <w:autoSpaceDE w:val="0"/>
              <w:autoSpaceDN w:val="0"/>
              <w:adjustRightInd w:val="0"/>
              <w:snapToGrid w:val="0"/>
              <w:jc w:val="center"/>
              <w:rPr>
                <w:rFonts w:hint="eastAsia" w:ascii="宋体" w:hAnsi="宋体"/>
                <w:color w:val="000000"/>
              </w:rPr>
            </w:pPr>
            <w:r>
              <w:rPr>
                <w:rFonts w:hint="eastAsia" w:ascii="宋体" w:hAnsi="宋体"/>
                <w:color w:val="000000"/>
                <w:lang w:val="en-US" w:eastAsia="zh-CN"/>
              </w:rPr>
              <w:t>19个标杆，待甲方通知</w:t>
            </w:r>
          </w:p>
        </w:tc>
      </w:tr>
      <w:tr w14:paraId="3A43877D">
        <w:tblPrEx>
          <w:tblBorders>
            <w:top w:val="single" w:color="666666" w:sz="4" w:space="0"/>
            <w:left w:val="single" w:color="666666" w:sz="4" w:space="0"/>
            <w:bottom w:val="single" w:color="666666" w:sz="4" w:space="0"/>
            <w:right w:val="single" w:color="666666" w:sz="4" w:space="0"/>
            <w:insideH w:val="single" w:color="666666" w:sz="4" w:space="0"/>
            <w:insideV w:val="single" w:color="666666" w:sz="4" w:space="0"/>
          </w:tblBorders>
          <w:tblCellMar>
            <w:top w:w="28" w:type="dxa"/>
            <w:left w:w="28" w:type="dxa"/>
            <w:bottom w:w="28" w:type="dxa"/>
            <w:right w:w="28" w:type="dxa"/>
          </w:tblCellMar>
        </w:tblPrEx>
        <w:trPr>
          <w:trHeight w:val="454" w:hRule="atLeast"/>
          <w:jc w:val="center"/>
        </w:trPr>
        <w:tc>
          <w:tcPr>
            <w:tcW w:w="846" w:type="dxa"/>
            <w:vAlign w:val="center"/>
          </w:tcPr>
          <w:p w14:paraId="3913DB2B">
            <w:pPr>
              <w:kinsoku w:val="0"/>
              <w:overflowPunct w:val="0"/>
              <w:autoSpaceDE w:val="0"/>
              <w:autoSpaceDN w:val="0"/>
              <w:adjustRightInd w:val="0"/>
              <w:snapToGrid w:val="0"/>
              <w:jc w:val="center"/>
              <w:rPr>
                <w:rFonts w:hint="default" w:ascii="宋体" w:hAnsi="宋体"/>
                <w:color w:val="000000" w:themeColor="text1"/>
                <w:lang w:val="en-US" w:eastAsia="zh-CN"/>
                <w14:textFill>
                  <w14:solidFill>
                    <w14:schemeClr w14:val="tx1"/>
                  </w14:solidFill>
                </w14:textFill>
              </w:rPr>
            </w:pPr>
            <w:r>
              <w:rPr>
                <w:rFonts w:hint="eastAsia" w:ascii="宋体" w:hAnsi="宋体"/>
                <w:color w:val="000000" w:themeColor="text1"/>
                <w:lang w:val="en-US" w:eastAsia="zh-CN"/>
                <w14:textFill>
                  <w14:solidFill>
                    <w14:schemeClr w14:val="tx1"/>
                  </w14:solidFill>
                </w14:textFill>
              </w:rPr>
              <w:t>6</w:t>
            </w:r>
          </w:p>
        </w:tc>
        <w:tc>
          <w:tcPr>
            <w:tcW w:w="1417" w:type="dxa"/>
            <w:vAlign w:val="center"/>
          </w:tcPr>
          <w:p w14:paraId="61B31A1C">
            <w:pPr>
              <w:keepNext w:val="0"/>
              <w:keepLines w:val="0"/>
              <w:widowControl/>
              <w:suppressLineNumbers w:val="0"/>
              <w:jc w:val="center"/>
              <w:textAlignment w:val="center"/>
              <w:rPr>
                <w:rFonts w:hint="eastAsia" w:ascii="宋体" w:hAnsi="宋体"/>
                <w:color w:val="000000" w:themeColor="text1"/>
                <w14:textFill>
                  <w14:solidFill>
                    <w14:schemeClr w14:val="tx1"/>
                  </w14:solidFill>
                </w14:textFill>
              </w:rPr>
            </w:pPr>
            <w:r>
              <w:rPr>
                <w:rFonts w:hint="eastAsia" w:ascii="微软雅黑" w:hAnsi="微软雅黑" w:eastAsia="微软雅黑" w:cs="微软雅黑"/>
                <w:i w:val="0"/>
                <w:iCs w:val="0"/>
                <w:color w:val="000000"/>
                <w:kern w:val="0"/>
                <w:sz w:val="20"/>
                <w:szCs w:val="20"/>
                <w:u w:val="none"/>
                <w:lang w:val="en-US" w:eastAsia="zh-CN" w:bidi="ar"/>
              </w:rPr>
              <w:t>120103</w:t>
            </w:r>
          </w:p>
        </w:tc>
        <w:tc>
          <w:tcPr>
            <w:tcW w:w="2977" w:type="dxa"/>
            <w:tcMar>
              <w:left w:w="0" w:type="dxa"/>
              <w:right w:w="0" w:type="dxa"/>
            </w:tcMar>
            <w:vAlign w:val="center"/>
          </w:tcPr>
          <w:p w14:paraId="2A915B6A">
            <w:pPr>
              <w:keepNext w:val="0"/>
              <w:keepLines w:val="0"/>
              <w:widowControl/>
              <w:suppressLineNumbers w:val="0"/>
              <w:jc w:val="center"/>
              <w:textAlignment w:val="center"/>
              <w:rPr>
                <w:rFonts w:hint="eastAsia" w:ascii="宋体" w:hAnsi="宋体"/>
                <w:color w:val="000000" w:themeColor="text1"/>
                <w14:textFill>
                  <w14:solidFill>
                    <w14:schemeClr w14:val="tx1"/>
                  </w14:solidFill>
                </w14:textFill>
              </w:rPr>
            </w:pPr>
            <w:r>
              <w:rPr>
                <w:rFonts w:hint="eastAsia" w:ascii="微软雅黑" w:hAnsi="微软雅黑" w:eastAsia="微软雅黑" w:cs="微软雅黑"/>
                <w:i w:val="0"/>
                <w:iCs w:val="0"/>
                <w:color w:val="000000"/>
                <w:kern w:val="0"/>
                <w:sz w:val="20"/>
                <w:szCs w:val="20"/>
                <w:u w:val="none"/>
                <w:lang w:val="en-US" w:eastAsia="zh-CN" w:bidi="ar"/>
              </w:rPr>
              <w:t>工程管理</w:t>
            </w:r>
          </w:p>
        </w:tc>
        <w:tc>
          <w:tcPr>
            <w:tcW w:w="3402" w:type="dxa"/>
            <w:vAlign w:val="center"/>
          </w:tcPr>
          <w:p w14:paraId="3983FC6E">
            <w:pPr>
              <w:kinsoku w:val="0"/>
              <w:overflowPunct w:val="0"/>
              <w:autoSpaceDE w:val="0"/>
              <w:autoSpaceDN w:val="0"/>
              <w:adjustRightInd w:val="0"/>
              <w:snapToGrid w:val="0"/>
              <w:jc w:val="center"/>
              <w:rPr>
                <w:rFonts w:hint="eastAsia" w:ascii="宋体" w:hAnsi="宋体"/>
                <w:color w:val="000000"/>
              </w:rPr>
            </w:pPr>
            <w:r>
              <w:rPr>
                <w:rFonts w:hint="eastAsia" w:ascii="宋体" w:hAnsi="宋体"/>
                <w:color w:val="000000"/>
                <w:lang w:val="en-US" w:eastAsia="zh-CN"/>
              </w:rPr>
              <w:t>19个标杆，待甲方通知</w:t>
            </w:r>
          </w:p>
        </w:tc>
      </w:tr>
      <w:tr w14:paraId="1ED1C61A">
        <w:tblPrEx>
          <w:tblBorders>
            <w:top w:val="single" w:color="666666" w:sz="4" w:space="0"/>
            <w:left w:val="single" w:color="666666" w:sz="4" w:space="0"/>
            <w:bottom w:val="single" w:color="666666" w:sz="4" w:space="0"/>
            <w:right w:val="single" w:color="666666" w:sz="4" w:space="0"/>
            <w:insideH w:val="single" w:color="666666" w:sz="4" w:space="0"/>
            <w:insideV w:val="single" w:color="666666" w:sz="4" w:space="0"/>
          </w:tblBorders>
          <w:tblCellMar>
            <w:top w:w="28" w:type="dxa"/>
            <w:left w:w="28" w:type="dxa"/>
            <w:bottom w:w="28" w:type="dxa"/>
            <w:right w:w="28" w:type="dxa"/>
          </w:tblCellMar>
        </w:tblPrEx>
        <w:trPr>
          <w:trHeight w:val="454" w:hRule="atLeast"/>
          <w:jc w:val="center"/>
        </w:trPr>
        <w:tc>
          <w:tcPr>
            <w:tcW w:w="846" w:type="dxa"/>
            <w:vAlign w:val="center"/>
          </w:tcPr>
          <w:p w14:paraId="237DAD3B">
            <w:pPr>
              <w:kinsoku w:val="0"/>
              <w:overflowPunct w:val="0"/>
              <w:autoSpaceDE w:val="0"/>
              <w:autoSpaceDN w:val="0"/>
              <w:adjustRightInd w:val="0"/>
              <w:snapToGrid w:val="0"/>
              <w:jc w:val="center"/>
              <w:rPr>
                <w:rFonts w:hint="default" w:ascii="宋体" w:hAnsi="宋体"/>
                <w:color w:val="000000" w:themeColor="text1"/>
                <w:lang w:val="en-US" w:eastAsia="zh-CN"/>
                <w14:textFill>
                  <w14:solidFill>
                    <w14:schemeClr w14:val="tx1"/>
                  </w14:solidFill>
                </w14:textFill>
              </w:rPr>
            </w:pPr>
            <w:r>
              <w:rPr>
                <w:rFonts w:hint="eastAsia" w:ascii="宋体" w:hAnsi="宋体"/>
                <w:color w:val="000000" w:themeColor="text1"/>
                <w:lang w:val="en-US" w:eastAsia="zh-CN"/>
                <w14:textFill>
                  <w14:solidFill>
                    <w14:schemeClr w14:val="tx1"/>
                  </w14:solidFill>
                </w14:textFill>
              </w:rPr>
              <w:t>7</w:t>
            </w:r>
          </w:p>
        </w:tc>
        <w:tc>
          <w:tcPr>
            <w:tcW w:w="1417" w:type="dxa"/>
            <w:vAlign w:val="center"/>
          </w:tcPr>
          <w:p w14:paraId="7F0A3700">
            <w:pPr>
              <w:kinsoku w:val="0"/>
              <w:overflowPunct w:val="0"/>
              <w:autoSpaceDE w:val="0"/>
              <w:autoSpaceDN w:val="0"/>
              <w:adjustRightInd w:val="0"/>
              <w:snapToGrid w:val="0"/>
              <w:jc w:val="center"/>
              <w:rPr>
                <w:rFonts w:hint="default" w:ascii="宋体" w:hAnsi="宋体" w:eastAsia="宋体"/>
                <w:color w:val="000000" w:themeColor="text1"/>
                <w:lang w:val="en-US" w:eastAsia="zh-CN"/>
                <w14:textFill>
                  <w14:solidFill>
                    <w14:schemeClr w14:val="tx1"/>
                  </w14:solidFill>
                </w14:textFill>
              </w:rPr>
            </w:pPr>
            <w:r>
              <w:rPr>
                <w:rFonts w:hint="eastAsia" w:ascii="宋体" w:hAnsi="宋体"/>
                <w:color w:val="000000" w:themeColor="text1"/>
                <w:lang w:val="en-US" w:eastAsia="zh-CN"/>
                <w14:textFill>
                  <w14:solidFill>
                    <w14:schemeClr w14:val="tx1"/>
                  </w14:solidFill>
                </w14:textFill>
              </w:rPr>
              <w:t>待甲方通知</w:t>
            </w:r>
          </w:p>
        </w:tc>
        <w:tc>
          <w:tcPr>
            <w:tcW w:w="2977" w:type="dxa"/>
            <w:tcMar>
              <w:left w:w="0" w:type="dxa"/>
              <w:right w:w="0" w:type="dxa"/>
            </w:tcMar>
            <w:vAlign w:val="center"/>
          </w:tcPr>
          <w:p w14:paraId="3311D39D">
            <w:pPr>
              <w:kinsoku w:val="0"/>
              <w:overflowPunct w:val="0"/>
              <w:autoSpaceDE w:val="0"/>
              <w:autoSpaceDN w:val="0"/>
              <w:adjustRightInd w:val="0"/>
              <w:snapToGrid w:val="0"/>
              <w:jc w:val="center"/>
              <w:rPr>
                <w:rFonts w:hint="eastAsia" w:ascii="宋体" w:hAnsi="宋体"/>
                <w:color w:val="000000" w:themeColor="text1"/>
                <w14:textFill>
                  <w14:solidFill>
                    <w14:schemeClr w14:val="tx1"/>
                  </w14:solidFill>
                </w14:textFill>
              </w:rPr>
            </w:pPr>
          </w:p>
        </w:tc>
        <w:tc>
          <w:tcPr>
            <w:tcW w:w="3402" w:type="dxa"/>
            <w:vAlign w:val="center"/>
          </w:tcPr>
          <w:p w14:paraId="5B98DEAC">
            <w:pPr>
              <w:kinsoku w:val="0"/>
              <w:overflowPunct w:val="0"/>
              <w:autoSpaceDE w:val="0"/>
              <w:autoSpaceDN w:val="0"/>
              <w:adjustRightInd w:val="0"/>
              <w:snapToGrid w:val="0"/>
              <w:jc w:val="center"/>
              <w:rPr>
                <w:rFonts w:hint="eastAsia" w:ascii="宋体" w:hAnsi="宋体"/>
                <w:color w:val="000000"/>
              </w:rPr>
            </w:pPr>
            <w:r>
              <w:rPr>
                <w:rFonts w:hint="eastAsia" w:ascii="宋体" w:hAnsi="宋体"/>
                <w:color w:val="000000"/>
                <w:lang w:val="en-US" w:eastAsia="zh-CN"/>
              </w:rPr>
              <w:t>19个标杆，待甲方通知</w:t>
            </w:r>
          </w:p>
        </w:tc>
      </w:tr>
      <w:tr w14:paraId="6646DBA2">
        <w:tblPrEx>
          <w:tblBorders>
            <w:top w:val="single" w:color="666666" w:sz="4" w:space="0"/>
            <w:left w:val="single" w:color="666666" w:sz="4" w:space="0"/>
            <w:bottom w:val="single" w:color="666666" w:sz="4" w:space="0"/>
            <w:right w:val="single" w:color="666666" w:sz="4" w:space="0"/>
            <w:insideH w:val="single" w:color="666666" w:sz="4" w:space="0"/>
            <w:insideV w:val="single" w:color="666666" w:sz="4" w:space="0"/>
          </w:tblBorders>
          <w:tblCellMar>
            <w:top w:w="28" w:type="dxa"/>
            <w:left w:w="28" w:type="dxa"/>
            <w:bottom w:w="28" w:type="dxa"/>
            <w:right w:w="28" w:type="dxa"/>
          </w:tblCellMar>
        </w:tblPrEx>
        <w:trPr>
          <w:trHeight w:val="454" w:hRule="atLeast"/>
          <w:jc w:val="center"/>
        </w:trPr>
        <w:tc>
          <w:tcPr>
            <w:tcW w:w="846" w:type="dxa"/>
            <w:vAlign w:val="center"/>
          </w:tcPr>
          <w:p w14:paraId="5095A923">
            <w:pPr>
              <w:kinsoku w:val="0"/>
              <w:overflowPunct w:val="0"/>
              <w:autoSpaceDE w:val="0"/>
              <w:autoSpaceDN w:val="0"/>
              <w:adjustRightInd w:val="0"/>
              <w:snapToGrid w:val="0"/>
              <w:jc w:val="center"/>
              <w:rPr>
                <w:rFonts w:hint="default" w:ascii="宋体" w:hAnsi="宋体"/>
                <w:color w:val="000000" w:themeColor="text1"/>
                <w:lang w:val="en-US" w:eastAsia="zh-CN"/>
                <w14:textFill>
                  <w14:solidFill>
                    <w14:schemeClr w14:val="tx1"/>
                  </w14:solidFill>
                </w14:textFill>
              </w:rPr>
            </w:pPr>
            <w:r>
              <w:rPr>
                <w:rFonts w:hint="eastAsia" w:ascii="宋体" w:hAnsi="宋体"/>
                <w:color w:val="000000" w:themeColor="text1"/>
                <w:lang w:val="en-US" w:eastAsia="zh-CN"/>
                <w14:textFill>
                  <w14:solidFill>
                    <w14:schemeClr w14:val="tx1"/>
                  </w14:solidFill>
                </w14:textFill>
              </w:rPr>
              <w:t>8</w:t>
            </w:r>
          </w:p>
        </w:tc>
        <w:tc>
          <w:tcPr>
            <w:tcW w:w="1417" w:type="dxa"/>
            <w:vAlign w:val="center"/>
          </w:tcPr>
          <w:p w14:paraId="6606E2DD">
            <w:pPr>
              <w:kinsoku w:val="0"/>
              <w:overflowPunct w:val="0"/>
              <w:autoSpaceDE w:val="0"/>
              <w:autoSpaceDN w:val="0"/>
              <w:adjustRightInd w:val="0"/>
              <w:snapToGrid w:val="0"/>
              <w:jc w:val="center"/>
              <w:rPr>
                <w:rFonts w:hint="eastAsia" w:ascii="宋体" w:hAnsi="宋体"/>
                <w:color w:val="000000" w:themeColor="text1"/>
                <w14:textFill>
                  <w14:solidFill>
                    <w14:schemeClr w14:val="tx1"/>
                  </w14:solidFill>
                </w14:textFill>
              </w:rPr>
            </w:pPr>
            <w:r>
              <w:rPr>
                <w:rFonts w:hint="eastAsia" w:ascii="宋体" w:hAnsi="宋体"/>
                <w:color w:val="000000" w:themeColor="text1"/>
                <w:lang w:val="en-US" w:eastAsia="zh-CN"/>
                <w14:textFill>
                  <w14:solidFill>
                    <w14:schemeClr w14:val="tx1"/>
                  </w14:solidFill>
                </w14:textFill>
              </w:rPr>
              <w:t>待甲方通知</w:t>
            </w:r>
          </w:p>
        </w:tc>
        <w:tc>
          <w:tcPr>
            <w:tcW w:w="2977" w:type="dxa"/>
            <w:tcMar>
              <w:left w:w="0" w:type="dxa"/>
              <w:right w:w="0" w:type="dxa"/>
            </w:tcMar>
            <w:vAlign w:val="center"/>
          </w:tcPr>
          <w:p w14:paraId="7FDBA162">
            <w:pPr>
              <w:kinsoku w:val="0"/>
              <w:overflowPunct w:val="0"/>
              <w:autoSpaceDE w:val="0"/>
              <w:autoSpaceDN w:val="0"/>
              <w:adjustRightInd w:val="0"/>
              <w:snapToGrid w:val="0"/>
              <w:jc w:val="center"/>
              <w:rPr>
                <w:rFonts w:hint="eastAsia" w:ascii="宋体" w:hAnsi="宋体"/>
                <w:color w:val="000000" w:themeColor="text1"/>
                <w14:textFill>
                  <w14:solidFill>
                    <w14:schemeClr w14:val="tx1"/>
                  </w14:solidFill>
                </w14:textFill>
              </w:rPr>
            </w:pPr>
          </w:p>
        </w:tc>
        <w:tc>
          <w:tcPr>
            <w:tcW w:w="3402" w:type="dxa"/>
            <w:vAlign w:val="center"/>
          </w:tcPr>
          <w:p w14:paraId="1293A577">
            <w:pPr>
              <w:kinsoku w:val="0"/>
              <w:overflowPunct w:val="0"/>
              <w:autoSpaceDE w:val="0"/>
              <w:autoSpaceDN w:val="0"/>
              <w:adjustRightInd w:val="0"/>
              <w:snapToGrid w:val="0"/>
              <w:jc w:val="center"/>
              <w:rPr>
                <w:rFonts w:hint="eastAsia" w:ascii="宋体" w:hAnsi="宋体"/>
                <w:color w:val="000000"/>
              </w:rPr>
            </w:pPr>
            <w:r>
              <w:rPr>
                <w:rFonts w:hint="eastAsia" w:ascii="宋体" w:hAnsi="宋体"/>
                <w:color w:val="000000"/>
                <w:lang w:val="en-US" w:eastAsia="zh-CN"/>
              </w:rPr>
              <w:t>19个标杆，待甲方通知</w:t>
            </w:r>
          </w:p>
        </w:tc>
      </w:tr>
      <w:tr w14:paraId="3DB703B7">
        <w:tblPrEx>
          <w:tblBorders>
            <w:top w:val="single" w:color="666666" w:sz="4" w:space="0"/>
            <w:left w:val="single" w:color="666666" w:sz="4" w:space="0"/>
            <w:bottom w:val="single" w:color="666666" w:sz="4" w:space="0"/>
            <w:right w:val="single" w:color="666666" w:sz="4" w:space="0"/>
            <w:insideH w:val="single" w:color="666666" w:sz="4" w:space="0"/>
            <w:insideV w:val="single" w:color="666666" w:sz="4" w:space="0"/>
          </w:tblBorders>
          <w:tblCellMar>
            <w:top w:w="28" w:type="dxa"/>
            <w:left w:w="28" w:type="dxa"/>
            <w:bottom w:w="28" w:type="dxa"/>
            <w:right w:w="28" w:type="dxa"/>
          </w:tblCellMar>
        </w:tblPrEx>
        <w:trPr>
          <w:trHeight w:val="454" w:hRule="atLeast"/>
          <w:jc w:val="center"/>
        </w:trPr>
        <w:tc>
          <w:tcPr>
            <w:tcW w:w="846" w:type="dxa"/>
            <w:vAlign w:val="center"/>
          </w:tcPr>
          <w:p w14:paraId="60708FC7">
            <w:pPr>
              <w:kinsoku w:val="0"/>
              <w:overflowPunct w:val="0"/>
              <w:autoSpaceDE w:val="0"/>
              <w:autoSpaceDN w:val="0"/>
              <w:adjustRightInd w:val="0"/>
              <w:snapToGrid w:val="0"/>
              <w:jc w:val="center"/>
              <w:rPr>
                <w:rFonts w:hint="default" w:ascii="宋体" w:hAnsi="宋体"/>
                <w:color w:val="000000" w:themeColor="text1"/>
                <w:lang w:val="en-US" w:eastAsia="zh-CN"/>
                <w14:textFill>
                  <w14:solidFill>
                    <w14:schemeClr w14:val="tx1"/>
                  </w14:solidFill>
                </w14:textFill>
              </w:rPr>
            </w:pPr>
            <w:r>
              <w:rPr>
                <w:rFonts w:hint="eastAsia" w:ascii="宋体" w:hAnsi="宋体"/>
                <w:color w:val="000000" w:themeColor="text1"/>
                <w:lang w:val="en-US" w:eastAsia="zh-CN"/>
                <w14:textFill>
                  <w14:solidFill>
                    <w14:schemeClr w14:val="tx1"/>
                  </w14:solidFill>
                </w14:textFill>
              </w:rPr>
              <w:t>9</w:t>
            </w:r>
          </w:p>
        </w:tc>
        <w:tc>
          <w:tcPr>
            <w:tcW w:w="1417" w:type="dxa"/>
            <w:vAlign w:val="center"/>
          </w:tcPr>
          <w:p w14:paraId="33484267">
            <w:pPr>
              <w:kinsoku w:val="0"/>
              <w:overflowPunct w:val="0"/>
              <w:autoSpaceDE w:val="0"/>
              <w:autoSpaceDN w:val="0"/>
              <w:adjustRightInd w:val="0"/>
              <w:snapToGrid w:val="0"/>
              <w:jc w:val="center"/>
              <w:rPr>
                <w:rFonts w:hint="eastAsia" w:ascii="宋体" w:hAnsi="宋体"/>
                <w:color w:val="000000" w:themeColor="text1"/>
                <w14:textFill>
                  <w14:solidFill>
                    <w14:schemeClr w14:val="tx1"/>
                  </w14:solidFill>
                </w14:textFill>
              </w:rPr>
            </w:pPr>
            <w:r>
              <w:rPr>
                <w:rFonts w:hint="eastAsia" w:ascii="宋体" w:hAnsi="宋体"/>
                <w:color w:val="000000" w:themeColor="text1"/>
                <w:lang w:val="en-US" w:eastAsia="zh-CN"/>
                <w14:textFill>
                  <w14:solidFill>
                    <w14:schemeClr w14:val="tx1"/>
                  </w14:solidFill>
                </w14:textFill>
              </w:rPr>
              <w:t>待甲方通知</w:t>
            </w:r>
          </w:p>
        </w:tc>
        <w:tc>
          <w:tcPr>
            <w:tcW w:w="2977" w:type="dxa"/>
            <w:tcMar>
              <w:left w:w="0" w:type="dxa"/>
              <w:right w:w="0" w:type="dxa"/>
            </w:tcMar>
            <w:vAlign w:val="center"/>
          </w:tcPr>
          <w:p w14:paraId="00F445DB">
            <w:pPr>
              <w:kinsoku w:val="0"/>
              <w:overflowPunct w:val="0"/>
              <w:autoSpaceDE w:val="0"/>
              <w:autoSpaceDN w:val="0"/>
              <w:adjustRightInd w:val="0"/>
              <w:snapToGrid w:val="0"/>
              <w:jc w:val="center"/>
              <w:rPr>
                <w:rFonts w:hint="eastAsia" w:ascii="宋体" w:hAnsi="宋体"/>
                <w:color w:val="000000" w:themeColor="text1"/>
                <w14:textFill>
                  <w14:solidFill>
                    <w14:schemeClr w14:val="tx1"/>
                  </w14:solidFill>
                </w14:textFill>
              </w:rPr>
            </w:pPr>
          </w:p>
        </w:tc>
        <w:tc>
          <w:tcPr>
            <w:tcW w:w="3402" w:type="dxa"/>
            <w:vAlign w:val="center"/>
          </w:tcPr>
          <w:p w14:paraId="439A32D3">
            <w:pPr>
              <w:kinsoku w:val="0"/>
              <w:overflowPunct w:val="0"/>
              <w:autoSpaceDE w:val="0"/>
              <w:autoSpaceDN w:val="0"/>
              <w:adjustRightInd w:val="0"/>
              <w:snapToGrid w:val="0"/>
              <w:jc w:val="center"/>
              <w:rPr>
                <w:rFonts w:hint="eastAsia" w:ascii="宋体" w:hAnsi="宋体"/>
                <w:color w:val="000000"/>
              </w:rPr>
            </w:pPr>
            <w:r>
              <w:rPr>
                <w:rFonts w:hint="eastAsia" w:ascii="宋体" w:hAnsi="宋体"/>
                <w:color w:val="000000"/>
                <w:lang w:val="en-US" w:eastAsia="zh-CN"/>
              </w:rPr>
              <w:t>19个标杆，待甲方通知</w:t>
            </w:r>
          </w:p>
        </w:tc>
      </w:tr>
      <w:tr w14:paraId="07E47442">
        <w:tblPrEx>
          <w:tblBorders>
            <w:top w:val="single" w:color="666666" w:sz="4" w:space="0"/>
            <w:left w:val="single" w:color="666666" w:sz="4" w:space="0"/>
            <w:bottom w:val="single" w:color="666666" w:sz="4" w:space="0"/>
            <w:right w:val="single" w:color="666666" w:sz="4" w:space="0"/>
            <w:insideH w:val="single" w:color="666666" w:sz="4" w:space="0"/>
            <w:insideV w:val="single" w:color="666666" w:sz="4" w:space="0"/>
          </w:tblBorders>
          <w:tblCellMar>
            <w:top w:w="28" w:type="dxa"/>
            <w:left w:w="28" w:type="dxa"/>
            <w:bottom w:w="28" w:type="dxa"/>
            <w:right w:w="28" w:type="dxa"/>
          </w:tblCellMar>
        </w:tblPrEx>
        <w:trPr>
          <w:trHeight w:val="454" w:hRule="atLeast"/>
          <w:jc w:val="center"/>
        </w:trPr>
        <w:tc>
          <w:tcPr>
            <w:tcW w:w="846" w:type="dxa"/>
            <w:vAlign w:val="center"/>
          </w:tcPr>
          <w:p w14:paraId="2E8DCD8E">
            <w:pPr>
              <w:kinsoku w:val="0"/>
              <w:overflowPunct w:val="0"/>
              <w:autoSpaceDE w:val="0"/>
              <w:autoSpaceDN w:val="0"/>
              <w:adjustRightInd w:val="0"/>
              <w:snapToGrid w:val="0"/>
              <w:jc w:val="center"/>
              <w:rPr>
                <w:rFonts w:hint="default" w:ascii="宋体" w:hAnsi="宋体"/>
                <w:color w:val="000000" w:themeColor="text1"/>
                <w:lang w:val="en-US" w:eastAsia="zh-CN"/>
                <w14:textFill>
                  <w14:solidFill>
                    <w14:schemeClr w14:val="tx1"/>
                  </w14:solidFill>
                </w14:textFill>
              </w:rPr>
            </w:pPr>
            <w:r>
              <w:rPr>
                <w:rFonts w:hint="eastAsia" w:ascii="宋体" w:hAnsi="宋体"/>
                <w:color w:val="000000" w:themeColor="text1"/>
                <w:lang w:val="en-US" w:eastAsia="zh-CN"/>
                <w14:textFill>
                  <w14:solidFill>
                    <w14:schemeClr w14:val="tx1"/>
                  </w14:solidFill>
                </w14:textFill>
              </w:rPr>
              <w:t>10</w:t>
            </w:r>
          </w:p>
        </w:tc>
        <w:tc>
          <w:tcPr>
            <w:tcW w:w="1417" w:type="dxa"/>
            <w:vAlign w:val="center"/>
          </w:tcPr>
          <w:p w14:paraId="3E690702">
            <w:pPr>
              <w:kinsoku w:val="0"/>
              <w:overflowPunct w:val="0"/>
              <w:autoSpaceDE w:val="0"/>
              <w:autoSpaceDN w:val="0"/>
              <w:adjustRightInd w:val="0"/>
              <w:snapToGrid w:val="0"/>
              <w:jc w:val="center"/>
              <w:rPr>
                <w:rFonts w:hint="eastAsia" w:ascii="宋体" w:hAnsi="宋体"/>
                <w:color w:val="000000" w:themeColor="text1"/>
                <w14:textFill>
                  <w14:solidFill>
                    <w14:schemeClr w14:val="tx1"/>
                  </w14:solidFill>
                </w14:textFill>
              </w:rPr>
            </w:pPr>
            <w:r>
              <w:rPr>
                <w:rFonts w:hint="eastAsia" w:ascii="宋体" w:hAnsi="宋体"/>
                <w:color w:val="000000" w:themeColor="text1"/>
                <w:lang w:val="en-US" w:eastAsia="zh-CN"/>
                <w14:textFill>
                  <w14:solidFill>
                    <w14:schemeClr w14:val="tx1"/>
                  </w14:solidFill>
                </w14:textFill>
              </w:rPr>
              <w:t>待甲方通知</w:t>
            </w:r>
          </w:p>
        </w:tc>
        <w:tc>
          <w:tcPr>
            <w:tcW w:w="2977" w:type="dxa"/>
            <w:tcMar>
              <w:left w:w="0" w:type="dxa"/>
              <w:right w:w="0" w:type="dxa"/>
            </w:tcMar>
            <w:vAlign w:val="center"/>
          </w:tcPr>
          <w:p w14:paraId="4A11DCFF">
            <w:pPr>
              <w:kinsoku w:val="0"/>
              <w:overflowPunct w:val="0"/>
              <w:autoSpaceDE w:val="0"/>
              <w:autoSpaceDN w:val="0"/>
              <w:adjustRightInd w:val="0"/>
              <w:snapToGrid w:val="0"/>
              <w:jc w:val="center"/>
              <w:rPr>
                <w:rFonts w:hint="eastAsia" w:ascii="宋体" w:hAnsi="宋体"/>
                <w:color w:val="000000" w:themeColor="text1"/>
                <w14:textFill>
                  <w14:solidFill>
                    <w14:schemeClr w14:val="tx1"/>
                  </w14:solidFill>
                </w14:textFill>
              </w:rPr>
            </w:pPr>
          </w:p>
        </w:tc>
        <w:tc>
          <w:tcPr>
            <w:tcW w:w="3402" w:type="dxa"/>
            <w:vAlign w:val="center"/>
          </w:tcPr>
          <w:p w14:paraId="0BDC5D06">
            <w:pPr>
              <w:kinsoku w:val="0"/>
              <w:overflowPunct w:val="0"/>
              <w:autoSpaceDE w:val="0"/>
              <w:autoSpaceDN w:val="0"/>
              <w:adjustRightInd w:val="0"/>
              <w:snapToGrid w:val="0"/>
              <w:jc w:val="center"/>
              <w:rPr>
                <w:rFonts w:hint="eastAsia" w:ascii="宋体" w:hAnsi="宋体"/>
                <w:color w:val="000000"/>
              </w:rPr>
            </w:pPr>
            <w:r>
              <w:rPr>
                <w:rFonts w:hint="eastAsia" w:ascii="宋体" w:hAnsi="宋体"/>
                <w:color w:val="000000"/>
                <w:lang w:val="en-US" w:eastAsia="zh-CN"/>
              </w:rPr>
              <w:t>19个标杆，待甲方通知</w:t>
            </w:r>
          </w:p>
        </w:tc>
      </w:tr>
    </w:tbl>
    <w:p w14:paraId="00E30CB3">
      <w:pPr>
        <w:widowControl/>
        <w:adjustRightInd w:val="0"/>
        <w:ind w:left="580" w:leftChars="67" w:hanging="439" w:hangingChars="222"/>
        <w:jc w:val="left"/>
        <w:rPr>
          <w:rFonts w:hint="eastAsia" w:ascii="宋体" w:hAnsi="宋体"/>
          <w:spacing w:val="-6"/>
        </w:rPr>
      </w:pPr>
      <w:r>
        <w:rPr>
          <w:rFonts w:hint="eastAsia" w:ascii="宋体" w:hAnsi="宋体"/>
          <w:spacing w:val="-6"/>
        </w:rPr>
        <w:t>注：</w:t>
      </w:r>
      <w:r>
        <w:rPr>
          <w:rFonts w:hint="eastAsia" w:ascii="宋体" w:hAnsi="宋体" w:eastAsia="宋体"/>
          <w:color w:val="auto"/>
          <w:lang w:val="en-US" w:eastAsia="zh-CN"/>
        </w:rPr>
        <w:t>西安建筑科技大学</w:t>
      </w:r>
      <w:r>
        <w:rPr>
          <w:rFonts w:hint="eastAsia" w:ascii="宋体" w:hAnsi="宋体"/>
          <w:spacing w:val="-6"/>
        </w:rPr>
        <w:t>选择的专业以</w:t>
      </w:r>
      <w:r>
        <w:rPr>
          <w:rFonts w:hint="eastAsia" w:ascii="宋体" w:hAnsi="宋体"/>
          <w:spacing w:val="-6"/>
          <w:u w:val="single"/>
          <w:lang w:val="en-US" w:eastAsia="zh-CN"/>
        </w:rPr>
        <w:t>10</w:t>
      </w:r>
      <w:r>
        <w:rPr>
          <w:rFonts w:hint="eastAsia" w:ascii="宋体" w:hAnsi="宋体"/>
          <w:spacing w:val="-6"/>
        </w:rPr>
        <w:t>个为上限（每个专业开通的监测点，即本校专业点及标杆专业点数量上限为20个），所有监测专业点由甲方指定，平台正式开通后不可更换。</w:t>
      </w:r>
    </w:p>
    <w:p w14:paraId="5300B02E">
      <w:pPr>
        <w:widowControl/>
        <w:adjustRightInd w:val="0"/>
        <w:ind w:left="580" w:leftChars="67" w:hanging="439" w:hangingChars="222"/>
        <w:jc w:val="left"/>
        <w:rPr>
          <w:rFonts w:hint="eastAsia" w:ascii="宋体" w:hAnsi="宋体"/>
          <w:spacing w:val="-6"/>
        </w:rPr>
      </w:pPr>
    </w:p>
    <w:p w14:paraId="0AB803E4">
      <w:pPr>
        <w:widowControl/>
        <w:jc w:val="left"/>
        <w:rPr>
          <w:rFonts w:hint="eastAsia" w:ascii="宋体" w:hAnsi="宋体"/>
          <w:spacing w:val="-6"/>
        </w:rPr>
      </w:pPr>
      <w:r>
        <w:rPr>
          <w:rFonts w:ascii="宋体" w:hAnsi="宋体"/>
          <w:spacing w:val="-6"/>
        </w:rPr>
        <w:br w:type="page"/>
      </w:r>
    </w:p>
    <w:p w14:paraId="6C2129B4">
      <w:pPr>
        <w:pStyle w:val="2"/>
        <w:spacing w:before="0" w:after="0" w:line="360" w:lineRule="auto"/>
        <w:rPr>
          <w:rFonts w:hint="eastAsia" w:ascii="宋体" w:hAnsi="宋体" w:eastAsia="宋体"/>
          <w:bCs w:val="0"/>
          <w:kern w:val="2"/>
          <w:sz w:val="28"/>
          <w:szCs w:val="28"/>
          <w:lang w:val="en-US" w:eastAsia="zh-CN"/>
        </w:rPr>
      </w:pPr>
      <w:r>
        <w:rPr>
          <w:rFonts w:hint="eastAsia" w:ascii="宋体" w:hAnsi="宋体"/>
          <w:bCs w:val="0"/>
          <w:kern w:val="2"/>
          <w:sz w:val="28"/>
          <w:szCs w:val="28"/>
        </w:rPr>
        <w:t>附件</w:t>
      </w:r>
      <w:r>
        <w:rPr>
          <w:rFonts w:hint="eastAsia" w:ascii="宋体" w:hAnsi="宋体"/>
          <w:bCs w:val="0"/>
          <w:kern w:val="2"/>
          <w:sz w:val="28"/>
          <w:szCs w:val="28"/>
          <w:lang w:val="en-US" w:eastAsia="zh-CN"/>
        </w:rPr>
        <w:t>6</w:t>
      </w:r>
    </w:p>
    <w:p w14:paraId="2473D0BD">
      <w:pPr>
        <w:pStyle w:val="27"/>
        <w:spacing w:before="0" w:beforeLines="0"/>
        <w:rPr>
          <w:rFonts w:hint="eastAsia" w:ascii="宋体" w:hAnsi="宋体" w:eastAsia="宋体"/>
          <w:color w:val="FF0000"/>
        </w:rPr>
      </w:pPr>
      <w:r>
        <w:rPr>
          <w:rFonts w:hint="eastAsia" w:ascii="宋体" w:hAnsi="宋体" w:eastAsia="宋体"/>
          <w:color w:val="auto"/>
          <w:sz w:val="28"/>
          <w:szCs w:val="28"/>
        </w:rPr>
        <w:t>专业建设水平数据监测平台指标清单（数据保持更新）</w:t>
      </w:r>
    </w:p>
    <w:p w14:paraId="0AD60697">
      <w:pPr>
        <w:pStyle w:val="27"/>
        <w:spacing w:before="0" w:beforeLines="0"/>
        <w:ind w:left="105" w:leftChars="50"/>
        <w:rPr>
          <w:rFonts w:hint="eastAsia" w:ascii="仿宋" w:hAnsi="仿宋" w:eastAsia="仿宋"/>
          <w:color w:val="auto"/>
          <w:sz w:val="28"/>
          <w:szCs w:val="28"/>
        </w:rPr>
      </w:pPr>
      <w:r>
        <w:rPr>
          <w:rFonts w:hint="eastAsia" w:ascii="仿宋" w:hAnsi="仿宋" w:eastAsia="仿宋"/>
          <w:color w:val="auto"/>
          <w:sz w:val="28"/>
          <w:szCs w:val="28"/>
        </w:rPr>
        <w:drawing>
          <wp:inline distT="0" distB="0" distL="0" distR="0">
            <wp:extent cx="5332730" cy="5410200"/>
            <wp:effectExtent l="0" t="0" r="127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a:xfrm>
                      <a:off x="0" y="0"/>
                      <a:ext cx="5332730" cy="5410200"/>
                    </a:xfrm>
                    <a:prstGeom prst="rect">
                      <a:avLst/>
                    </a:prstGeom>
                    <a:noFill/>
                  </pic:spPr>
                </pic:pic>
              </a:graphicData>
            </a:graphic>
          </wp:inline>
        </w:drawing>
      </w:r>
    </w:p>
    <w:p w14:paraId="3BE230CF">
      <w:pPr>
        <w:widowControl/>
        <w:adjustRightInd w:val="0"/>
        <w:ind w:left="438" w:leftChars="-128" w:right="-210" w:rightChars="-100" w:hanging="707" w:hangingChars="350"/>
        <w:jc w:val="left"/>
        <w:rPr>
          <w:rFonts w:hint="eastAsia" w:ascii="宋体" w:hAnsi="宋体"/>
        </w:rPr>
      </w:pPr>
      <w:r>
        <w:rPr>
          <w:rFonts w:hint="eastAsia" w:ascii="宋体" w:hAnsi="宋体"/>
          <w:spacing w:val="-4"/>
        </w:rPr>
        <w:t>注：</w:t>
      </w:r>
      <w:r>
        <w:rPr>
          <w:rFonts w:ascii="宋体" w:hAnsi="宋体"/>
          <w:spacing w:val="-4"/>
        </w:rPr>
        <w:t>1.“提供数据”指专业建设水平数据监测平台提供甲方监测专业点的指标数据值以供甲方下载参考。</w:t>
      </w:r>
    </w:p>
    <w:p w14:paraId="4DB71CBB">
      <w:pPr>
        <w:widowControl/>
        <w:adjustRightInd w:val="0"/>
        <w:ind w:left="423" w:leftChars="54" w:right="-210" w:rightChars="-100" w:hanging="310" w:hangingChars="148"/>
        <w:jc w:val="left"/>
        <w:rPr>
          <w:rFonts w:hint="eastAsia" w:ascii="宋体" w:hAnsi="宋体"/>
        </w:rPr>
      </w:pPr>
      <w:r>
        <w:rPr>
          <w:rFonts w:ascii="宋体" w:hAnsi="宋体"/>
        </w:rPr>
        <w:t>2.“提供数据及明细”指专业建设水平数据监测平台提供甲方监测专业点的指标数据</w:t>
      </w:r>
      <w:r>
        <w:rPr>
          <w:rFonts w:hint="eastAsia" w:ascii="宋体" w:hAnsi="宋体"/>
        </w:rPr>
        <w:t>及</w:t>
      </w:r>
      <w:r>
        <w:rPr>
          <w:rFonts w:ascii="宋体" w:hAnsi="宋体"/>
        </w:rPr>
        <w:t>明细清单以供甲方下载参考。</w:t>
      </w:r>
    </w:p>
    <w:p w14:paraId="1EE0D23A">
      <w:pPr>
        <w:rPr>
          <w:rFonts w:hint="eastAsia"/>
        </w:rPr>
        <w:sectPr>
          <w:pgSz w:w="11906" w:h="16838"/>
          <w:pgMar w:top="1440" w:right="1134" w:bottom="1440" w:left="1134" w:header="851" w:footer="567" w:gutter="0"/>
          <w:cols w:space="720" w:num="1"/>
          <w:docGrid w:type="lines" w:linePitch="312" w:charSpace="0"/>
        </w:sectPr>
      </w:pPr>
    </w:p>
    <w:p w14:paraId="1AB2E064">
      <w:pPr>
        <w:pStyle w:val="2"/>
        <w:spacing w:after="120"/>
        <w:rPr>
          <w:rFonts w:hint="eastAsia" w:ascii="宋体" w:hAnsi="宋体" w:eastAsia="宋体"/>
          <w:bCs w:val="0"/>
          <w:kern w:val="2"/>
          <w:sz w:val="28"/>
          <w:szCs w:val="28"/>
          <w:lang w:val="en-US" w:eastAsia="zh-CN"/>
        </w:rPr>
      </w:pPr>
      <w:r>
        <w:rPr>
          <w:rFonts w:hint="eastAsia" w:ascii="宋体" w:hAnsi="宋体"/>
          <w:bCs w:val="0"/>
          <w:kern w:val="2"/>
          <w:sz w:val="28"/>
          <w:szCs w:val="28"/>
        </w:rPr>
        <w:t>附件</w:t>
      </w:r>
      <w:r>
        <w:rPr>
          <w:rFonts w:hint="eastAsia" w:ascii="宋体" w:hAnsi="宋体"/>
          <w:bCs w:val="0"/>
          <w:kern w:val="2"/>
          <w:sz w:val="28"/>
          <w:szCs w:val="28"/>
          <w:lang w:val="en-US" w:eastAsia="zh-CN"/>
        </w:rPr>
        <w:t>7</w:t>
      </w:r>
    </w:p>
    <w:p w14:paraId="5B571439">
      <w:pPr>
        <w:pStyle w:val="27"/>
        <w:spacing w:before="156" w:after="156" w:afterLines="50"/>
        <w:rPr>
          <w:rFonts w:hint="eastAsia" w:ascii="宋体" w:hAnsi="宋体" w:eastAsia="宋体"/>
          <w:color w:val="auto"/>
          <w:sz w:val="28"/>
        </w:rPr>
      </w:pPr>
      <w:r>
        <w:rPr>
          <w:rFonts w:hint="eastAsia" w:ascii="宋体" w:hAnsi="宋体" w:eastAsia="宋体"/>
          <w:color w:val="auto"/>
          <w:lang w:val="en-US" w:eastAsia="zh-CN"/>
        </w:rPr>
        <w:t>西安建筑科技大学</w:t>
      </w:r>
      <w:r>
        <w:rPr>
          <w:rFonts w:hint="eastAsia" w:ascii="宋体" w:hAnsi="宋体" w:eastAsia="宋体"/>
          <w:color w:val="auto"/>
        </w:rPr>
        <w:t>博士点申报分析系统监测</w:t>
      </w:r>
      <w:r>
        <w:rPr>
          <w:rFonts w:ascii="宋体" w:hAnsi="宋体" w:eastAsia="宋体"/>
          <w:color w:val="auto"/>
        </w:rPr>
        <w:t>学科点</w:t>
      </w:r>
      <w:r>
        <w:rPr>
          <w:rFonts w:hint="eastAsia" w:ascii="宋体" w:hAnsi="宋体" w:eastAsia="宋体"/>
          <w:color w:val="auto"/>
        </w:rPr>
        <w:t>清单</w:t>
      </w:r>
    </w:p>
    <w:tbl>
      <w:tblPr>
        <w:tblStyle w:val="12"/>
        <w:tblW w:w="9631" w:type="dxa"/>
        <w:tblInd w:w="0" w:type="dxa"/>
        <w:tblBorders>
          <w:top w:val="single" w:color="auto" w:sz="6" w:space="0"/>
          <w:left w:val="single" w:color="auto" w:sz="6" w:space="0"/>
          <w:bottom w:val="single" w:color="auto" w:sz="6" w:space="0"/>
          <w:right w:val="single" w:color="auto" w:sz="6" w:space="0"/>
          <w:insideH w:val="none" w:color="auto" w:sz="0" w:space="0"/>
          <w:insideV w:val="none" w:color="auto" w:sz="0" w:space="0"/>
        </w:tblBorders>
        <w:tblLayout w:type="autofit"/>
        <w:tblCellMar>
          <w:top w:w="15" w:type="dxa"/>
          <w:left w:w="15" w:type="dxa"/>
          <w:bottom w:w="15" w:type="dxa"/>
          <w:right w:w="15" w:type="dxa"/>
        </w:tblCellMar>
      </w:tblPr>
      <w:tblGrid>
        <w:gridCol w:w="715"/>
        <w:gridCol w:w="1865"/>
        <w:gridCol w:w="1670"/>
        <w:gridCol w:w="5381"/>
      </w:tblGrid>
      <w:tr w14:paraId="18264A33">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660" w:hRule="atLeast"/>
        </w:trPr>
        <w:tc>
          <w:tcPr>
            <w:tcW w:w="715" w:type="dxa"/>
            <w:tcBorders>
              <w:top w:val="outset" w:color="auto" w:sz="6" w:space="0"/>
              <w:left w:val="outset" w:color="auto" w:sz="6" w:space="0"/>
              <w:bottom w:val="outset" w:color="auto" w:sz="6" w:space="0"/>
              <w:right w:val="outset" w:color="auto" w:sz="6" w:space="0"/>
            </w:tcBorders>
            <w:vAlign w:val="center"/>
          </w:tcPr>
          <w:p w14:paraId="36AFBBE1">
            <w:pPr>
              <w:keepNext w:val="0"/>
              <w:keepLines w:val="0"/>
              <w:widowControl/>
              <w:suppressLineNumbers w:val="0"/>
              <w:spacing w:before="0" w:beforeAutospacing="0" w:after="0" w:afterAutospacing="0"/>
              <w:ind w:left="0" w:right="0"/>
              <w:jc w:val="center"/>
              <w:rPr>
                <w:rFonts w:hint="eastAsia" w:ascii="宋体" w:hAnsi="宋体"/>
                <w:kern w:val="0"/>
              </w:rPr>
            </w:pPr>
            <w:r>
              <w:rPr>
                <w:rFonts w:hint="default" w:ascii="宋体" w:hAnsi="宋体"/>
                <w:kern w:val="0"/>
              </w:rPr>
              <w:t>序号</w:t>
            </w:r>
          </w:p>
        </w:tc>
        <w:tc>
          <w:tcPr>
            <w:tcW w:w="1865" w:type="dxa"/>
            <w:tcBorders>
              <w:top w:val="outset" w:color="auto" w:sz="6" w:space="0"/>
              <w:left w:val="outset" w:color="auto" w:sz="6" w:space="0"/>
              <w:bottom w:val="outset" w:color="auto" w:sz="6" w:space="0"/>
              <w:right w:val="outset" w:color="auto" w:sz="6" w:space="0"/>
            </w:tcBorders>
            <w:vAlign w:val="center"/>
          </w:tcPr>
          <w:p w14:paraId="0EC7732B">
            <w:pPr>
              <w:keepNext w:val="0"/>
              <w:keepLines w:val="0"/>
              <w:widowControl/>
              <w:suppressLineNumbers w:val="0"/>
              <w:spacing w:before="0" w:beforeAutospacing="0" w:after="0" w:afterAutospacing="0"/>
              <w:ind w:left="0" w:right="0"/>
              <w:jc w:val="center"/>
              <w:rPr>
                <w:rFonts w:hint="eastAsia" w:ascii="宋体" w:hAnsi="宋体"/>
                <w:kern w:val="0"/>
              </w:rPr>
            </w:pPr>
            <w:r>
              <w:rPr>
                <w:rFonts w:hint="default" w:ascii="宋体" w:hAnsi="宋体"/>
                <w:kern w:val="0"/>
              </w:rPr>
              <w:t>一级学科代码</w:t>
            </w:r>
          </w:p>
        </w:tc>
        <w:tc>
          <w:tcPr>
            <w:tcW w:w="1670" w:type="dxa"/>
            <w:tcBorders>
              <w:top w:val="outset" w:color="auto" w:sz="6" w:space="0"/>
              <w:left w:val="outset" w:color="auto" w:sz="6" w:space="0"/>
              <w:bottom w:val="outset" w:color="auto" w:sz="6" w:space="0"/>
              <w:right w:val="outset" w:color="auto" w:sz="6" w:space="0"/>
            </w:tcBorders>
            <w:vAlign w:val="center"/>
          </w:tcPr>
          <w:p w14:paraId="1499F697">
            <w:pPr>
              <w:keepNext w:val="0"/>
              <w:keepLines w:val="0"/>
              <w:widowControl/>
              <w:suppressLineNumbers w:val="0"/>
              <w:spacing w:before="0" w:beforeAutospacing="0" w:after="0" w:afterAutospacing="0"/>
              <w:ind w:left="0" w:right="0"/>
              <w:jc w:val="center"/>
              <w:rPr>
                <w:rFonts w:hint="eastAsia" w:ascii="宋体" w:hAnsi="宋体"/>
                <w:kern w:val="0"/>
              </w:rPr>
            </w:pPr>
            <w:r>
              <w:rPr>
                <w:rFonts w:hint="default" w:ascii="宋体" w:hAnsi="宋体"/>
                <w:kern w:val="0"/>
              </w:rPr>
              <w:t>一级学科名称</w:t>
            </w:r>
          </w:p>
        </w:tc>
        <w:tc>
          <w:tcPr>
            <w:tcW w:w="5381" w:type="dxa"/>
            <w:tcBorders>
              <w:top w:val="outset" w:color="auto" w:sz="6" w:space="0"/>
              <w:left w:val="outset" w:color="auto" w:sz="6" w:space="0"/>
              <w:bottom w:val="outset" w:color="auto" w:sz="6" w:space="0"/>
              <w:right w:val="outset" w:color="auto" w:sz="6" w:space="0"/>
            </w:tcBorders>
            <w:vAlign w:val="center"/>
          </w:tcPr>
          <w:p w14:paraId="7195BAA5">
            <w:pPr>
              <w:keepNext w:val="0"/>
              <w:keepLines w:val="0"/>
              <w:widowControl/>
              <w:suppressLineNumbers w:val="0"/>
              <w:spacing w:before="0" w:beforeAutospacing="0" w:after="0" w:afterAutospacing="0"/>
              <w:ind w:left="0" w:right="0"/>
              <w:jc w:val="center"/>
              <w:rPr>
                <w:rFonts w:hint="eastAsia" w:ascii="宋体" w:hAnsi="宋体"/>
                <w:kern w:val="0"/>
              </w:rPr>
            </w:pPr>
            <w:r>
              <w:rPr>
                <w:rFonts w:hint="default" w:ascii="宋体" w:hAnsi="宋体"/>
                <w:kern w:val="0"/>
              </w:rPr>
              <w:t>标杆学科点（所在学校名称）</w:t>
            </w:r>
          </w:p>
        </w:tc>
      </w:tr>
      <w:tr w14:paraId="64777F21">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660" w:hRule="atLeast"/>
        </w:trPr>
        <w:tc>
          <w:tcPr>
            <w:tcW w:w="715" w:type="dxa"/>
            <w:tcBorders>
              <w:top w:val="outset" w:color="auto" w:sz="6" w:space="0"/>
              <w:left w:val="outset" w:color="auto" w:sz="6" w:space="0"/>
              <w:bottom w:val="outset" w:color="auto" w:sz="6" w:space="0"/>
              <w:right w:val="outset" w:color="auto" w:sz="6" w:space="0"/>
            </w:tcBorders>
            <w:vAlign w:val="center"/>
          </w:tcPr>
          <w:p w14:paraId="76872996">
            <w:pPr>
              <w:keepNext w:val="0"/>
              <w:keepLines w:val="0"/>
              <w:widowControl/>
              <w:suppressLineNumbers w:val="0"/>
              <w:spacing w:before="0" w:beforeAutospacing="0" w:after="0" w:afterAutospacing="0"/>
              <w:ind w:left="0" w:right="0"/>
              <w:jc w:val="center"/>
              <w:rPr>
                <w:rFonts w:hint="eastAsia" w:eastAsia="宋体"/>
                <w:lang w:val="en-US" w:eastAsia="zh-CN"/>
              </w:rPr>
            </w:pPr>
            <w:r>
              <w:rPr>
                <w:rFonts w:hint="eastAsia"/>
                <w:lang w:val="en-US" w:eastAsia="zh-CN"/>
              </w:rPr>
              <w:t>1</w:t>
            </w:r>
          </w:p>
        </w:tc>
        <w:tc>
          <w:tcPr>
            <w:tcW w:w="1865" w:type="dxa"/>
            <w:tcBorders>
              <w:top w:val="outset" w:color="auto" w:sz="6" w:space="0"/>
              <w:left w:val="outset" w:color="auto" w:sz="6" w:space="0"/>
              <w:bottom w:val="outset" w:color="auto" w:sz="6" w:space="0"/>
              <w:right w:val="outset" w:color="auto" w:sz="6" w:space="0"/>
            </w:tcBorders>
            <w:vAlign w:val="center"/>
          </w:tcPr>
          <w:p w14:paraId="405D6B58">
            <w:pPr>
              <w:keepNext w:val="0"/>
              <w:keepLines w:val="0"/>
              <w:widowControl/>
              <w:suppressLineNumbers w:val="0"/>
              <w:spacing w:before="0" w:beforeAutospacing="0" w:after="0" w:afterAutospacing="0"/>
              <w:ind w:left="0" w:right="0"/>
              <w:jc w:val="center"/>
              <w:rPr>
                <w:rFonts w:hint="default" w:ascii="宋体" w:hAnsi="宋体" w:eastAsia="宋体"/>
                <w:kern w:val="0"/>
                <w:lang w:val="en-US" w:eastAsia="zh-CN"/>
              </w:rPr>
            </w:pPr>
            <w:r>
              <w:rPr>
                <w:rFonts w:hint="eastAsia" w:ascii="宋体" w:hAnsi="宋体"/>
                <w:kern w:val="0"/>
                <w:lang w:val="en-US" w:eastAsia="zh-CN"/>
              </w:rPr>
              <w:t>待甲方通知</w:t>
            </w:r>
          </w:p>
        </w:tc>
        <w:tc>
          <w:tcPr>
            <w:tcW w:w="1670" w:type="dxa"/>
            <w:tcBorders>
              <w:top w:val="outset" w:color="auto" w:sz="6" w:space="0"/>
              <w:left w:val="outset" w:color="auto" w:sz="6" w:space="0"/>
              <w:bottom w:val="outset" w:color="auto" w:sz="6" w:space="0"/>
              <w:right w:val="outset" w:color="auto" w:sz="6" w:space="0"/>
            </w:tcBorders>
            <w:vAlign w:val="center"/>
          </w:tcPr>
          <w:p w14:paraId="14591802">
            <w:pPr>
              <w:keepNext w:val="0"/>
              <w:keepLines w:val="0"/>
              <w:widowControl/>
              <w:suppressLineNumbers w:val="0"/>
              <w:spacing w:before="0" w:beforeAutospacing="0" w:after="0" w:afterAutospacing="0"/>
              <w:ind w:left="0" w:right="0"/>
              <w:jc w:val="center"/>
              <w:rPr>
                <w:rFonts w:hint="eastAsia" w:ascii="宋体" w:hAnsi="宋体"/>
                <w:kern w:val="0"/>
              </w:rPr>
            </w:pPr>
            <w:r>
              <w:rPr>
                <w:rFonts w:hint="eastAsia" w:ascii="宋体" w:hAnsi="宋体"/>
                <w:kern w:val="0"/>
                <w:lang w:val="en-US" w:eastAsia="zh-CN"/>
              </w:rPr>
              <w:t>待甲方通知</w:t>
            </w:r>
          </w:p>
        </w:tc>
        <w:tc>
          <w:tcPr>
            <w:tcW w:w="5381" w:type="dxa"/>
            <w:tcBorders>
              <w:top w:val="outset" w:color="auto" w:sz="6" w:space="0"/>
              <w:left w:val="outset" w:color="auto" w:sz="6" w:space="0"/>
              <w:bottom w:val="outset" w:color="auto" w:sz="6" w:space="0"/>
              <w:right w:val="outset" w:color="auto" w:sz="6" w:space="0"/>
            </w:tcBorders>
            <w:vAlign w:val="center"/>
          </w:tcPr>
          <w:p w14:paraId="71AF0B98">
            <w:pPr>
              <w:keepNext w:val="0"/>
              <w:keepLines w:val="0"/>
              <w:widowControl/>
              <w:suppressLineNumbers w:val="0"/>
              <w:spacing w:before="0" w:beforeAutospacing="0" w:after="0" w:afterAutospacing="0"/>
              <w:ind w:left="0" w:right="0"/>
              <w:jc w:val="center"/>
              <w:rPr>
                <w:rFonts w:hint="eastAsia" w:ascii="宋体" w:hAnsi="宋体"/>
                <w:kern w:val="0"/>
              </w:rPr>
            </w:pPr>
            <w:r>
              <w:rPr>
                <w:rFonts w:hint="eastAsia" w:ascii="宋体" w:hAnsi="宋体"/>
                <w:color w:val="000000"/>
                <w:lang w:val="en-US" w:eastAsia="zh-CN"/>
              </w:rPr>
              <w:t>19个标杆，待甲方通知</w:t>
            </w:r>
          </w:p>
        </w:tc>
      </w:tr>
      <w:tr w14:paraId="34B8ECFF">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660" w:hRule="atLeast"/>
        </w:trPr>
        <w:tc>
          <w:tcPr>
            <w:tcW w:w="715" w:type="dxa"/>
            <w:tcBorders>
              <w:top w:val="outset" w:color="auto" w:sz="6" w:space="0"/>
              <w:left w:val="outset" w:color="auto" w:sz="6" w:space="0"/>
              <w:bottom w:val="outset" w:color="auto" w:sz="6" w:space="0"/>
              <w:right w:val="outset" w:color="auto" w:sz="6" w:space="0"/>
            </w:tcBorders>
            <w:vAlign w:val="center"/>
          </w:tcPr>
          <w:p w14:paraId="31551B4E">
            <w:pPr>
              <w:keepNext w:val="0"/>
              <w:keepLines w:val="0"/>
              <w:widowControl/>
              <w:suppressLineNumbers w:val="0"/>
              <w:spacing w:before="0" w:beforeAutospacing="0" w:after="0" w:afterAutospacing="0"/>
              <w:ind w:left="0" w:right="0"/>
              <w:jc w:val="center"/>
              <w:rPr>
                <w:rFonts w:hint="eastAsia" w:eastAsia="宋体"/>
                <w:lang w:val="en-US" w:eastAsia="zh-CN"/>
              </w:rPr>
            </w:pPr>
            <w:r>
              <w:rPr>
                <w:rFonts w:hint="eastAsia"/>
                <w:lang w:val="en-US" w:eastAsia="zh-CN"/>
              </w:rPr>
              <w:t>2</w:t>
            </w:r>
          </w:p>
        </w:tc>
        <w:tc>
          <w:tcPr>
            <w:tcW w:w="1865" w:type="dxa"/>
            <w:tcBorders>
              <w:top w:val="outset" w:color="auto" w:sz="6" w:space="0"/>
              <w:left w:val="outset" w:color="auto" w:sz="6" w:space="0"/>
              <w:bottom w:val="outset" w:color="auto" w:sz="6" w:space="0"/>
              <w:right w:val="outset" w:color="auto" w:sz="6" w:space="0"/>
            </w:tcBorders>
            <w:vAlign w:val="center"/>
          </w:tcPr>
          <w:p w14:paraId="2983ABC1">
            <w:pPr>
              <w:keepNext w:val="0"/>
              <w:keepLines w:val="0"/>
              <w:widowControl/>
              <w:suppressLineNumbers w:val="0"/>
              <w:spacing w:before="0" w:beforeAutospacing="0" w:after="0" w:afterAutospacing="0"/>
              <w:ind w:left="0" w:leftChars="0" w:right="0" w:rightChars="0"/>
              <w:jc w:val="center"/>
              <w:rPr>
                <w:rFonts w:hint="eastAsia" w:ascii="宋体" w:hAnsi="宋体"/>
                <w:kern w:val="0"/>
              </w:rPr>
            </w:pPr>
            <w:r>
              <w:rPr>
                <w:rFonts w:hint="eastAsia" w:ascii="宋体" w:hAnsi="宋体"/>
                <w:kern w:val="0"/>
                <w:lang w:val="en-US" w:eastAsia="zh-CN"/>
              </w:rPr>
              <w:t>待甲方通知</w:t>
            </w:r>
          </w:p>
        </w:tc>
        <w:tc>
          <w:tcPr>
            <w:tcW w:w="1670" w:type="dxa"/>
            <w:tcBorders>
              <w:top w:val="outset" w:color="auto" w:sz="6" w:space="0"/>
              <w:left w:val="outset" w:color="auto" w:sz="6" w:space="0"/>
              <w:bottom w:val="outset" w:color="auto" w:sz="6" w:space="0"/>
              <w:right w:val="outset" w:color="auto" w:sz="6" w:space="0"/>
            </w:tcBorders>
            <w:vAlign w:val="center"/>
          </w:tcPr>
          <w:p w14:paraId="3F7D5009">
            <w:pPr>
              <w:keepNext w:val="0"/>
              <w:keepLines w:val="0"/>
              <w:widowControl/>
              <w:suppressLineNumbers w:val="0"/>
              <w:spacing w:before="0" w:beforeAutospacing="0" w:after="0" w:afterAutospacing="0"/>
              <w:ind w:left="0" w:leftChars="0" w:right="0" w:rightChars="0"/>
              <w:jc w:val="center"/>
              <w:rPr>
                <w:rFonts w:hint="eastAsia" w:ascii="宋体" w:hAnsi="宋体"/>
                <w:kern w:val="0"/>
              </w:rPr>
            </w:pPr>
            <w:r>
              <w:rPr>
                <w:rFonts w:hint="eastAsia" w:ascii="宋体" w:hAnsi="宋体"/>
                <w:kern w:val="0"/>
                <w:lang w:val="en-US" w:eastAsia="zh-CN"/>
              </w:rPr>
              <w:t>待甲方通知</w:t>
            </w:r>
          </w:p>
        </w:tc>
        <w:tc>
          <w:tcPr>
            <w:tcW w:w="5381" w:type="dxa"/>
            <w:tcBorders>
              <w:top w:val="outset" w:color="auto" w:sz="6" w:space="0"/>
              <w:left w:val="outset" w:color="auto" w:sz="6" w:space="0"/>
              <w:bottom w:val="outset" w:color="auto" w:sz="6" w:space="0"/>
              <w:right w:val="outset" w:color="auto" w:sz="6" w:space="0"/>
            </w:tcBorders>
            <w:vAlign w:val="center"/>
          </w:tcPr>
          <w:p w14:paraId="33E3F245">
            <w:pPr>
              <w:keepNext w:val="0"/>
              <w:keepLines w:val="0"/>
              <w:widowControl/>
              <w:suppressLineNumbers w:val="0"/>
              <w:spacing w:before="0" w:beforeAutospacing="0" w:after="0" w:afterAutospacing="0"/>
              <w:ind w:left="0" w:right="0"/>
              <w:jc w:val="center"/>
              <w:rPr>
                <w:rFonts w:hint="eastAsia" w:ascii="宋体" w:hAnsi="宋体"/>
                <w:kern w:val="0"/>
              </w:rPr>
            </w:pPr>
            <w:r>
              <w:rPr>
                <w:rFonts w:hint="eastAsia" w:ascii="宋体" w:hAnsi="宋体"/>
                <w:color w:val="000000"/>
                <w:lang w:val="en-US" w:eastAsia="zh-CN"/>
              </w:rPr>
              <w:t>19个标杆，待甲方通知</w:t>
            </w:r>
          </w:p>
        </w:tc>
      </w:tr>
      <w:tr w14:paraId="2B1FAB10">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660" w:hRule="atLeast"/>
        </w:trPr>
        <w:tc>
          <w:tcPr>
            <w:tcW w:w="715" w:type="dxa"/>
            <w:tcBorders>
              <w:top w:val="outset" w:color="auto" w:sz="6" w:space="0"/>
              <w:left w:val="outset" w:color="auto" w:sz="6" w:space="0"/>
              <w:bottom w:val="outset" w:color="auto" w:sz="6" w:space="0"/>
              <w:right w:val="outset" w:color="auto" w:sz="6" w:space="0"/>
            </w:tcBorders>
            <w:vAlign w:val="center"/>
          </w:tcPr>
          <w:p w14:paraId="0FF93C8E">
            <w:pPr>
              <w:keepNext w:val="0"/>
              <w:keepLines w:val="0"/>
              <w:widowControl/>
              <w:suppressLineNumbers w:val="0"/>
              <w:spacing w:before="0" w:beforeAutospacing="0" w:after="0" w:afterAutospacing="0"/>
              <w:ind w:left="0" w:right="0"/>
              <w:jc w:val="center"/>
              <w:rPr>
                <w:rFonts w:hint="default" w:ascii="仿宋" w:hAnsi="仿宋" w:eastAsia="宋体"/>
                <w:kern w:val="0"/>
                <w:lang w:val="en-US" w:eastAsia="zh-CN"/>
              </w:rPr>
            </w:pPr>
            <w:r>
              <w:rPr>
                <w:rFonts w:hint="eastAsia" w:ascii="仿宋" w:hAnsi="仿宋"/>
                <w:kern w:val="0"/>
                <w:lang w:val="en-US" w:eastAsia="zh-CN"/>
              </w:rPr>
              <w:t>3</w:t>
            </w:r>
          </w:p>
        </w:tc>
        <w:tc>
          <w:tcPr>
            <w:tcW w:w="1865" w:type="dxa"/>
            <w:tcBorders>
              <w:top w:val="outset" w:color="auto" w:sz="6" w:space="0"/>
              <w:left w:val="outset" w:color="auto" w:sz="6" w:space="0"/>
              <w:bottom w:val="outset" w:color="auto" w:sz="6" w:space="0"/>
              <w:right w:val="outset" w:color="auto" w:sz="6" w:space="0"/>
            </w:tcBorders>
            <w:vAlign w:val="center"/>
          </w:tcPr>
          <w:p w14:paraId="6794C5A3">
            <w:pPr>
              <w:keepNext w:val="0"/>
              <w:keepLines w:val="0"/>
              <w:widowControl/>
              <w:suppressLineNumbers w:val="0"/>
              <w:spacing w:before="0" w:beforeAutospacing="0" w:after="0" w:afterAutospacing="0"/>
              <w:ind w:left="0" w:leftChars="0" w:right="0" w:rightChars="0"/>
              <w:jc w:val="center"/>
              <w:rPr>
                <w:rFonts w:hint="eastAsia" w:ascii="宋体" w:hAnsi="宋体"/>
                <w:kern w:val="0"/>
              </w:rPr>
            </w:pPr>
            <w:r>
              <w:rPr>
                <w:rFonts w:hint="eastAsia" w:ascii="宋体" w:hAnsi="宋体"/>
                <w:kern w:val="0"/>
                <w:lang w:val="en-US" w:eastAsia="zh-CN"/>
              </w:rPr>
              <w:t>待甲方通知</w:t>
            </w:r>
          </w:p>
        </w:tc>
        <w:tc>
          <w:tcPr>
            <w:tcW w:w="1670" w:type="dxa"/>
            <w:tcBorders>
              <w:top w:val="outset" w:color="auto" w:sz="6" w:space="0"/>
              <w:left w:val="outset" w:color="auto" w:sz="6" w:space="0"/>
              <w:bottom w:val="outset" w:color="auto" w:sz="6" w:space="0"/>
              <w:right w:val="outset" w:color="auto" w:sz="6" w:space="0"/>
            </w:tcBorders>
            <w:vAlign w:val="center"/>
          </w:tcPr>
          <w:p w14:paraId="516EE4F1">
            <w:pPr>
              <w:keepNext w:val="0"/>
              <w:keepLines w:val="0"/>
              <w:widowControl/>
              <w:suppressLineNumbers w:val="0"/>
              <w:spacing w:before="0" w:beforeAutospacing="0" w:after="0" w:afterAutospacing="0"/>
              <w:ind w:left="0" w:leftChars="0" w:right="0" w:rightChars="0"/>
              <w:jc w:val="center"/>
              <w:rPr>
                <w:rFonts w:hint="eastAsia" w:ascii="宋体" w:hAnsi="宋体"/>
                <w:kern w:val="0"/>
              </w:rPr>
            </w:pPr>
            <w:r>
              <w:rPr>
                <w:rFonts w:hint="eastAsia" w:ascii="宋体" w:hAnsi="宋体"/>
                <w:kern w:val="0"/>
                <w:lang w:val="en-US" w:eastAsia="zh-CN"/>
              </w:rPr>
              <w:t>待甲方通知</w:t>
            </w:r>
          </w:p>
        </w:tc>
        <w:tc>
          <w:tcPr>
            <w:tcW w:w="5381" w:type="dxa"/>
            <w:tcBorders>
              <w:top w:val="outset" w:color="auto" w:sz="6" w:space="0"/>
              <w:left w:val="outset" w:color="auto" w:sz="6" w:space="0"/>
              <w:bottom w:val="outset" w:color="auto" w:sz="6" w:space="0"/>
              <w:right w:val="outset" w:color="auto" w:sz="6" w:space="0"/>
            </w:tcBorders>
            <w:vAlign w:val="center"/>
          </w:tcPr>
          <w:p w14:paraId="2651CC84">
            <w:pPr>
              <w:keepNext w:val="0"/>
              <w:keepLines w:val="0"/>
              <w:widowControl/>
              <w:suppressLineNumbers w:val="0"/>
              <w:spacing w:before="0" w:beforeAutospacing="0" w:after="0" w:afterAutospacing="0"/>
              <w:ind w:left="0" w:right="0"/>
              <w:jc w:val="center"/>
              <w:rPr>
                <w:rFonts w:hint="eastAsia" w:ascii="宋体" w:hAnsi="宋体"/>
                <w:kern w:val="0"/>
              </w:rPr>
            </w:pPr>
            <w:r>
              <w:rPr>
                <w:rFonts w:hint="eastAsia" w:ascii="宋体" w:hAnsi="宋体"/>
                <w:color w:val="000000"/>
                <w:lang w:val="en-US" w:eastAsia="zh-CN"/>
              </w:rPr>
              <w:t>19个标杆，待甲方通知</w:t>
            </w:r>
          </w:p>
        </w:tc>
      </w:tr>
      <w:tr w14:paraId="4FC597F6">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660" w:hRule="atLeast"/>
        </w:trPr>
        <w:tc>
          <w:tcPr>
            <w:tcW w:w="715" w:type="dxa"/>
            <w:tcBorders>
              <w:top w:val="outset" w:color="auto" w:sz="6" w:space="0"/>
              <w:left w:val="outset" w:color="auto" w:sz="6" w:space="0"/>
              <w:bottom w:val="outset" w:color="auto" w:sz="6" w:space="0"/>
              <w:right w:val="outset" w:color="auto" w:sz="6" w:space="0"/>
            </w:tcBorders>
            <w:vAlign w:val="center"/>
          </w:tcPr>
          <w:p w14:paraId="42E0922F">
            <w:pPr>
              <w:keepNext w:val="0"/>
              <w:keepLines w:val="0"/>
              <w:widowControl/>
              <w:suppressLineNumbers w:val="0"/>
              <w:spacing w:before="0" w:beforeAutospacing="0" w:after="0" w:afterAutospacing="0"/>
              <w:ind w:left="0" w:right="0"/>
              <w:jc w:val="center"/>
              <w:rPr>
                <w:rFonts w:hint="default" w:eastAsia="宋体"/>
                <w:lang w:val="en-US" w:eastAsia="zh-CN"/>
              </w:rPr>
            </w:pPr>
            <w:r>
              <w:rPr>
                <w:rFonts w:hint="eastAsia"/>
                <w:lang w:val="en-US" w:eastAsia="zh-CN"/>
              </w:rPr>
              <w:t>4</w:t>
            </w:r>
          </w:p>
        </w:tc>
        <w:tc>
          <w:tcPr>
            <w:tcW w:w="1865" w:type="dxa"/>
            <w:tcBorders>
              <w:top w:val="outset" w:color="auto" w:sz="6" w:space="0"/>
              <w:left w:val="outset" w:color="auto" w:sz="6" w:space="0"/>
              <w:bottom w:val="outset" w:color="auto" w:sz="6" w:space="0"/>
              <w:right w:val="outset" w:color="auto" w:sz="6" w:space="0"/>
            </w:tcBorders>
            <w:vAlign w:val="center"/>
          </w:tcPr>
          <w:p w14:paraId="7FABA865">
            <w:pPr>
              <w:keepNext w:val="0"/>
              <w:keepLines w:val="0"/>
              <w:widowControl/>
              <w:suppressLineNumbers w:val="0"/>
              <w:spacing w:before="0" w:beforeAutospacing="0" w:after="0" w:afterAutospacing="0"/>
              <w:ind w:left="0" w:leftChars="0" w:right="0" w:rightChars="0"/>
              <w:jc w:val="center"/>
              <w:rPr>
                <w:rFonts w:hint="eastAsia" w:ascii="宋体" w:hAnsi="宋体"/>
                <w:kern w:val="0"/>
              </w:rPr>
            </w:pPr>
            <w:r>
              <w:rPr>
                <w:rFonts w:hint="eastAsia" w:ascii="宋体" w:hAnsi="宋体"/>
                <w:kern w:val="0"/>
                <w:lang w:val="en-US" w:eastAsia="zh-CN"/>
              </w:rPr>
              <w:t>待甲方通知</w:t>
            </w:r>
          </w:p>
        </w:tc>
        <w:tc>
          <w:tcPr>
            <w:tcW w:w="1670" w:type="dxa"/>
            <w:tcBorders>
              <w:top w:val="outset" w:color="auto" w:sz="6" w:space="0"/>
              <w:left w:val="outset" w:color="auto" w:sz="6" w:space="0"/>
              <w:bottom w:val="outset" w:color="auto" w:sz="6" w:space="0"/>
              <w:right w:val="outset" w:color="auto" w:sz="6" w:space="0"/>
            </w:tcBorders>
            <w:vAlign w:val="center"/>
          </w:tcPr>
          <w:p w14:paraId="6C58FC1E">
            <w:pPr>
              <w:keepNext w:val="0"/>
              <w:keepLines w:val="0"/>
              <w:widowControl/>
              <w:suppressLineNumbers w:val="0"/>
              <w:spacing w:before="0" w:beforeAutospacing="0" w:after="0" w:afterAutospacing="0"/>
              <w:ind w:left="0" w:leftChars="0" w:right="0" w:rightChars="0"/>
              <w:jc w:val="center"/>
              <w:rPr>
                <w:rFonts w:hint="eastAsia" w:ascii="宋体" w:hAnsi="宋体"/>
                <w:kern w:val="0"/>
              </w:rPr>
            </w:pPr>
            <w:r>
              <w:rPr>
                <w:rFonts w:hint="eastAsia" w:ascii="宋体" w:hAnsi="宋体"/>
                <w:kern w:val="0"/>
                <w:lang w:val="en-US" w:eastAsia="zh-CN"/>
              </w:rPr>
              <w:t>待甲方通知</w:t>
            </w:r>
          </w:p>
        </w:tc>
        <w:tc>
          <w:tcPr>
            <w:tcW w:w="5381" w:type="dxa"/>
            <w:tcBorders>
              <w:top w:val="outset" w:color="auto" w:sz="6" w:space="0"/>
              <w:left w:val="outset" w:color="auto" w:sz="6" w:space="0"/>
              <w:bottom w:val="outset" w:color="auto" w:sz="6" w:space="0"/>
              <w:right w:val="outset" w:color="auto" w:sz="6" w:space="0"/>
            </w:tcBorders>
            <w:vAlign w:val="center"/>
          </w:tcPr>
          <w:p w14:paraId="667E23BE">
            <w:pPr>
              <w:keepNext w:val="0"/>
              <w:keepLines w:val="0"/>
              <w:widowControl/>
              <w:suppressLineNumbers w:val="0"/>
              <w:spacing w:before="0" w:beforeAutospacing="0" w:after="0" w:afterAutospacing="0"/>
              <w:ind w:left="0" w:right="0"/>
              <w:jc w:val="center"/>
              <w:rPr>
                <w:rFonts w:hint="eastAsia" w:ascii="宋体" w:hAnsi="宋体"/>
                <w:kern w:val="0"/>
              </w:rPr>
            </w:pPr>
            <w:r>
              <w:rPr>
                <w:rFonts w:hint="eastAsia" w:ascii="宋体" w:hAnsi="宋体"/>
                <w:color w:val="000000"/>
                <w:lang w:val="en-US" w:eastAsia="zh-CN"/>
              </w:rPr>
              <w:t>19个标杆，待甲方通知</w:t>
            </w:r>
          </w:p>
        </w:tc>
      </w:tr>
      <w:tr w14:paraId="7A10772C">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15" w:type="dxa"/>
            <w:left w:w="15" w:type="dxa"/>
            <w:bottom w:w="15" w:type="dxa"/>
            <w:right w:w="15" w:type="dxa"/>
          </w:tblCellMar>
        </w:tblPrEx>
        <w:trPr>
          <w:trHeight w:val="660" w:hRule="atLeast"/>
        </w:trPr>
        <w:tc>
          <w:tcPr>
            <w:tcW w:w="715" w:type="dxa"/>
            <w:tcBorders>
              <w:top w:val="outset" w:color="auto" w:sz="6" w:space="0"/>
              <w:left w:val="outset" w:color="auto" w:sz="6" w:space="0"/>
              <w:bottom w:val="outset" w:color="auto" w:sz="6" w:space="0"/>
              <w:right w:val="outset" w:color="auto" w:sz="6" w:space="0"/>
            </w:tcBorders>
            <w:vAlign w:val="center"/>
          </w:tcPr>
          <w:p w14:paraId="7586535A">
            <w:pPr>
              <w:keepNext w:val="0"/>
              <w:keepLines w:val="0"/>
              <w:widowControl/>
              <w:suppressLineNumbers w:val="0"/>
              <w:spacing w:before="0" w:beforeAutospacing="0" w:after="0" w:afterAutospacing="0"/>
              <w:ind w:left="0" w:right="0"/>
              <w:jc w:val="center"/>
              <w:rPr>
                <w:rFonts w:hint="eastAsia" w:eastAsia="宋体"/>
                <w:lang w:val="en-US" w:eastAsia="zh-CN"/>
              </w:rPr>
            </w:pPr>
            <w:r>
              <w:rPr>
                <w:rFonts w:hint="eastAsia"/>
                <w:lang w:val="en-US" w:eastAsia="zh-CN"/>
              </w:rPr>
              <w:t>5</w:t>
            </w:r>
          </w:p>
        </w:tc>
        <w:tc>
          <w:tcPr>
            <w:tcW w:w="1865" w:type="dxa"/>
            <w:tcBorders>
              <w:top w:val="outset" w:color="auto" w:sz="6" w:space="0"/>
              <w:left w:val="outset" w:color="auto" w:sz="6" w:space="0"/>
              <w:bottom w:val="outset" w:color="auto" w:sz="6" w:space="0"/>
              <w:right w:val="outset" w:color="auto" w:sz="6" w:space="0"/>
            </w:tcBorders>
            <w:vAlign w:val="center"/>
          </w:tcPr>
          <w:p w14:paraId="04EA4FE3">
            <w:pPr>
              <w:keepNext w:val="0"/>
              <w:keepLines w:val="0"/>
              <w:widowControl/>
              <w:suppressLineNumbers w:val="0"/>
              <w:spacing w:before="0" w:beforeAutospacing="0" w:after="0" w:afterAutospacing="0"/>
              <w:ind w:left="0" w:leftChars="0" w:right="0" w:rightChars="0"/>
              <w:jc w:val="center"/>
              <w:rPr>
                <w:rFonts w:hint="eastAsia" w:ascii="宋体" w:hAnsi="宋体"/>
                <w:kern w:val="0"/>
              </w:rPr>
            </w:pPr>
            <w:r>
              <w:rPr>
                <w:rFonts w:hint="eastAsia" w:ascii="宋体" w:hAnsi="宋体"/>
                <w:kern w:val="0"/>
                <w:lang w:val="en-US" w:eastAsia="zh-CN"/>
              </w:rPr>
              <w:t>待甲方通知</w:t>
            </w:r>
          </w:p>
        </w:tc>
        <w:tc>
          <w:tcPr>
            <w:tcW w:w="1670" w:type="dxa"/>
            <w:tcBorders>
              <w:top w:val="outset" w:color="auto" w:sz="6" w:space="0"/>
              <w:left w:val="outset" w:color="auto" w:sz="6" w:space="0"/>
              <w:bottom w:val="outset" w:color="auto" w:sz="6" w:space="0"/>
              <w:right w:val="outset" w:color="auto" w:sz="6" w:space="0"/>
            </w:tcBorders>
            <w:vAlign w:val="center"/>
          </w:tcPr>
          <w:p w14:paraId="2E517034">
            <w:pPr>
              <w:keepNext w:val="0"/>
              <w:keepLines w:val="0"/>
              <w:widowControl/>
              <w:suppressLineNumbers w:val="0"/>
              <w:spacing w:before="0" w:beforeAutospacing="0" w:after="0" w:afterAutospacing="0"/>
              <w:ind w:left="0" w:leftChars="0" w:right="0" w:rightChars="0"/>
              <w:jc w:val="center"/>
              <w:rPr>
                <w:rFonts w:hint="eastAsia" w:ascii="宋体" w:hAnsi="宋体"/>
                <w:kern w:val="0"/>
              </w:rPr>
            </w:pPr>
            <w:r>
              <w:rPr>
                <w:rFonts w:hint="eastAsia" w:ascii="宋体" w:hAnsi="宋体"/>
                <w:kern w:val="0"/>
                <w:lang w:val="en-US" w:eastAsia="zh-CN"/>
              </w:rPr>
              <w:t>待甲方通知</w:t>
            </w:r>
          </w:p>
        </w:tc>
        <w:tc>
          <w:tcPr>
            <w:tcW w:w="5381" w:type="dxa"/>
            <w:tcBorders>
              <w:top w:val="outset" w:color="auto" w:sz="6" w:space="0"/>
              <w:left w:val="outset" w:color="auto" w:sz="6" w:space="0"/>
              <w:bottom w:val="outset" w:color="auto" w:sz="6" w:space="0"/>
              <w:right w:val="outset" w:color="auto" w:sz="6" w:space="0"/>
            </w:tcBorders>
            <w:vAlign w:val="center"/>
          </w:tcPr>
          <w:p w14:paraId="2ADEFE44">
            <w:pPr>
              <w:keepNext w:val="0"/>
              <w:keepLines w:val="0"/>
              <w:widowControl/>
              <w:suppressLineNumbers w:val="0"/>
              <w:spacing w:before="0" w:beforeAutospacing="0" w:after="0" w:afterAutospacing="0"/>
              <w:ind w:left="0" w:right="0"/>
              <w:jc w:val="center"/>
              <w:rPr>
                <w:rFonts w:hint="eastAsia" w:ascii="宋体" w:hAnsi="宋体"/>
                <w:kern w:val="0"/>
              </w:rPr>
            </w:pPr>
            <w:r>
              <w:rPr>
                <w:rFonts w:hint="eastAsia" w:ascii="宋体" w:hAnsi="宋体"/>
                <w:color w:val="000000"/>
                <w:lang w:val="en-US" w:eastAsia="zh-CN"/>
              </w:rPr>
              <w:t>19个标杆，待甲方通知</w:t>
            </w:r>
          </w:p>
        </w:tc>
      </w:tr>
    </w:tbl>
    <w:p w14:paraId="5FE6C73C">
      <w:pPr>
        <w:widowControl/>
        <w:spacing w:before="100" w:beforeAutospacing="1" w:after="100" w:afterAutospacing="1"/>
        <w:jc w:val="left"/>
        <w:rPr>
          <w:rFonts w:hint="eastAsia" w:ascii="宋体" w:hAnsi="宋体"/>
          <w:kern w:val="0"/>
        </w:rPr>
      </w:pPr>
      <w:r>
        <w:rPr>
          <w:rFonts w:ascii="宋体" w:hAnsi="宋体"/>
          <w:kern w:val="0"/>
        </w:rPr>
        <w:t>注：</w:t>
      </w:r>
      <w:r>
        <w:rPr>
          <w:rFonts w:hint="eastAsia" w:ascii="宋体" w:hAnsi="宋体"/>
          <w:kern w:val="0"/>
        </w:rPr>
        <w:t>博士点申报分析系统</w:t>
      </w:r>
      <w:r>
        <w:rPr>
          <w:rFonts w:ascii="宋体" w:hAnsi="宋体"/>
          <w:kern w:val="0"/>
        </w:rPr>
        <w:t>监测</w:t>
      </w:r>
      <w:r>
        <w:rPr>
          <w:rFonts w:hint="eastAsia" w:ascii="宋体" w:hAnsi="宋体" w:eastAsia="宋体"/>
          <w:color w:val="auto"/>
          <w:lang w:val="en-US" w:eastAsia="zh-CN"/>
        </w:rPr>
        <w:t>西安建筑科技大学</w:t>
      </w:r>
      <w:r>
        <w:rPr>
          <w:rFonts w:hint="eastAsia"/>
        </w:rPr>
        <w:t>重点建设的</w:t>
      </w:r>
      <w:r>
        <w:rPr>
          <w:rFonts w:hint="eastAsia"/>
          <w:u w:val="single"/>
          <w:lang w:val="en-US" w:eastAsia="zh-CN"/>
        </w:rPr>
        <w:t>5</w:t>
      </w:r>
      <w:r>
        <w:t>个学科（</w:t>
      </w:r>
      <w:r>
        <w:rPr>
          <w:rFonts w:hint="eastAsia"/>
        </w:rPr>
        <w:t>由甲方指定，每个学科内监测的学科点不超过20个，含</w:t>
      </w:r>
      <w:r>
        <w:rPr>
          <w:rFonts w:hint="eastAsia" w:ascii="宋体" w:hAnsi="宋体" w:eastAsia="宋体"/>
          <w:color w:val="auto"/>
          <w:lang w:val="en-US" w:eastAsia="zh-CN"/>
        </w:rPr>
        <w:t>西安建筑科技大学</w:t>
      </w:r>
      <w:r>
        <w:rPr>
          <w:rFonts w:hint="eastAsia"/>
        </w:rPr>
        <w:t>的学科点和标杆学科点，平台开通后不可更换</w:t>
      </w:r>
      <w:r>
        <w:t>）</w:t>
      </w:r>
      <w:r>
        <w:rPr>
          <w:rFonts w:ascii="宋体" w:hAnsi="宋体"/>
          <w:kern w:val="0"/>
        </w:rPr>
        <w:t>。</w:t>
      </w:r>
    </w:p>
    <w:p w14:paraId="0F1B53B3">
      <w:pPr>
        <w:pStyle w:val="2"/>
        <w:rPr>
          <w:rFonts w:hint="eastAsia" w:ascii="宋体" w:hAnsi="宋体"/>
          <w:sz w:val="28"/>
          <w:szCs w:val="28"/>
        </w:rPr>
        <w:sectPr>
          <w:pgSz w:w="11906" w:h="16838"/>
          <w:pgMar w:top="1440" w:right="1134" w:bottom="1440" w:left="1134" w:header="851" w:footer="567" w:gutter="0"/>
          <w:cols w:space="720" w:num="1"/>
          <w:docGrid w:type="lines" w:linePitch="312" w:charSpace="0"/>
        </w:sectPr>
      </w:pPr>
    </w:p>
    <w:p w14:paraId="1E923401">
      <w:pPr>
        <w:pStyle w:val="2"/>
        <w:rPr>
          <w:rFonts w:hint="eastAsia" w:ascii="宋体" w:hAnsi="宋体" w:eastAsia="宋体"/>
          <w:sz w:val="28"/>
          <w:szCs w:val="28"/>
          <w:lang w:val="en-US" w:eastAsia="zh-CN"/>
        </w:rPr>
      </w:pPr>
      <w:r>
        <w:rPr>
          <w:rFonts w:hint="eastAsia" w:ascii="宋体" w:hAnsi="宋体"/>
          <w:sz w:val="28"/>
          <w:szCs w:val="28"/>
        </w:rPr>
        <w:t>附件</w:t>
      </w:r>
      <w:r>
        <w:rPr>
          <w:rFonts w:hint="eastAsia" w:ascii="宋体" w:hAnsi="宋体"/>
          <w:sz w:val="28"/>
          <w:szCs w:val="28"/>
          <w:lang w:val="en-US" w:eastAsia="zh-CN"/>
        </w:rPr>
        <w:t>8</w:t>
      </w:r>
    </w:p>
    <w:tbl>
      <w:tblPr>
        <w:tblStyle w:val="13"/>
        <w:tblW w:w="9069" w:type="dxa"/>
        <w:jc w:val="center"/>
        <w:tblBorders>
          <w:top w:val="single" w:color="A5A5A5" w:themeColor="background1" w:themeShade="A6" w:sz="2" w:space="0"/>
          <w:left w:val="single" w:color="A5A5A5" w:themeColor="background1" w:themeShade="A6" w:sz="2" w:space="0"/>
          <w:bottom w:val="single" w:color="A5A5A5" w:themeColor="background1" w:themeShade="A6" w:sz="2" w:space="0"/>
          <w:right w:val="single" w:color="A5A5A5" w:themeColor="background1" w:themeShade="A6" w:sz="2" w:space="0"/>
          <w:insideH w:val="single" w:color="A5A5A5" w:themeColor="background1" w:themeShade="A6" w:sz="2" w:space="0"/>
          <w:insideV w:val="single" w:color="A5A5A5" w:themeColor="background1" w:themeShade="A6" w:sz="2" w:space="0"/>
        </w:tblBorders>
        <w:tblLayout w:type="autofit"/>
        <w:tblCellMar>
          <w:top w:w="0" w:type="dxa"/>
          <w:left w:w="28" w:type="dxa"/>
          <w:bottom w:w="0" w:type="dxa"/>
          <w:right w:w="28" w:type="dxa"/>
        </w:tblCellMar>
      </w:tblPr>
      <w:tblGrid>
        <w:gridCol w:w="2129"/>
        <w:gridCol w:w="3544"/>
        <w:gridCol w:w="3396"/>
      </w:tblGrid>
      <w:tr w14:paraId="16CC154B">
        <w:tblPrEx>
          <w:tblBorders>
            <w:top w:val="single" w:color="A5A5A5" w:themeColor="background1" w:themeShade="A6" w:sz="2" w:space="0"/>
            <w:left w:val="single" w:color="A5A5A5" w:themeColor="background1" w:themeShade="A6" w:sz="2" w:space="0"/>
            <w:bottom w:val="single" w:color="A5A5A5" w:themeColor="background1" w:themeShade="A6" w:sz="2" w:space="0"/>
            <w:right w:val="single" w:color="A5A5A5" w:themeColor="background1" w:themeShade="A6" w:sz="2" w:space="0"/>
            <w:insideH w:val="single" w:color="A5A5A5" w:themeColor="background1" w:themeShade="A6" w:sz="2" w:space="0"/>
            <w:insideV w:val="single" w:color="A5A5A5" w:themeColor="background1" w:themeShade="A6" w:sz="2" w:space="0"/>
          </w:tblBorders>
          <w:tblCellMar>
            <w:top w:w="0" w:type="dxa"/>
            <w:left w:w="28" w:type="dxa"/>
            <w:bottom w:w="0" w:type="dxa"/>
            <w:right w:w="28" w:type="dxa"/>
          </w:tblCellMar>
        </w:tblPrEx>
        <w:trPr>
          <w:cantSplit/>
          <w:trHeight w:val="567" w:hRule="atLeast"/>
          <w:jc w:val="center"/>
        </w:trPr>
        <w:tc>
          <w:tcPr>
            <w:tcW w:w="9069" w:type="dxa"/>
            <w:gridSpan w:val="3"/>
            <w:tcBorders>
              <w:top w:val="single" w:color="BEBEBE" w:themeColor="background1" w:themeShade="BF" w:sz="2" w:space="0"/>
              <w:left w:val="single" w:color="BEBEBE" w:themeColor="background1" w:themeShade="BF" w:sz="2" w:space="0"/>
              <w:bottom w:val="single" w:color="BEBEBE" w:themeColor="background1" w:themeShade="BF" w:sz="2" w:space="0"/>
              <w:right w:val="single" w:color="BEBEBE" w:themeColor="background1" w:themeShade="BF" w:sz="2" w:space="0"/>
            </w:tcBorders>
            <w:shd w:val="clear" w:color="auto" w:fill="EBF2F9"/>
            <w:vAlign w:val="center"/>
          </w:tcPr>
          <w:p w14:paraId="69E1CEEC">
            <w:pPr>
              <w:adjustRightInd w:val="0"/>
              <w:snapToGrid w:val="0"/>
              <w:jc w:val="center"/>
              <w:rPr>
                <w:rFonts w:hint="eastAsia" w:ascii="黑体" w:hAnsi="黑体" w:eastAsia="黑体"/>
                <w:b/>
                <w:sz w:val="28"/>
                <w:szCs w:val="28"/>
              </w:rPr>
            </w:pPr>
            <w:r>
              <w:rPr>
                <w:rFonts w:hint="eastAsia" w:ascii="黑体" w:hAnsi="黑体" w:eastAsia="黑体"/>
                <w:b/>
                <w:color w:val="4A4A57"/>
                <w:sz w:val="32"/>
                <w:szCs w:val="32"/>
              </w:rPr>
              <w:t>项目验收证明</w:t>
            </w:r>
          </w:p>
        </w:tc>
      </w:tr>
      <w:tr w14:paraId="1AA19C5C">
        <w:tblPrEx>
          <w:tblBorders>
            <w:top w:val="single" w:color="A5A5A5" w:themeColor="background1" w:themeShade="A6" w:sz="2" w:space="0"/>
            <w:left w:val="single" w:color="A5A5A5" w:themeColor="background1" w:themeShade="A6" w:sz="2" w:space="0"/>
            <w:bottom w:val="single" w:color="A5A5A5" w:themeColor="background1" w:themeShade="A6" w:sz="2" w:space="0"/>
            <w:right w:val="single" w:color="A5A5A5" w:themeColor="background1" w:themeShade="A6" w:sz="2" w:space="0"/>
            <w:insideH w:val="single" w:color="A5A5A5" w:themeColor="background1" w:themeShade="A6" w:sz="2" w:space="0"/>
            <w:insideV w:val="single" w:color="A5A5A5" w:themeColor="background1" w:themeShade="A6" w:sz="2" w:space="0"/>
          </w:tblBorders>
          <w:tblCellMar>
            <w:top w:w="0" w:type="dxa"/>
            <w:left w:w="28" w:type="dxa"/>
            <w:bottom w:w="0" w:type="dxa"/>
            <w:right w:w="28" w:type="dxa"/>
          </w:tblCellMar>
        </w:tblPrEx>
        <w:trPr>
          <w:cantSplit/>
          <w:trHeight w:val="850" w:hRule="atLeast"/>
          <w:jc w:val="center"/>
        </w:trPr>
        <w:tc>
          <w:tcPr>
            <w:tcW w:w="2129" w:type="dxa"/>
            <w:tcBorders>
              <w:top w:val="single" w:color="BEBEBE" w:themeColor="background1" w:themeShade="BF" w:sz="2" w:space="0"/>
              <w:left w:val="single" w:color="BEBEBE" w:themeColor="background1" w:themeShade="BF" w:sz="2" w:space="0"/>
              <w:bottom w:val="single" w:color="BEBEBE" w:themeColor="background1" w:themeShade="BF" w:sz="2" w:space="0"/>
              <w:right w:val="single" w:color="BEBEBE" w:themeColor="background1" w:themeShade="BF" w:sz="2" w:space="0"/>
            </w:tcBorders>
            <w:vAlign w:val="center"/>
          </w:tcPr>
          <w:p w14:paraId="2E59A4C1">
            <w:pPr>
              <w:adjustRightInd w:val="0"/>
              <w:snapToGrid w:val="0"/>
              <w:jc w:val="center"/>
              <w:rPr>
                <w:rFonts w:hint="eastAsia" w:ascii="黑体" w:hAnsi="黑体" w:eastAsia="黑体"/>
                <w:b/>
                <w:bCs/>
                <w:color w:val="4A4A57"/>
                <w:sz w:val="24"/>
                <w:szCs w:val="24"/>
              </w:rPr>
            </w:pPr>
            <w:r>
              <w:rPr>
                <w:rFonts w:hint="eastAsia" w:ascii="黑体" w:hAnsi="黑体" w:eastAsia="黑体"/>
                <w:b/>
                <w:bCs/>
                <w:color w:val="4A4A57"/>
                <w:sz w:val="24"/>
                <w:szCs w:val="24"/>
              </w:rPr>
              <w:t>项目名称</w:t>
            </w:r>
          </w:p>
        </w:tc>
        <w:tc>
          <w:tcPr>
            <w:tcW w:w="6940" w:type="dxa"/>
            <w:gridSpan w:val="2"/>
            <w:tcBorders>
              <w:top w:val="single" w:color="BEBEBE" w:themeColor="background1" w:themeShade="BF" w:sz="2" w:space="0"/>
              <w:left w:val="single" w:color="BEBEBE" w:themeColor="background1" w:themeShade="BF" w:sz="2" w:space="0"/>
              <w:bottom w:val="single" w:color="BEBEBE" w:themeColor="background1" w:themeShade="BF" w:sz="2" w:space="0"/>
              <w:right w:val="single" w:color="BEBEBE" w:themeColor="background1" w:themeShade="BF" w:sz="2" w:space="0"/>
            </w:tcBorders>
            <w:vAlign w:val="center"/>
          </w:tcPr>
          <w:p w14:paraId="40125708">
            <w:pPr>
              <w:adjustRightInd w:val="0"/>
              <w:snapToGrid w:val="0"/>
              <w:jc w:val="left"/>
              <w:rPr>
                <w:rFonts w:hint="eastAsia" w:ascii="华文楷体" w:hAnsi="华文楷体" w:eastAsia="华文楷体"/>
                <w:bCs/>
                <w:color w:val="4A4A57"/>
                <w:sz w:val="28"/>
                <w:szCs w:val="28"/>
              </w:rPr>
            </w:pPr>
            <w:r>
              <w:rPr>
                <w:rFonts w:ascii="华文楷体" w:hAnsi="华文楷体" w:eastAsia="华文楷体"/>
                <w:color w:val="4A4A57"/>
                <w:sz w:val="24"/>
                <w:szCs w:val="24"/>
              </w:rPr>
              <w:fldChar w:fldCharType="begin">
                <w:ffData>
                  <w:name w:val="文字1"/>
                  <w:enabled/>
                  <w:calcOnExit w:val="0"/>
                  <w:textInput/>
                </w:ffData>
              </w:fldChar>
            </w:r>
            <w:r>
              <w:rPr>
                <w:rFonts w:ascii="华文楷体" w:hAnsi="华文楷体" w:eastAsia="华文楷体"/>
                <w:color w:val="4A4A57"/>
                <w:sz w:val="24"/>
                <w:szCs w:val="24"/>
              </w:rPr>
              <w:instrText xml:space="preserve"> FORMTEXT </w:instrText>
            </w:r>
            <w:r>
              <w:rPr>
                <w:rFonts w:ascii="华文楷体" w:hAnsi="华文楷体" w:eastAsia="华文楷体"/>
                <w:color w:val="4A4A57"/>
                <w:sz w:val="24"/>
                <w:szCs w:val="24"/>
              </w:rPr>
              <w:fldChar w:fldCharType="separate"/>
            </w:r>
            <w:r>
              <w:rPr>
                <w:rFonts w:ascii="华文楷体" w:hAnsi="华文楷体" w:eastAsia="华文楷体"/>
                <w:color w:val="4A4A57"/>
                <w:sz w:val="24"/>
                <w:szCs w:val="24"/>
              </w:rPr>
              <w:t>     </w:t>
            </w:r>
            <w:r>
              <w:rPr>
                <w:rFonts w:ascii="华文楷体" w:hAnsi="华文楷体" w:eastAsia="华文楷体"/>
                <w:color w:val="4A4A57"/>
                <w:sz w:val="24"/>
                <w:szCs w:val="24"/>
              </w:rPr>
              <w:fldChar w:fldCharType="end"/>
            </w:r>
          </w:p>
        </w:tc>
      </w:tr>
      <w:tr w14:paraId="67801B82">
        <w:tblPrEx>
          <w:tblBorders>
            <w:top w:val="single" w:color="A5A5A5" w:themeColor="background1" w:themeShade="A6" w:sz="2" w:space="0"/>
            <w:left w:val="single" w:color="A5A5A5" w:themeColor="background1" w:themeShade="A6" w:sz="2" w:space="0"/>
            <w:bottom w:val="single" w:color="A5A5A5" w:themeColor="background1" w:themeShade="A6" w:sz="2" w:space="0"/>
            <w:right w:val="single" w:color="A5A5A5" w:themeColor="background1" w:themeShade="A6" w:sz="2" w:space="0"/>
            <w:insideH w:val="single" w:color="A5A5A5" w:themeColor="background1" w:themeShade="A6" w:sz="2" w:space="0"/>
            <w:insideV w:val="single" w:color="A5A5A5" w:themeColor="background1" w:themeShade="A6" w:sz="2" w:space="0"/>
          </w:tblBorders>
          <w:tblCellMar>
            <w:top w:w="0" w:type="dxa"/>
            <w:left w:w="28" w:type="dxa"/>
            <w:bottom w:w="0" w:type="dxa"/>
            <w:right w:w="28" w:type="dxa"/>
          </w:tblCellMar>
        </w:tblPrEx>
        <w:trPr>
          <w:cantSplit/>
          <w:trHeight w:val="680" w:hRule="atLeast"/>
          <w:jc w:val="center"/>
        </w:trPr>
        <w:tc>
          <w:tcPr>
            <w:tcW w:w="2129" w:type="dxa"/>
            <w:vMerge w:val="restart"/>
            <w:tcBorders>
              <w:top w:val="single" w:color="BEBEBE" w:themeColor="background1" w:themeShade="BF" w:sz="2" w:space="0"/>
              <w:left w:val="single" w:color="BEBEBE" w:themeColor="background1" w:themeShade="BF" w:sz="2" w:space="0"/>
              <w:right w:val="single" w:color="BEBEBE" w:themeColor="background1" w:themeShade="BF" w:sz="2" w:space="0"/>
            </w:tcBorders>
            <w:vAlign w:val="center"/>
          </w:tcPr>
          <w:p w14:paraId="44F82FB7">
            <w:pPr>
              <w:adjustRightInd w:val="0"/>
              <w:snapToGrid w:val="0"/>
              <w:jc w:val="center"/>
              <w:rPr>
                <w:rFonts w:hint="eastAsia" w:ascii="黑体" w:hAnsi="黑体" w:eastAsia="黑体"/>
                <w:b/>
                <w:bCs/>
                <w:color w:val="4A4A57"/>
                <w:sz w:val="24"/>
                <w:szCs w:val="24"/>
              </w:rPr>
            </w:pPr>
            <w:r>
              <w:rPr>
                <w:rFonts w:hint="eastAsia" w:ascii="黑体" w:hAnsi="黑体" w:eastAsia="黑体"/>
                <w:b/>
                <w:bCs/>
                <w:color w:val="4A4A57"/>
                <w:sz w:val="24"/>
                <w:szCs w:val="24"/>
              </w:rPr>
              <w:t>项目委托单位</w:t>
            </w:r>
          </w:p>
        </w:tc>
        <w:tc>
          <w:tcPr>
            <w:tcW w:w="6940" w:type="dxa"/>
            <w:gridSpan w:val="2"/>
            <w:tcBorders>
              <w:top w:val="single" w:color="BEBEBE" w:themeColor="background1" w:themeShade="BF" w:sz="2" w:space="0"/>
              <w:left w:val="single" w:color="BEBEBE" w:themeColor="background1" w:themeShade="BF" w:sz="2" w:space="0"/>
              <w:bottom w:val="nil"/>
              <w:right w:val="single" w:color="BEBEBE" w:themeColor="background1" w:themeShade="BF" w:sz="2" w:space="0"/>
            </w:tcBorders>
            <w:vAlign w:val="center"/>
          </w:tcPr>
          <w:p w14:paraId="004B6576">
            <w:pPr>
              <w:adjustRightInd w:val="0"/>
              <w:snapToGrid w:val="0"/>
              <w:jc w:val="left"/>
              <w:rPr>
                <w:rFonts w:hint="eastAsia" w:ascii="华文楷体" w:hAnsi="华文楷体" w:eastAsia="华文楷体"/>
                <w:color w:val="4A4A57"/>
                <w:sz w:val="24"/>
                <w:szCs w:val="24"/>
              </w:rPr>
            </w:pPr>
            <w:r>
              <w:rPr>
                <w:rFonts w:hint="eastAsia" w:ascii="华文楷体" w:hAnsi="华文楷体" w:eastAsia="华文楷体"/>
                <w:color w:val="4A4A57"/>
                <w:sz w:val="24"/>
                <w:szCs w:val="24"/>
              </w:rPr>
              <w:t>委托单位：</w:t>
            </w:r>
            <w:r>
              <w:rPr>
                <w:rFonts w:ascii="华文楷体" w:hAnsi="华文楷体" w:eastAsia="华文楷体"/>
                <w:color w:val="4A4A57"/>
                <w:sz w:val="24"/>
                <w:szCs w:val="24"/>
              </w:rPr>
              <w:fldChar w:fldCharType="begin">
                <w:ffData>
                  <w:name w:val="文字1"/>
                  <w:enabled/>
                  <w:calcOnExit w:val="0"/>
                  <w:textInput/>
                </w:ffData>
              </w:fldChar>
            </w:r>
            <w:r>
              <w:rPr>
                <w:rFonts w:ascii="华文楷体" w:hAnsi="华文楷体" w:eastAsia="华文楷体"/>
                <w:color w:val="4A4A57"/>
                <w:sz w:val="24"/>
                <w:szCs w:val="24"/>
              </w:rPr>
              <w:instrText xml:space="preserve"> FORMTEXT </w:instrText>
            </w:r>
            <w:r>
              <w:rPr>
                <w:rFonts w:ascii="华文楷体" w:hAnsi="华文楷体" w:eastAsia="华文楷体"/>
                <w:color w:val="4A4A57"/>
                <w:sz w:val="24"/>
                <w:szCs w:val="24"/>
              </w:rPr>
              <w:fldChar w:fldCharType="separate"/>
            </w:r>
            <w:r>
              <w:rPr>
                <w:rFonts w:ascii="华文楷体" w:hAnsi="华文楷体" w:eastAsia="华文楷体"/>
                <w:color w:val="4A4A57"/>
                <w:sz w:val="24"/>
                <w:szCs w:val="24"/>
              </w:rPr>
              <w:t>     </w:t>
            </w:r>
            <w:r>
              <w:rPr>
                <w:rFonts w:ascii="华文楷体" w:hAnsi="华文楷体" w:eastAsia="华文楷体"/>
                <w:color w:val="4A4A57"/>
                <w:sz w:val="24"/>
                <w:szCs w:val="24"/>
              </w:rPr>
              <w:fldChar w:fldCharType="end"/>
            </w:r>
          </w:p>
        </w:tc>
      </w:tr>
      <w:tr w14:paraId="65F86996">
        <w:tblPrEx>
          <w:tblBorders>
            <w:top w:val="single" w:color="A5A5A5" w:themeColor="background1" w:themeShade="A6" w:sz="2" w:space="0"/>
            <w:left w:val="single" w:color="A5A5A5" w:themeColor="background1" w:themeShade="A6" w:sz="2" w:space="0"/>
            <w:bottom w:val="single" w:color="A5A5A5" w:themeColor="background1" w:themeShade="A6" w:sz="2" w:space="0"/>
            <w:right w:val="single" w:color="A5A5A5" w:themeColor="background1" w:themeShade="A6" w:sz="2" w:space="0"/>
            <w:insideH w:val="single" w:color="A5A5A5" w:themeColor="background1" w:themeShade="A6" w:sz="2" w:space="0"/>
            <w:insideV w:val="single" w:color="A5A5A5" w:themeColor="background1" w:themeShade="A6" w:sz="2" w:space="0"/>
          </w:tblBorders>
          <w:tblCellMar>
            <w:top w:w="0" w:type="dxa"/>
            <w:left w:w="28" w:type="dxa"/>
            <w:bottom w:w="0" w:type="dxa"/>
            <w:right w:w="28" w:type="dxa"/>
          </w:tblCellMar>
        </w:tblPrEx>
        <w:trPr>
          <w:cantSplit/>
          <w:trHeight w:val="680" w:hRule="atLeast"/>
          <w:jc w:val="center"/>
        </w:trPr>
        <w:tc>
          <w:tcPr>
            <w:tcW w:w="2129" w:type="dxa"/>
            <w:vMerge w:val="continue"/>
            <w:tcBorders>
              <w:left w:val="single" w:color="BEBEBE" w:themeColor="background1" w:themeShade="BF" w:sz="2" w:space="0"/>
              <w:right w:val="single" w:color="BEBEBE" w:themeColor="background1" w:themeShade="BF" w:sz="2" w:space="0"/>
            </w:tcBorders>
            <w:vAlign w:val="center"/>
          </w:tcPr>
          <w:p w14:paraId="38AC3A8C">
            <w:pPr>
              <w:adjustRightInd w:val="0"/>
              <w:snapToGrid w:val="0"/>
              <w:jc w:val="center"/>
              <w:rPr>
                <w:rFonts w:hint="eastAsia" w:ascii="黑体" w:hAnsi="黑体" w:eastAsia="黑体"/>
                <w:b/>
                <w:bCs/>
                <w:color w:val="4A4A57"/>
                <w:sz w:val="24"/>
                <w:szCs w:val="24"/>
              </w:rPr>
            </w:pPr>
          </w:p>
        </w:tc>
        <w:tc>
          <w:tcPr>
            <w:tcW w:w="6940" w:type="dxa"/>
            <w:gridSpan w:val="2"/>
            <w:tcBorders>
              <w:top w:val="nil"/>
              <w:left w:val="single" w:color="BEBEBE" w:themeColor="background1" w:themeShade="BF" w:sz="2" w:space="0"/>
              <w:bottom w:val="nil"/>
              <w:right w:val="single" w:color="BEBEBE" w:themeColor="background1" w:themeShade="BF" w:sz="2" w:space="0"/>
            </w:tcBorders>
            <w:vAlign w:val="center"/>
          </w:tcPr>
          <w:p w14:paraId="424ED970">
            <w:pPr>
              <w:adjustRightInd w:val="0"/>
              <w:snapToGrid w:val="0"/>
              <w:jc w:val="left"/>
              <w:rPr>
                <w:rFonts w:hint="eastAsia" w:ascii="华文楷体" w:hAnsi="华文楷体" w:eastAsia="华文楷体"/>
                <w:color w:val="4A4A57"/>
                <w:sz w:val="24"/>
                <w:szCs w:val="24"/>
              </w:rPr>
            </w:pPr>
            <w:r>
              <w:rPr>
                <w:rFonts w:hint="eastAsia" w:ascii="华文楷体" w:hAnsi="华文楷体" w:eastAsia="华文楷体"/>
                <w:color w:val="4A4A57"/>
                <w:sz w:val="24"/>
                <w:szCs w:val="24"/>
              </w:rPr>
              <w:t>委托单位联系人：</w:t>
            </w:r>
            <w:r>
              <w:rPr>
                <w:rFonts w:ascii="华文楷体" w:hAnsi="华文楷体" w:eastAsia="华文楷体"/>
                <w:color w:val="4A4A57"/>
                <w:sz w:val="24"/>
                <w:szCs w:val="24"/>
              </w:rPr>
              <w:fldChar w:fldCharType="begin">
                <w:ffData>
                  <w:name w:val="文字1"/>
                  <w:enabled/>
                  <w:calcOnExit w:val="0"/>
                  <w:textInput/>
                </w:ffData>
              </w:fldChar>
            </w:r>
            <w:r>
              <w:rPr>
                <w:rFonts w:ascii="华文楷体" w:hAnsi="华文楷体" w:eastAsia="华文楷体"/>
                <w:color w:val="4A4A57"/>
                <w:sz w:val="24"/>
                <w:szCs w:val="24"/>
              </w:rPr>
              <w:instrText xml:space="preserve"> FORMTEXT </w:instrText>
            </w:r>
            <w:r>
              <w:rPr>
                <w:rFonts w:ascii="华文楷体" w:hAnsi="华文楷体" w:eastAsia="华文楷体"/>
                <w:color w:val="4A4A57"/>
                <w:sz w:val="24"/>
                <w:szCs w:val="24"/>
              </w:rPr>
              <w:fldChar w:fldCharType="separate"/>
            </w:r>
            <w:r>
              <w:rPr>
                <w:rFonts w:ascii="华文楷体" w:hAnsi="华文楷体" w:eastAsia="华文楷体"/>
                <w:color w:val="4A4A57"/>
                <w:sz w:val="24"/>
                <w:szCs w:val="24"/>
              </w:rPr>
              <w:t>     </w:t>
            </w:r>
            <w:r>
              <w:rPr>
                <w:rFonts w:ascii="华文楷体" w:hAnsi="华文楷体" w:eastAsia="华文楷体"/>
                <w:color w:val="4A4A57"/>
                <w:sz w:val="24"/>
                <w:szCs w:val="24"/>
              </w:rPr>
              <w:fldChar w:fldCharType="end"/>
            </w:r>
          </w:p>
        </w:tc>
      </w:tr>
      <w:tr w14:paraId="643BC385">
        <w:tblPrEx>
          <w:tblBorders>
            <w:top w:val="single" w:color="A5A5A5" w:themeColor="background1" w:themeShade="A6" w:sz="2" w:space="0"/>
            <w:left w:val="single" w:color="A5A5A5" w:themeColor="background1" w:themeShade="A6" w:sz="2" w:space="0"/>
            <w:bottom w:val="single" w:color="A5A5A5" w:themeColor="background1" w:themeShade="A6" w:sz="2" w:space="0"/>
            <w:right w:val="single" w:color="A5A5A5" w:themeColor="background1" w:themeShade="A6" w:sz="2" w:space="0"/>
            <w:insideH w:val="single" w:color="A5A5A5" w:themeColor="background1" w:themeShade="A6" w:sz="2" w:space="0"/>
            <w:insideV w:val="single" w:color="A5A5A5" w:themeColor="background1" w:themeShade="A6" w:sz="2" w:space="0"/>
          </w:tblBorders>
          <w:tblCellMar>
            <w:top w:w="0" w:type="dxa"/>
            <w:left w:w="28" w:type="dxa"/>
            <w:bottom w:w="0" w:type="dxa"/>
            <w:right w:w="28" w:type="dxa"/>
          </w:tblCellMar>
        </w:tblPrEx>
        <w:trPr>
          <w:cantSplit/>
          <w:trHeight w:val="680" w:hRule="atLeast"/>
          <w:jc w:val="center"/>
        </w:trPr>
        <w:tc>
          <w:tcPr>
            <w:tcW w:w="2129" w:type="dxa"/>
            <w:vMerge w:val="continue"/>
            <w:tcBorders>
              <w:left w:val="single" w:color="BEBEBE" w:themeColor="background1" w:themeShade="BF" w:sz="2" w:space="0"/>
              <w:bottom w:val="single" w:color="BEBEBE" w:themeColor="background1" w:themeShade="BF" w:sz="2" w:space="0"/>
              <w:right w:val="single" w:color="BEBEBE" w:themeColor="background1" w:themeShade="BF" w:sz="2" w:space="0"/>
            </w:tcBorders>
            <w:vAlign w:val="center"/>
          </w:tcPr>
          <w:p w14:paraId="05F79FC6">
            <w:pPr>
              <w:adjustRightInd w:val="0"/>
              <w:snapToGrid w:val="0"/>
              <w:jc w:val="center"/>
              <w:rPr>
                <w:rFonts w:hint="eastAsia" w:ascii="黑体" w:hAnsi="黑体" w:eastAsia="黑体"/>
                <w:b/>
                <w:bCs/>
                <w:color w:val="4A4A57"/>
                <w:sz w:val="24"/>
                <w:szCs w:val="24"/>
              </w:rPr>
            </w:pPr>
          </w:p>
        </w:tc>
        <w:tc>
          <w:tcPr>
            <w:tcW w:w="6940" w:type="dxa"/>
            <w:gridSpan w:val="2"/>
            <w:tcBorders>
              <w:top w:val="nil"/>
              <w:left w:val="single" w:color="BEBEBE" w:themeColor="background1" w:themeShade="BF" w:sz="2" w:space="0"/>
              <w:bottom w:val="single" w:color="BEBEBE" w:themeColor="background1" w:themeShade="BF" w:sz="2" w:space="0"/>
              <w:right w:val="single" w:color="BEBEBE" w:themeColor="background1" w:themeShade="BF" w:sz="2" w:space="0"/>
            </w:tcBorders>
            <w:vAlign w:val="center"/>
          </w:tcPr>
          <w:p w14:paraId="07B92136">
            <w:pPr>
              <w:adjustRightInd w:val="0"/>
              <w:snapToGrid w:val="0"/>
              <w:jc w:val="left"/>
              <w:rPr>
                <w:rFonts w:hint="eastAsia" w:ascii="华文楷体" w:hAnsi="华文楷体" w:eastAsia="华文楷体"/>
                <w:color w:val="4A4A57"/>
                <w:sz w:val="24"/>
                <w:szCs w:val="24"/>
              </w:rPr>
            </w:pPr>
            <w:r>
              <w:rPr>
                <w:rFonts w:hint="eastAsia" w:ascii="华文楷体" w:hAnsi="华文楷体" w:eastAsia="华文楷体"/>
                <w:color w:val="4A4A57"/>
                <w:sz w:val="24"/>
                <w:szCs w:val="24"/>
              </w:rPr>
              <w:t>联系电话：</w:t>
            </w:r>
            <w:r>
              <w:rPr>
                <w:rFonts w:ascii="华文楷体" w:hAnsi="华文楷体" w:eastAsia="华文楷体"/>
                <w:color w:val="4A4A57"/>
                <w:sz w:val="24"/>
                <w:szCs w:val="24"/>
              </w:rPr>
              <w:fldChar w:fldCharType="begin">
                <w:ffData>
                  <w:name w:val="文字1"/>
                  <w:enabled/>
                  <w:calcOnExit w:val="0"/>
                  <w:textInput/>
                </w:ffData>
              </w:fldChar>
            </w:r>
            <w:r>
              <w:rPr>
                <w:rFonts w:ascii="华文楷体" w:hAnsi="华文楷体" w:eastAsia="华文楷体"/>
                <w:color w:val="4A4A57"/>
                <w:sz w:val="24"/>
                <w:szCs w:val="24"/>
              </w:rPr>
              <w:instrText xml:space="preserve"> FORMTEXT </w:instrText>
            </w:r>
            <w:r>
              <w:rPr>
                <w:rFonts w:ascii="华文楷体" w:hAnsi="华文楷体" w:eastAsia="华文楷体"/>
                <w:color w:val="4A4A57"/>
                <w:sz w:val="24"/>
                <w:szCs w:val="24"/>
              </w:rPr>
              <w:fldChar w:fldCharType="separate"/>
            </w:r>
            <w:r>
              <w:rPr>
                <w:rFonts w:ascii="华文楷体" w:hAnsi="华文楷体" w:eastAsia="华文楷体"/>
                <w:color w:val="4A4A57"/>
                <w:sz w:val="24"/>
                <w:szCs w:val="24"/>
              </w:rPr>
              <w:t>     </w:t>
            </w:r>
            <w:r>
              <w:rPr>
                <w:rFonts w:ascii="华文楷体" w:hAnsi="华文楷体" w:eastAsia="华文楷体"/>
                <w:color w:val="4A4A57"/>
                <w:sz w:val="24"/>
                <w:szCs w:val="24"/>
              </w:rPr>
              <w:fldChar w:fldCharType="end"/>
            </w:r>
            <w:r>
              <w:rPr>
                <w:rFonts w:ascii="华文楷体" w:hAnsi="华文楷体" w:eastAsia="华文楷体"/>
                <w:color w:val="4A4A57"/>
                <w:sz w:val="24"/>
                <w:szCs w:val="24"/>
              </w:rPr>
              <w:t xml:space="preserve">     </w:t>
            </w:r>
            <w:r>
              <w:rPr>
                <w:rFonts w:hint="eastAsia" w:ascii="华文楷体" w:hAnsi="华文楷体" w:eastAsia="华文楷体"/>
                <w:color w:val="4A4A57"/>
                <w:sz w:val="24"/>
                <w:szCs w:val="24"/>
              </w:rPr>
              <w:t>邮箱：</w:t>
            </w:r>
            <w:r>
              <w:rPr>
                <w:rFonts w:ascii="华文楷体" w:hAnsi="华文楷体" w:eastAsia="华文楷体"/>
                <w:color w:val="4A4A57"/>
                <w:sz w:val="24"/>
                <w:szCs w:val="24"/>
              </w:rPr>
              <w:t xml:space="preserve"> </w:t>
            </w:r>
            <w:r>
              <w:rPr>
                <w:rFonts w:ascii="华文楷体" w:hAnsi="华文楷体" w:eastAsia="华文楷体"/>
                <w:color w:val="4A4A57"/>
                <w:sz w:val="24"/>
                <w:szCs w:val="24"/>
              </w:rPr>
              <w:fldChar w:fldCharType="begin">
                <w:ffData>
                  <w:name w:val="文字1"/>
                  <w:enabled/>
                  <w:calcOnExit w:val="0"/>
                  <w:textInput/>
                </w:ffData>
              </w:fldChar>
            </w:r>
            <w:r>
              <w:rPr>
                <w:rFonts w:ascii="华文楷体" w:hAnsi="华文楷体" w:eastAsia="华文楷体"/>
                <w:color w:val="4A4A57"/>
                <w:sz w:val="24"/>
                <w:szCs w:val="24"/>
              </w:rPr>
              <w:instrText xml:space="preserve"> FORMTEXT </w:instrText>
            </w:r>
            <w:r>
              <w:rPr>
                <w:rFonts w:ascii="华文楷体" w:hAnsi="华文楷体" w:eastAsia="华文楷体"/>
                <w:color w:val="4A4A57"/>
                <w:sz w:val="24"/>
                <w:szCs w:val="24"/>
              </w:rPr>
              <w:fldChar w:fldCharType="separate"/>
            </w:r>
            <w:r>
              <w:rPr>
                <w:rFonts w:ascii="华文楷体" w:hAnsi="华文楷体" w:eastAsia="华文楷体"/>
                <w:color w:val="4A4A57"/>
                <w:sz w:val="24"/>
                <w:szCs w:val="24"/>
              </w:rPr>
              <w:t>     </w:t>
            </w:r>
            <w:r>
              <w:rPr>
                <w:rFonts w:ascii="华文楷体" w:hAnsi="华文楷体" w:eastAsia="华文楷体"/>
                <w:color w:val="4A4A57"/>
                <w:sz w:val="24"/>
                <w:szCs w:val="24"/>
              </w:rPr>
              <w:fldChar w:fldCharType="end"/>
            </w:r>
          </w:p>
        </w:tc>
      </w:tr>
      <w:tr w14:paraId="4243C7B3">
        <w:tblPrEx>
          <w:tblBorders>
            <w:top w:val="single" w:color="A5A5A5" w:themeColor="background1" w:themeShade="A6" w:sz="2" w:space="0"/>
            <w:left w:val="single" w:color="A5A5A5" w:themeColor="background1" w:themeShade="A6" w:sz="2" w:space="0"/>
            <w:bottom w:val="single" w:color="A5A5A5" w:themeColor="background1" w:themeShade="A6" w:sz="2" w:space="0"/>
            <w:right w:val="single" w:color="A5A5A5" w:themeColor="background1" w:themeShade="A6" w:sz="2" w:space="0"/>
            <w:insideH w:val="single" w:color="A5A5A5" w:themeColor="background1" w:themeShade="A6" w:sz="2" w:space="0"/>
            <w:insideV w:val="single" w:color="A5A5A5" w:themeColor="background1" w:themeShade="A6" w:sz="2" w:space="0"/>
          </w:tblBorders>
          <w:tblCellMar>
            <w:top w:w="0" w:type="dxa"/>
            <w:left w:w="28" w:type="dxa"/>
            <w:bottom w:w="0" w:type="dxa"/>
            <w:right w:w="28" w:type="dxa"/>
          </w:tblCellMar>
        </w:tblPrEx>
        <w:trPr>
          <w:cantSplit/>
          <w:trHeight w:val="680" w:hRule="atLeast"/>
          <w:jc w:val="center"/>
        </w:trPr>
        <w:tc>
          <w:tcPr>
            <w:tcW w:w="2129" w:type="dxa"/>
            <w:vMerge w:val="restart"/>
            <w:tcBorders>
              <w:top w:val="single" w:color="BEBEBE" w:themeColor="background1" w:themeShade="BF" w:sz="2" w:space="0"/>
              <w:left w:val="single" w:color="BEBEBE" w:themeColor="background1" w:themeShade="BF" w:sz="2" w:space="0"/>
              <w:right w:val="single" w:color="BEBEBE" w:themeColor="background1" w:themeShade="BF" w:sz="2" w:space="0"/>
            </w:tcBorders>
            <w:vAlign w:val="center"/>
          </w:tcPr>
          <w:p w14:paraId="63C8BA47">
            <w:pPr>
              <w:adjustRightInd w:val="0"/>
              <w:snapToGrid w:val="0"/>
              <w:jc w:val="center"/>
              <w:rPr>
                <w:rFonts w:hint="eastAsia" w:ascii="黑体" w:hAnsi="黑体" w:eastAsia="黑体"/>
                <w:b/>
                <w:bCs/>
                <w:color w:val="4A4A57"/>
                <w:sz w:val="24"/>
                <w:szCs w:val="24"/>
              </w:rPr>
            </w:pPr>
            <w:r>
              <w:rPr>
                <w:rFonts w:hint="eastAsia" w:ascii="黑体" w:hAnsi="黑体" w:eastAsia="黑体"/>
                <w:b/>
                <w:bCs/>
                <w:color w:val="4A4A57"/>
                <w:sz w:val="24"/>
                <w:szCs w:val="24"/>
              </w:rPr>
              <w:t>项目实施单位</w:t>
            </w:r>
          </w:p>
        </w:tc>
        <w:tc>
          <w:tcPr>
            <w:tcW w:w="6940" w:type="dxa"/>
            <w:gridSpan w:val="2"/>
            <w:tcBorders>
              <w:top w:val="single" w:color="BEBEBE" w:themeColor="background1" w:themeShade="BF" w:sz="2" w:space="0"/>
              <w:left w:val="single" w:color="BEBEBE" w:themeColor="background1" w:themeShade="BF" w:sz="2" w:space="0"/>
              <w:bottom w:val="nil"/>
              <w:right w:val="single" w:color="BEBEBE" w:themeColor="background1" w:themeShade="BF" w:sz="2" w:space="0"/>
            </w:tcBorders>
            <w:vAlign w:val="center"/>
          </w:tcPr>
          <w:p w14:paraId="269F2464">
            <w:pPr>
              <w:adjustRightInd w:val="0"/>
              <w:snapToGrid w:val="0"/>
              <w:jc w:val="left"/>
              <w:rPr>
                <w:rFonts w:hint="eastAsia" w:ascii="华文楷体" w:hAnsi="华文楷体" w:eastAsia="华文楷体"/>
                <w:color w:val="4A4A57"/>
                <w:sz w:val="24"/>
                <w:szCs w:val="24"/>
                <w:lang w:eastAsia="zh-CN"/>
              </w:rPr>
            </w:pPr>
            <w:r>
              <w:rPr>
                <w:rFonts w:hint="eastAsia" w:ascii="华文楷体" w:hAnsi="华文楷体" w:eastAsia="华文楷体"/>
                <w:color w:val="4A4A57"/>
                <w:sz w:val="24"/>
                <w:szCs w:val="24"/>
              </w:rPr>
              <w:t>实施单位：</w:t>
            </w:r>
            <w:r>
              <w:rPr>
                <w:rFonts w:hint="eastAsia" w:ascii="华文楷体" w:hAnsi="华文楷体" w:eastAsia="华文楷体"/>
                <w:color w:val="4A4A57"/>
                <w:sz w:val="24"/>
                <w:szCs w:val="24"/>
                <w:lang w:val="en-US" w:eastAsia="zh-CN"/>
              </w:rPr>
              <w:t xml:space="preserve"> </w:t>
            </w:r>
            <w:bookmarkStart w:id="2" w:name="_GoBack"/>
            <w:bookmarkEnd w:id="2"/>
          </w:p>
        </w:tc>
      </w:tr>
      <w:tr w14:paraId="48C3492B">
        <w:tblPrEx>
          <w:tblBorders>
            <w:top w:val="single" w:color="A5A5A5" w:themeColor="background1" w:themeShade="A6" w:sz="2" w:space="0"/>
            <w:left w:val="single" w:color="A5A5A5" w:themeColor="background1" w:themeShade="A6" w:sz="2" w:space="0"/>
            <w:bottom w:val="single" w:color="A5A5A5" w:themeColor="background1" w:themeShade="A6" w:sz="2" w:space="0"/>
            <w:right w:val="single" w:color="A5A5A5" w:themeColor="background1" w:themeShade="A6" w:sz="2" w:space="0"/>
            <w:insideH w:val="single" w:color="A5A5A5" w:themeColor="background1" w:themeShade="A6" w:sz="2" w:space="0"/>
            <w:insideV w:val="single" w:color="A5A5A5" w:themeColor="background1" w:themeShade="A6" w:sz="2" w:space="0"/>
          </w:tblBorders>
          <w:tblCellMar>
            <w:top w:w="0" w:type="dxa"/>
            <w:left w:w="28" w:type="dxa"/>
            <w:bottom w:w="0" w:type="dxa"/>
            <w:right w:w="28" w:type="dxa"/>
          </w:tblCellMar>
        </w:tblPrEx>
        <w:trPr>
          <w:cantSplit/>
          <w:trHeight w:val="680" w:hRule="atLeast"/>
          <w:jc w:val="center"/>
        </w:trPr>
        <w:tc>
          <w:tcPr>
            <w:tcW w:w="2129" w:type="dxa"/>
            <w:vMerge w:val="continue"/>
            <w:tcBorders>
              <w:left w:val="single" w:color="BEBEBE" w:themeColor="background1" w:themeShade="BF" w:sz="2" w:space="0"/>
              <w:right w:val="single" w:color="BEBEBE" w:themeColor="background1" w:themeShade="BF" w:sz="2" w:space="0"/>
            </w:tcBorders>
            <w:vAlign w:val="center"/>
          </w:tcPr>
          <w:p w14:paraId="3D5100C9">
            <w:pPr>
              <w:adjustRightInd w:val="0"/>
              <w:snapToGrid w:val="0"/>
              <w:jc w:val="center"/>
              <w:rPr>
                <w:rFonts w:hint="eastAsia" w:ascii="黑体" w:hAnsi="黑体" w:eastAsia="黑体"/>
                <w:b/>
                <w:bCs/>
                <w:color w:val="4A4A57"/>
                <w:sz w:val="24"/>
                <w:szCs w:val="24"/>
              </w:rPr>
            </w:pPr>
          </w:p>
        </w:tc>
        <w:tc>
          <w:tcPr>
            <w:tcW w:w="6940" w:type="dxa"/>
            <w:gridSpan w:val="2"/>
            <w:tcBorders>
              <w:top w:val="nil"/>
              <w:left w:val="single" w:color="BEBEBE" w:themeColor="background1" w:themeShade="BF" w:sz="2" w:space="0"/>
              <w:bottom w:val="nil"/>
              <w:right w:val="single" w:color="BEBEBE" w:themeColor="background1" w:themeShade="BF" w:sz="2" w:space="0"/>
            </w:tcBorders>
            <w:vAlign w:val="center"/>
          </w:tcPr>
          <w:p w14:paraId="6797E1EE">
            <w:pPr>
              <w:adjustRightInd w:val="0"/>
              <w:snapToGrid w:val="0"/>
              <w:jc w:val="left"/>
              <w:rPr>
                <w:rFonts w:hint="eastAsia" w:ascii="华文楷体" w:hAnsi="华文楷体" w:eastAsia="华文楷体"/>
                <w:color w:val="4A4A57"/>
                <w:sz w:val="24"/>
                <w:szCs w:val="24"/>
              </w:rPr>
            </w:pPr>
            <w:r>
              <w:rPr>
                <w:rFonts w:hint="eastAsia" w:ascii="华文楷体" w:hAnsi="华文楷体" w:eastAsia="华文楷体"/>
                <w:color w:val="4A4A57"/>
                <w:sz w:val="24"/>
                <w:szCs w:val="24"/>
              </w:rPr>
              <w:t>实施单位联系人：</w:t>
            </w:r>
            <w:r>
              <w:rPr>
                <w:rFonts w:ascii="华文楷体" w:hAnsi="华文楷体" w:eastAsia="华文楷体"/>
                <w:color w:val="4A4A57"/>
                <w:sz w:val="24"/>
                <w:szCs w:val="24"/>
              </w:rPr>
              <w:fldChar w:fldCharType="begin">
                <w:ffData>
                  <w:name w:val="文字1"/>
                  <w:enabled/>
                  <w:calcOnExit w:val="0"/>
                  <w:textInput/>
                </w:ffData>
              </w:fldChar>
            </w:r>
            <w:r>
              <w:rPr>
                <w:rFonts w:ascii="华文楷体" w:hAnsi="华文楷体" w:eastAsia="华文楷体"/>
                <w:color w:val="4A4A57"/>
                <w:sz w:val="24"/>
                <w:szCs w:val="24"/>
              </w:rPr>
              <w:instrText xml:space="preserve"> FORMTEXT </w:instrText>
            </w:r>
            <w:r>
              <w:rPr>
                <w:rFonts w:ascii="华文楷体" w:hAnsi="华文楷体" w:eastAsia="华文楷体"/>
                <w:color w:val="4A4A57"/>
                <w:sz w:val="24"/>
                <w:szCs w:val="24"/>
              </w:rPr>
              <w:fldChar w:fldCharType="separate"/>
            </w:r>
            <w:r>
              <w:rPr>
                <w:rFonts w:ascii="华文楷体" w:hAnsi="华文楷体" w:eastAsia="华文楷体"/>
                <w:color w:val="4A4A57"/>
                <w:sz w:val="24"/>
                <w:szCs w:val="24"/>
              </w:rPr>
              <w:t>     </w:t>
            </w:r>
            <w:r>
              <w:rPr>
                <w:rFonts w:ascii="华文楷体" w:hAnsi="华文楷体" w:eastAsia="华文楷体"/>
                <w:color w:val="4A4A57"/>
                <w:sz w:val="24"/>
                <w:szCs w:val="24"/>
              </w:rPr>
              <w:fldChar w:fldCharType="end"/>
            </w:r>
          </w:p>
        </w:tc>
      </w:tr>
      <w:tr w14:paraId="15C58F66">
        <w:tblPrEx>
          <w:tblBorders>
            <w:top w:val="single" w:color="A5A5A5" w:themeColor="background1" w:themeShade="A6" w:sz="2" w:space="0"/>
            <w:left w:val="single" w:color="A5A5A5" w:themeColor="background1" w:themeShade="A6" w:sz="2" w:space="0"/>
            <w:bottom w:val="single" w:color="A5A5A5" w:themeColor="background1" w:themeShade="A6" w:sz="2" w:space="0"/>
            <w:right w:val="single" w:color="A5A5A5" w:themeColor="background1" w:themeShade="A6" w:sz="2" w:space="0"/>
            <w:insideH w:val="single" w:color="A5A5A5" w:themeColor="background1" w:themeShade="A6" w:sz="2" w:space="0"/>
            <w:insideV w:val="single" w:color="A5A5A5" w:themeColor="background1" w:themeShade="A6" w:sz="2" w:space="0"/>
          </w:tblBorders>
          <w:tblCellMar>
            <w:top w:w="0" w:type="dxa"/>
            <w:left w:w="28" w:type="dxa"/>
            <w:bottom w:w="0" w:type="dxa"/>
            <w:right w:w="28" w:type="dxa"/>
          </w:tblCellMar>
        </w:tblPrEx>
        <w:trPr>
          <w:cantSplit/>
          <w:trHeight w:val="680" w:hRule="atLeast"/>
          <w:jc w:val="center"/>
        </w:trPr>
        <w:tc>
          <w:tcPr>
            <w:tcW w:w="2129" w:type="dxa"/>
            <w:vMerge w:val="continue"/>
            <w:tcBorders>
              <w:left w:val="single" w:color="BEBEBE" w:themeColor="background1" w:themeShade="BF" w:sz="2" w:space="0"/>
              <w:bottom w:val="single" w:color="BEBEBE" w:themeColor="background1" w:themeShade="BF" w:sz="2" w:space="0"/>
              <w:right w:val="single" w:color="BEBEBE" w:themeColor="background1" w:themeShade="BF" w:sz="2" w:space="0"/>
            </w:tcBorders>
            <w:vAlign w:val="center"/>
          </w:tcPr>
          <w:p w14:paraId="06DACB12">
            <w:pPr>
              <w:adjustRightInd w:val="0"/>
              <w:snapToGrid w:val="0"/>
              <w:jc w:val="center"/>
              <w:rPr>
                <w:rFonts w:hint="eastAsia" w:ascii="黑体" w:hAnsi="黑体" w:eastAsia="黑体"/>
                <w:b/>
                <w:bCs/>
                <w:color w:val="4A4A57"/>
                <w:sz w:val="24"/>
                <w:szCs w:val="24"/>
              </w:rPr>
            </w:pPr>
          </w:p>
        </w:tc>
        <w:tc>
          <w:tcPr>
            <w:tcW w:w="6940" w:type="dxa"/>
            <w:gridSpan w:val="2"/>
            <w:tcBorders>
              <w:top w:val="nil"/>
              <w:left w:val="single" w:color="BEBEBE" w:themeColor="background1" w:themeShade="BF" w:sz="2" w:space="0"/>
              <w:bottom w:val="single" w:color="BEBEBE" w:themeColor="background1" w:themeShade="BF" w:sz="2" w:space="0"/>
              <w:right w:val="single" w:color="BEBEBE" w:themeColor="background1" w:themeShade="BF" w:sz="2" w:space="0"/>
            </w:tcBorders>
            <w:vAlign w:val="center"/>
          </w:tcPr>
          <w:p w14:paraId="12AD19DB">
            <w:pPr>
              <w:adjustRightInd w:val="0"/>
              <w:snapToGrid w:val="0"/>
              <w:jc w:val="left"/>
              <w:rPr>
                <w:rFonts w:hint="eastAsia" w:ascii="华文楷体" w:hAnsi="华文楷体" w:eastAsia="华文楷体"/>
                <w:color w:val="4A4A57"/>
                <w:sz w:val="24"/>
                <w:szCs w:val="24"/>
              </w:rPr>
            </w:pPr>
            <w:r>
              <w:rPr>
                <w:rFonts w:hint="eastAsia" w:ascii="华文楷体" w:hAnsi="华文楷体" w:eastAsia="华文楷体"/>
                <w:color w:val="4A4A57"/>
                <w:sz w:val="24"/>
                <w:szCs w:val="24"/>
              </w:rPr>
              <w:t>联系电话：</w:t>
            </w:r>
            <w:r>
              <w:rPr>
                <w:rFonts w:ascii="华文楷体" w:hAnsi="华文楷体" w:eastAsia="华文楷体"/>
                <w:color w:val="4A4A57"/>
                <w:sz w:val="24"/>
                <w:szCs w:val="24"/>
              </w:rPr>
              <w:fldChar w:fldCharType="begin">
                <w:ffData>
                  <w:name w:val="文字1"/>
                  <w:enabled/>
                  <w:calcOnExit w:val="0"/>
                  <w:textInput/>
                </w:ffData>
              </w:fldChar>
            </w:r>
            <w:r>
              <w:rPr>
                <w:rFonts w:ascii="华文楷体" w:hAnsi="华文楷体" w:eastAsia="华文楷体"/>
                <w:color w:val="4A4A57"/>
                <w:sz w:val="24"/>
                <w:szCs w:val="24"/>
              </w:rPr>
              <w:instrText xml:space="preserve"> FORMTEXT </w:instrText>
            </w:r>
            <w:r>
              <w:rPr>
                <w:rFonts w:ascii="华文楷体" w:hAnsi="华文楷体" w:eastAsia="华文楷体"/>
                <w:color w:val="4A4A57"/>
                <w:sz w:val="24"/>
                <w:szCs w:val="24"/>
              </w:rPr>
              <w:fldChar w:fldCharType="separate"/>
            </w:r>
            <w:r>
              <w:rPr>
                <w:rFonts w:ascii="华文楷体" w:hAnsi="华文楷体" w:eastAsia="华文楷体"/>
                <w:color w:val="4A4A57"/>
                <w:sz w:val="24"/>
                <w:szCs w:val="24"/>
              </w:rPr>
              <w:t>     </w:t>
            </w:r>
            <w:r>
              <w:rPr>
                <w:rFonts w:ascii="华文楷体" w:hAnsi="华文楷体" w:eastAsia="华文楷体"/>
                <w:color w:val="4A4A57"/>
                <w:sz w:val="24"/>
                <w:szCs w:val="24"/>
              </w:rPr>
              <w:fldChar w:fldCharType="end"/>
            </w:r>
            <w:r>
              <w:rPr>
                <w:rFonts w:ascii="华文楷体" w:hAnsi="华文楷体" w:eastAsia="华文楷体"/>
                <w:color w:val="4A4A57"/>
                <w:sz w:val="24"/>
                <w:szCs w:val="24"/>
              </w:rPr>
              <w:t xml:space="preserve">     </w:t>
            </w:r>
            <w:r>
              <w:rPr>
                <w:rFonts w:hint="eastAsia" w:ascii="华文楷体" w:hAnsi="华文楷体" w:eastAsia="华文楷体"/>
                <w:color w:val="4A4A57"/>
                <w:sz w:val="24"/>
                <w:szCs w:val="24"/>
              </w:rPr>
              <w:t>邮箱：</w:t>
            </w:r>
            <w:r>
              <w:rPr>
                <w:rFonts w:ascii="华文楷体" w:hAnsi="华文楷体" w:eastAsia="华文楷体"/>
                <w:color w:val="4A4A57"/>
                <w:sz w:val="24"/>
                <w:szCs w:val="24"/>
              </w:rPr>
              <w:t xml:space="preserve"> </w:t>
            </w:r>
            <w:r>
              <w:rPr>
                <w:rFonts w:ascii="华文楷体" w:hAnsi="华文楷体" w:eastAsia="华文楷体"/>
                <w:color w:val="4A4A57"/>
                <w:sz w:val="24"/>
                <w:szCs w:val="24"/>
              </w:rPr>
              <w:fldChar w:fldCharType="begin">
                <w:ffData>
                  <w:name w:val="文字1"/>
                  <w:enabled/>
                  <w:calcOnExit w:val="0"/>
                  <w:textInput/>
                </w:ffData>
              </w:fldChar>
            </w:r>
            <w:r>
              <w:rPr>
                <w:rFonts w:ascii="华文楷体" w:hAnsi="华文楷体" w:eastAsia="华文楷体"/>
                <w:color w:val="4A4A57"/>
                <w:sz w:val="24"/>
                <w:szCs w:val="24"/>
              </w:rPr>
              <w:instrText xml:space="preserve"> FORMTEXT </w:instrText>
            </w:r>
            <w:r>
              <w:rPr>
                <w:rFonts w:ascii="华文楷体" w:hAnsi="华文楷体" w:eastAsia="华文楷体"/>
                <w:color w:val="4A4A57"/>
                <w:sz w:val="24"/>
                <w:szCs w:val="24"/>
              </w:rPr>
              <w:fldChar w:fldCharType="separate"/>
            </w:r>
            <w:r>
              <w:rPr>
                <w:rFonts w:ascii="华文楷体" w:hAnsi="华文楷体" w:eastAsia="华文楷体"/>
                <w:color w:val="4A4A57"/>
                <w:sz w:val="24"/>
                <w:szCs w:val="24"/>
              </w:rPr>
              <w:t>     </w:t>
            </w:r>
            <w:r>
              <w:rPr>
                <w:rFonts w:ascii="华文楷体" w:hAnsi="华文楷体" w:eastAsia="华文楷体"/>
                <w:color w:val="4A4A57"/>
                <w:sz w:val="24"/>
                <w:szCs w:val="24"/>
              </w:rPr>
              <w:fldChar w:fldCharType="end"/>
            </w:r>
          </w:p>
        </w:tc>
      </w:tr>
      <w:tr w14:paraId="3076C8FC">
        <w:tblPrEx>
          <w:tblBorders>
            <w:top w:val="single" w:color="A5A5A5" w:themeColor="background1" w:themeShade="A6" w:sz="2" w:space="0"/>
            <w:left w:val="single" w:color="A5A5A5" w:themeColor="background1" w:themeShade="A6" w:sz="2" w:space="0"/>
            <w:bottom w:val="single" w:color="A5A5A5" w:themeColor="background1" w:themeShade="A6" w:sz="2" w:space="0"/>
            <w:right w:val="single" w:color="A5A5A5" w:themeColor="background1" w:themeShade="A6" w:sz="2" w:space="0"/>
            <w:insideH w:val="single" w:color="A5A5A5" w:themeColor="background1" w:themeShade="A6" w:sz="2" w:space="0"/>
            <w:insideV w:val="single" w:color="A5A5A5" w:themeColor="background1" w:themeShade="A6" w:sz="2" w:space="0"/>
          </w:tblBorders>
          <w:tblCellMar>
            <w:top w:w="0" w:type="dxa"/>
            <w:left w:w="28" w:type="dxa"/>
            <w:bottom w:w="0" w:type="dxa"/>
            <w:right w:w="28" w:type="dxa"/>
          </w:tblCellMar>
        </w:tblPrEx>
        <w:trPr>
          <w:cantSplit/>
          <w:trHeight w:val="2098" w:hRule="atLeast"/>
          <w:jc w:val="center"/>
        </w:trPr>
        <w:tc>
          <w:tcPr>
            <w:tcW w:w="2129" w:type="dxa"/>
            <w:tcBorders>
              <w:top w:val="single" w:color="BEBEBE" w:themeColor="background1" w:themeShade="BF" w:sz="2" w:space="0"/>
              <w:left w:val="single" w:color="BEBEBE" w:themeColor="background1" w:themeShade="BF" w:sz="2" w:space="0"/>
              <w:bottom w:val="single" w:color="BEBEBE" w:themeColor="background1" w:themeShade="BF" w:sz="2" w:space="0"/>
              <w:right w:val="single" w:color="BEBEBE" w:themeColor="background1" w:themeShade="BF" w:sz="2" w:space="0"/>
            </w:tcBorders>
            <w:vAlign w:val="center"/>
          </w:tcPr>
          <w:p w14:paraId="571AEF4E">
            <w:pPr>
              <w:adjustRightInd w:val="0"/>
              <w:snapToGrid w:val="0"/>
              <w:jc w:val="center"/>
              <w:rPr>
                <w:rFonts w:hint="eastAsia" w:ascii="黑体" w:hAnsi="黑体" w:eastAsia="黑体"/>
                <w:b/>
                <w:bCs/>
                <w:color w:val="4A4A57"/>
                <w:sz w:val="24"/>
                <w:szCs w:val="24"/>
              </w:rPr>
            </w:pPr>
            <w:r>
              <w:rPr>
                <w:rFonts w:hint="eastAsia" w:ascii="黑体" w:hAnsi="黑体" w:eastAsia="黑体"/>
                <w:b/>
                <w:bCs/>
                <w:color w:val="4A4A57"/>
                <w:sz w:val="24"/>
                <w:szCs w:val="24"/>
              </w:rPr>
              <w:t>项目说明</w:t>
            </w:r>
          </w:p>
        </w:tc>
        <w:tc>
          <w:tcPr>
            <w:tcW w:w="6940" w:type="dxa"/>
            <w:gridSpan w:val="2"/>
            <w:tcBorders>
              <w:top w:val="single" w:color="BEBEBE" w:themeColor="background1" w:themeShade="BF" w:sz="2" w:space="0"/>
              <w:left w:val="single" w:color="BEBEBE" w:themeColor="background1" w:themeShade="BF" w:sz="2" w:space="0"/>
              <w:bottom w:val="single" w:color="BEBEBE" w:themeColor="background1" w:themeShade="BF" w:sz="2" w:space="0"/>
              <w:right w:val="single" w:color="BEBEBE" w:themeColor="background1" w:themeShade="BF" w:sz="2" w:space="0"/>
            </w:tcBorders>
            <w:vAlign w:val="center"/>
          </w:tcPr>
          <w:p w14:paraId="3F5B6677">
            <w:pPr>
              <w:adjustRightInd w:val="0"/>
              <w:snapToGrid w:val="0"/>
              <w:spacing w:line="360" w:lineRule="auto"/>
              <w:ind w:right="-31" w:rightChars="-15" w:firstLine="720" w:firstLineChars="300"/>
              <w:jc w:val="left"/>
              <w:rPr>
                <w:rFonts w:hint="eastAsia" w:ascii="华文楷体" w:hAnsi="华文楷体" w:eastAsia="华文楷体"/>
                <w:color w:val="4A4A57"/>
                <w:sz w:val="28"/>
                <w:szCs w:val="28"/>
              </w:rPr>
            </w:pPr>
            <w:r>
              <w:rPr>
                <w:rFonts w:hint="eastAsia" w:ascii="华文楷体" w:hAnsi="华文楷体" w:eastAsia="华文楷体"/>
                <w:color w:val="4A4A57"/>
                <w:sz w:val="24"/>
                <w:szCs w:val="24"/>
              </w:rPr>
              <w:t>该项目于</w:t>
            </w:r>
            <w:r>
              <w:rPr>
                <w:rFonts w:ascii="华文楷体" w:hAnsi="华文楷体" w:eastAsia="华文楷体"/>
                <w:color w:val="4A4A57"/>
                <w:sz w:val="24"/>
                <w:szCs w:val="24"/>
              </w:rPr>
              <w:fldChar w:fldCharType="begin">
                <w:ffData>
                  <w:name w:val="文字2"/>
                  <w:enabled/>
                  <w:calcOnExit w:val="0"/>
                  <w:textInput/>
                </w:ffData>
              </w:fldChar>
            </w:r>
            <w:r>
              <w:rPr>
                <w:rFonts w:ascii="华文楷体" w:hAnsi="华文楷体" w:eastAsia="华文楷体"/>
                <w:color w:val="4A4A57"/>
                <w:sz w:val="24"/>
                <w:szCs w:val="24"/>
              </w:rPr>
              <w:instrText xml:space="preserve"> </w:instrText>
            </w:r>
            <w:r>
              <w:rPr>
                <w:rFonts w:hint="eastAsia" w:ascii="华文楷体" w:hAnsi="华文楷体" w:eastAsia="华文楷体"/>
                <w:color w:val="4A4A57"/>
                <w:sz w:val="24"/>
                <w:szCs w:val="24"/>
              </w:rPr>
              <w:instrText xml:space="preserve">FORMTEXT</w:instrText>
            </w:r>
            <w:r>
              <w:rPr>
                <w:rFonts w:ascii="华文楷体" w:hAnsi="华文楷体" w:eastAsia="华文楷体"/>
                <w:color w:val="4A4A57"/>
                <w:sz w:val="24"/>
                <w:szCs w:val="24"/>
              </w:rPr>
              <w:instrText xml:space="preserve"> </w:instrText>
            </w:r>
            <w:r>
              <w:rPr>
                <w:rFonts w:ascii="华文楷体" w:hAnsi="华文楷体" w:eastAsia="华文楷体"/>
                <w:color w:val="4A4A57"/>
                <w:sz w:val="24"/>
                <w:szCs w:val="24"/>
              </w:rPr>
              <w:fldChar w:fldCharType="separate"/>
            </w:r>
            <w:r>
              <w:rPr>
                <w:rFonts w:ascii="华文楷体" w:hAnsi="华文楷体" w:eastAsia="华文楷体"/>
                <w:color w:val="4A4A57"/>
                <w:sz w:val="24"/>
                <w:szCs w:val="24"/>
              </w:rPr>
              <w:t>     </w:t>
            </w:r>
            <w:r>
              <w:rPr>
                <w:rFonts w:ascii="华文楷体" w:hAnsi="华文楷体" w:eastAsia="华文楷体"/>
                <w:color w:val="4A4A57"/>
                <w:sz w:val="24"/>
                <w:szCs w:val="24"/>
              </w:rPr>
              <w:fldChar w:fldCharType="end"/>
            </w:r>
            <w:r>
              <w:rPr>
                <w:rFonts w:hint="eastAsia" w:ascii="华文楷体" w:hAnsi="华文楷体" w:eastAsia="华文楷体"/>
                <w:color w:val="4A4A57"/>
                <w:sz w:val="24"/>
                <w:szCs w:val="24"/>
              </w:rPr>
              <w:t>年</w:t>
            </w:r>
            <w:r>
              <w:rPr>
                <w:rFonts w:ascii="华文楷体" w:hAnsi="华文楷体" w:eastAsia="华文楷体"/>
                <w:color w:val="4A4A57"/>
                <w:sz w:val="24"/>
                <w:szCs w:val="24"/>
              </w:rPr>
              <w:fldChar w:fldCharType="begin">
                <w:ffData>
                  <w:name w:val="文字2"/>
                  <w:enabled/>
                  <w:calcOnExit w:val="0"/>
                  <w:textInput/>
                </w:ffData>
              </w:fldChar>
            </w:r>
            <w:r>
              <w:rPr>
                <w:rFonts w:ascii="华文楷体" w:hAnsi="华文楷体" w:eastAsia="华文楷体"/>
                <w:color w:val="4A4A57"/>
                <w:sz w:val="24"/>
                <w:szCs w:val="24"/>
              </w:rPr>
              <w:instrText xml:space="preserve"> </w:instrText>
            </w:r>
            <w:r>
              <w:rPr>
                <w:rFonts w:hint="eastAsia" w:ascii="华文楷体" w:hAnsi="华文楷体" w:eastAsia="华文楷体"/>
                <w:color w:val="4A4A57"/>
                <w:sz w:val="24"/>
                <w:szCs w:val="24"/>
              </w:rPr>
              <w:instrText xml:space="preserve">FORMTEXT</w:instrText>
            </w:r>
            <w:r>
              <w:rPr>
                <w:rFonts w:ascii="华文楷体" w:hAnsi="华文楷体" w:eastAsia="华文楷体"/>
                <w:color w:val="4A4A57"/>
                <w:sz w:val="24"/>
                <w:szCs w:val="24"/>
              </w:rPr>
              <w:instrText xml:space="preserve"> </w:instrText>
            </w:r>
            <w:r>
              <w:rPr>
                <w:rFonts w:ascii="华文楷体" w:hAnsi="华文楷体" w:eastAsia="华文楷体"/>
                <w:color w:val="4A4A57"/>
                <w:sz w:val="24"/>
                <w:szCs w:val="24"/>
              </w:rPr>
              <w:fldChar w:fldCharType="separate"/>
            </w:r>
            <w:r>
              <w:rPr>
                <w:rFonts w:ascii="华文楷体" w:hAnsi="华文楷体" w:eastAsia="华文楷体"/>
                <w:color w:val="4A4A57"/>
                <w:sz w:val="24"/>
                <w:szCs w:val="24"/>
              </w:rPr>
              <w:t>     </w:t>
            </w:r>
            <w:r>
              <w:rPr>
                <w:rFonts w:ascii="华文楷体" w:hAnsi="华文楷体" w:eastAsia="华文楷体"/>
                <w:color w:val="4A4A57"/>
                <w:sz w:val="24"/>
                <w:szCs w:val="24"/>
              </w:rPr>
              <w:fldChar w:fldCharType="end"/>
            </w:r>
            <w:r>
              <w:rPr>
                <w:rFonts w:hint="eastAsia" w:ascii="华文楷体" w:hAnsi="华文楷体" w:eastAsia="华文楷体"/>
                <w:color w:val="4A4A57"/>
                <w:sz w:val="24"/>
                <w:szCs w:val="24"/>
              </w:rPr>
              <w:t>月</w:t>
            </w:r>
            <w:r>
              <w:rPr>
                <w:rFonts w:ascii="华文楷体" w:hAnsi="华文楷体" w:eastAsia="华文楷体"/>
                <w:color w:val="4A4A57"/>
                <w:sz w:val="24"/>
                <w:szCs w:val="24"/>
              </w:rPr>
              <w:fldChar w:fldCharType="begin">
                <w:ffData>
                  <w:name w:val="文字2"/>
                  <w:enabled/>
                  <w:calcOnExit w:val="0"/>
                  <w:textInput/>
                </w:ffData>
              </w:fldChar>
            </w:r>
            <w:r>
              <w:rPr>
                <w:rFonts w:ascii="华文楷体" w:hAnsi="华文楷体" w:eastAsia="华文楷体"/>
                <w:color w:val="4A4A57"/>
                <w:sz w:val="24"/>
                <w:szCs w:val="24"/>
              </w:rPr>
              <w:instrText xml:space="preserve"> </w:instrText>
            </w:r>
            <w:r>
              <w:rPr>
                <w:rFonts w:hint="eastAsia" w:ascii="华文楷体" w:hAnsi="华文楷体" w:eastAsia="华文楷体"/>
                <w:color w:val="4A4A57"/>
                <w:sz w:val="24"/>
                <w:szCs w:val="24"/>
              </w:rPr>
              <w:instrText xml:space="preserve">FORMTEXT</w:instrText>
            </w:r>
            <w:r>
              <w:rPr>
                <w:rFonts w:ascii="华文楷体" w:hAnsi="华文楷体" w:eastAsia="华文楷体"/>
                <w:color w:val="4A4A57"/>
                <w:sz w:val="24"/>
                <w:szCs w:val="24"/>
              </w:rPr>
              <w:instrText xml:space="preserve"> </w:instrText>
            </w:r>
            <w:r>
              <w:rPr>
                <w:rFonts w:ascii="华文楷体" w:hAnsi="华文楷体" w:eastAsia="华文楷体"/>
                <w:color w:val="4A4A57"/>
                <w:sz w:val="24"/>
                <w:szCs w:val="24"/>
              </w:rPr>
              <w:fldChar w:fldCharType="separate"/>
            </w:r>
            <w:r>
              <w:rPr>
                <w:rFonts w:ascii="华文楷体" w:hAnsi="华文楷体" w:eastAsia="华文楷体"/>
                <w:color w:val="4A4A57"/>
                <w:sz w:val="24"/>
                <w:szCs w:val="24"/>
              </w:rPr>
              <w:t>     </w:t>
            </w:r>
            <w:r>
              <w:rPr>
                <w:rFonts w:ascii="华文楷体" w:hAnsi="华文楷体" w:eastAsia="华文楷体"/>
                <w:color w:val="4A4A57"/>
                <w:sz w:val="24"/>
                <w:szCs w:val="24"/>
              </w:rPr>
              <w:fldChar w:fldCharType="end"/>
            </w:r>
            <w:r>
              <w:rPr>
                <w:rFonts w:hint="eastAsia" w:ascii="华文楷体" w:hAnsi="华文楷体" w:eastAsia="华文楷体"/>
                <w:color w:val="4A4A57"/>
                <w:sz w:val="24"/>
                <w:szCs w:val="24"/>
              </w:rPr>
              <w:t>日正式交付，项目委托单位于</w:t>
            </w:r>
            <w:r>
              <w:rPr>
                <w:rFonts w:ascii="华文楷体" w:hAnsi="华文楷体" w:eastAsia="华文楷体"/>
                <w:color w:val="4A4A57"/>
                <w:sz w:val="24"/>
                <w:szCs w:val="24"/>
              </w:rPr>
              <w:fldChar w:fldCharType="begin">
                <w:ffData>
                  <w:name w:val="文字2"/>
                  <w:enabled/>
                  <w:calcOnExit w:val="0"/>
                  <w:textInput/>
                </w:ffData>
              </w:fldChar>
            </w:r>
            <w:r>
              <w:rPr>
                <w:rFonts w:ascii="华文楷体" w:hAnsi="华文楷体" w:eastAsia="华文楷体"/>
                <w:color w:val="4A4A57"/>
                <w:sz w:val="24"/>
                <w:szCs w:val="24"/>
              </w:rPr>
              <w:instrText xml:space="preserve"> </w:instrText>
            </w:r>
            <w:r>
              <w:rPr>
                <w:rFonts w:hint="eastAsia" w:ascii="华文楷体" w:hAnsi="华文楷体" w:eastAsia="华文楷体"/>
                <w:color w:val="4A4A57"/>
                <w:sz w:val="24"/>
                <w:szCs w:val="24"/>
              </w:rPr>
              <w:instrText xml:space="preserve">FORMTEXT</w:instrText>
            </w:r>
            <w:r>
              <w:rPr>
                <w:rFonts w:ascii="华文楷体" w:hAnsi="华文楷体" w:eastAsia="华文楷体"/>
                <w:color w:val="4A4A57"/>
                <w:sz w:val="24"/>
                <w:szCs w:val="24"/>
              </w:rPr>
              <w:instrText xml:space="preserve"> </w:instrText>
            </w:r>
            <w:r>
              <w:rPr>
                <w:rFonts w:ascii="华文楷体" w:hAnsi="华文楷体" w:eastAsia="华文楷体"/>
                <w:color w:val="4A4A57"/>
                <w:sz w:val="24"/>
                <w:szCs w:val="24"/>
              </w:rPr>
              <w:fldChar w:fldCharType="separate"/>
            </w:r>
            <w:r>
              <w:rPr>
                <w:rFonts w:ascii="华文楷体" w:hAnsi="华文楷体" w:eastAsia="华文楷体"/>
                <w:color w:val="4A4A57"/>
                <w:sz w:val="24"/>
                <w:szCs w:val="24"/>
              </w:rPr>
              <w:t>     </w:t>
            </w:r>
            <w:r>
              <w:rPr>
                <w:rFonts w:ascii="华文楷体" w:hAnsi="华文楷体" w:eastAsia="华文楷体"/>
                <w:color w:val="4A4A57"/>
                <w:sz w:val="24"/>
                <w:szCs w:val="24"/>
              </w:rPr>
              <w:fldChar w:fldCharType="end"/>
            </w:r>
            <w:r>
              <w:rPr>
                <w:rFonts w:hint="eastAsia" w:ascii="华文楷体" w:hAnsi="华文楷体" w:eastAsia="华文楷体"/>
                <w:color w:val="4A4A57"/>
                <w:sz w:val="24"/>
                <w:szCs w:val="24"/>
              </w:rPr>
              <w:t>年</w:t>
            </w:r>
            <w:r>
              <w:rPr>
                <w:rFonts w:ascii="华文楷体" w:hAnsi="华文楷体" w:eastAsia="华文楷体"/>
                <w:color w:val="4A4A57"/>
                <w:sz w:val="24"/>
                <w:szCs w:val="24"/>
              </w:rPr>
              <w:fldChar w:fldCharType="begin">
                <w:ffData>
                  <w:name w:val="文字2"/>
                  <w:enabled/>
                  <w:calcOnExit w:val="0"/>
                  <w:textInput/>
                </w:ffData>
              </w:fldChar>
            </w:r>
            <w:r>
              <w:rPr>
                <w:rFonts w:ascii="华文楷体" w:hAnsi="华文楷体" w:eastAsia="华文楷体"/>
                <w:color w:val="4A4A57"/>
                <w:sz w:val="24"/>
                <w:szCs w:val="24"/>
              </w:rPr>
              <w:instrText xml:space="preserve"> </w:instrText>
            </w:r>
            <w:r>
              <w:rPr>
                <w:rFonts w:hint="eastAsia" w:ascii="华文楷体" w:hAnsi="华文楷体" w:eastAsia="华文楷体"/>
                <w:color w:val="4A4A57"/>
                <w:sz w:val="24"/>
                <w:szCs w:val="24"/>
              </w:rPr>
              <w:instrText xml:space="preserve">FORMTEXT</w:instrText>
            </w:r>
            <w:r>
              <w:rPr>
                <w:rFonts w:ascii="华文楷体" w:hAnsi="华文楷体" w:eastAsia="华文楷体"/>
                <w:color w:val="4A4A57"/>
                <w:sz w:val="24"/>
                <w:szCs w:val="24"/>
              </w:rPr>
              <w:instrText xml:space="preserve"> </w:instrText>
            </w:r>
            <w:r>
              <w:rPr>
                <w:rFonts w:ascii="华文楷体" w:hAnsi="华文楷体" w:eastAsia="华文楷体"/>
                <w:color w:val="4A4A57"/>
                <w:sz w:val="24"/>
                <w:szCs w:val="24"/>
              </w:rPr>
              <w:fldChar w:fldCharType="separate"/>
            </w:r>
            <w:r>
              <w:rPr>
                <w:rFonts w:ascii="华文楷体" w:hAnsi="华文楷体" w:eastAsia="华文楷体"/>
                <w:color w:val="4A4A57"/>
                <w:sz w:val="24"/>
                <w:szCs w:val="24"/>
              </w:rPr>
              <w:t>     </w:t>
            </w:r>
            <w:r>
              <w:rPr>
                <w:rFonts w:ascii="华文楷体" w:hAnsi="华文楷体" w:eastAsia="华文楷体"/>
                <w:color w:val="4A4A57"/>
                <w:sz w:val="24"/>
                <w:szCs w:val="24"/>
              </w:rPr>
              <w:fldChar w:fldCharType="end"/>
            </w:r>
            <w:r>
              <w:rPr>
                <w:rFonts w:hint="eastAsia" w:ascii="华文楷体" w:hAnsi="华文楷体" w:eastAsia="华文楷体"/>
                <w:color w:val="4A4A57"/>
                <w:sz w:val="24"/>
                <w:szCs w:val="24"/>
              </w:rPr>
              <w:t>月</w:t>
            </w:r>
            <w:r>
              <w:rPr>
                <w:rFonts w:ascii="华文楷体" w:hAnsi="华文楷体" w:eastAsia="华文楷体"/>
                <w:color w:val="4A4A57"/>
                <w:sz w:val="24"/>
                <w:szCs w:val="24"/>
              </w:rPr>
              <w:fldChar w:fldCharType="begin">
                <w:ffData>
                  <w:name w:val="文字2"/>
                  <w:enabled/>
                  <w:calcOnExit w:val="0"/>
                  <w:textInput/>
                </w:ffData>
              </w:fldChar>
            </w:r>
            <w:r>
              <w:rPr>
                <w:rFonts w:ascii="华文楷体" w:hAnsi="华文楷体" w:eastAsia="华文楷体"/>
                <w:color w:val="4A4A57"/>
                <w:sz w:val="24"/>
                <w:szCs w:val="24"/>
              </w:rPr>
              <w:instrText xml:space="preserve"> </w:instrText>
            </w:r>
            <w:r>
              <w:rPr>
                <w:rFonts w:hint="eastAsia" w:ascii="华文楷体" w:hAnsi="华文楷体" w:eastAsia="华文楷体"/>
                <w:color w:val="4A4A57"/>
                <w:sz w:val="24"/>
                <w:szCs w:val="24"/>
              </w:rPr>
              <w:instrText xml:space="preserve">FORMTEXT</w:instrText>
            </w:r>
            <w:r>
              <w:rPr>
                <w:rFonts w:ascii="华文楷体" w:hAnsi="华文楷体" w:eastAsia="华文楷体"/>
                <w:color w:val="4A4A57"/>
                <w:sz w:val="24"/>
                <w:szCs w:val="24"/>
              </w:rPr>
              <w:instrText xml:space="preserve"> </w:instrText>
            </w:r>
            <w:r>
              <w:rPr>
                <w:rFonts w:ascii="华文楷体" w:hAnsi="华文楷体" w:eastAsia="华文楷体"/>
                <w:color w:val="4A4A57"/>
                <w:sz w:val="24"/>
                <w:szCs w:val="24"/>
              </w:rPr>
              <w:fldChar w:fldCharType="separate"/>
            </w:r>
            <w:r>
              <w:rPr>
                <w:rFonts w:ascii="华文楷体" w:hAnsi="华文楷体" w:eastAsia="华文楷体"/>
                <w:color w:val="4A4A57"/>
                <w:sz w:val="24"/>
                <w:szCs w:val="24"/>
              </w:rPr>
              <w:t>     </w:t>
            </w:r>
            <w:r>
              <w:rPr>
                <w:rFonts w:ascii="华文楷体" w:hAnsi="华文楷体" w:eastAsia="华文楷体"/>
                <w:color w:val="4A4A57"/>
                <w:sz w:val="24"/>
                <w:szCs w:val="24"/>
              </w:rPr>
              <w:fldChar w:fldCharType="end"/>
            </w:r>
            <w:r>
              <w:rPr>
                <w:rFonts w:hint="eastAsia" w:ascii="华文楷体" w:hAnsi="华文楷体" w:eastAsia="华文楷体"/>
                <w:color w:val="4A4A57"/>
                <w:sz w:val="24"/>
                <w:szCs w:val="24"/>
              </w:rPr>
              <w:t>日完成验收。</w:t>
            </w:r>
          </w:p>
        </w:tc>
      </w:tr>
      <w:tr w14:paraId="4670CD31">
        <w:tblPrEx>
          <w:tblBorders>
            <w:top w:val="single" w:color="A5A5A5" w:themeColor="background1" w:themeShade="A6" w:sz="2" w:space="0"/>
            <w:left w:val="single" w:color="A5A5A5" w:themeColor="background1" w:themeShade="A6" w:sz="2" w:space="0"/>
            <w:bottom w:val="single" w:color="A5A5A5" w:themeColor="background1" w:themeShade="A6" w:sz="2" w:space="0"/>
            <w:right w:val="single" w:color="A5A5A5" w:themeColor="background1" w:themeShade="A6" w:sz="2" w:space="0"/>
            <w:insideH w:val="single" w:color="A5A5A5" w:themeColor="background1" w:themeShade="A6" w:sz="2" w:space="0"/>
            <w:insideV w:val="single" w:color="A5A5A5" w:themeColor="background1" w:themeShade="A6" w:sz="2" w:space="0"/>
          </w:tblBorders>
          <w:tblCellMar>
            <w:top w:w="0" w:type="dxa"/>
            <w:left w:w="28" w:type="dxa"/>
            <w:bottom w:w="0" w:type="dxa"/>
            <w:right w:w="28" w:type="dxa"/>
          </w:tblCellMar>
        </w:tblPrEx>
        <w:trPr>
          <w:cantSplit/>
          <w:trHeight w:val="2098" w:hRule="atLeast"/>
          <w:jc w:val="center"/>
        </w:trPr>
        <w:tc>
          <w:tcPr>
            <w:tcW w:w="2129" w:type="dxa"/>
            <w:vMerge w:val="restart"/>
            <w:tcBorders>
              <w:top w:val="single" w:color="BEBEBE" w:themeColor="background1" w:themeShade="BF" w:sz="2" w:space="0"/>
              <w:left w:val="single" w:color="BEBEBE" w:themeColor="background1" w:themeShade="BF" w:sz="2" w:space="0"/>
              <w:right w:val="single" w:color="BEBEBE" w:themeColor="background1" w:themeShade="BF" w:sz="2" w:space="0"/>
            </w:tcBorders>
            <w:vAlign w:val="center"/>
          </w:tcPr>
          <w:p w14:paraId="580938A6">
            <w:pPr>
              <w:adjustRightInd w:val="0"/>
              <w:snapToGrid w:val="0"/>
              <w:jc w:val="center"/>
              <w:rPr>
                <w:rFonts w:hint="eastAsia" w:ascii="黑体" w:hAnsi="黑体" w:eastAsia="黑体"/>
                <w:b/>
                <w:bCs/>
                <w:color w:val="4A4A57"/>
                <w:sz w:val="24"/>
                <w:szCs w:val="24"/>
              </w:rPr>
            </w:pPr>
            <w:r>
              <w:rPr>
                <w:rFonts w:hint="eastAsia" w:ascii="黑体" w:hAnsi="黑体" w:eastAsia="黑体"/>
                <w:b/>
                <w:bCs/>
                <w:color w:val="4A4A57"/>
                <w:sz w:val="24"/>
                <w:szCs w:val="24"/>
              </w:rPr>
              <w:t>验收结果</w:t>
            </w:r>
          </w:p>
        </w:tc>
        <w:tc>
          <w:tcPr>
            <w:tcW w:w="6940" w:type="dxa"/>
            <w:gridSpan w:val="2"/>
            <w:tcBorders>
              <w:top w:val="single" w:color="BEBEBE" w:themeColor="background1" w:themeShade="BF" w:sz="2" w:space="0"/>
              <w:left w:val="single" w:color="BEBEBE" w:themeColor="background1" w:themeShade="BF" w:sz="2" w:space="0"/>
              <w:bottom w:val="single" w:color="A5A5A5" w:themeColor="background1" w:themeShade="A6" w:sz="2" w:space="0"/>
              <w:right w:val="single" w:color="BEBEBE" w:themeColor="background1" w:themeShade="BF" w:sz="2" w:space="0"/>
            </w:tcBorders>
          </w:tcPr>
          <w:p w14:paraId="74CF0E9F">
            <w:pPr>
              <w:adjustRightInd w:val="0"/>
              <w:snapToGrid w:val="0"/>
              <w:spacing w:before="156" w:beforeLines="50"/>
              <w:rPr>
                <w:rFonts w:hint="eastAsia" w:ascii="华文楷体" w:hAnsi="华文楷体" w:eastAsia="华文楷体"/>
                <w:color w:val="4A4A57"/>
                <w:sz w:val="24"/>
                <w:szCs w:val="24"/>
              </w:rPr>
            </w:pPr>
            <w:r>
              <w:rPr>
                <w:rFonts w:hint="eastAsia" w:ascii="华文楷体" w:hAnsi="华文楷体" w:eastAsia="华文楷体"/>
                <w:color w:val="4A4A57"/>
                <w:sz w:val="24"/>
                <w:szCs w:val="24"/>
              </w:rPr>
              <w:t>验收意见：</w:t>
            </w:r>
            <w:r>
              <w:rPr>
                <w:rFonts w:ascii="华文楷体" w:hAnsi="华文楷体" w:eastAsia="华文楷体"/>
                <w:color w:val="4A4A57"/>
                <w:sz w:val="24"/>
                <w:szCs w:val="24"/>
              </w:rPr>
              <w:fldChar w:fldCharType="begin">
                <w:ffData>
                  <w:name w:val="文字2"/>
                  <w:enabled/>
                  <w:calcOnExit w:val="0"/>
                  <w:textInput/>
                </w:ffData>
              </w:fldChar>
            </w:r>
            <w:r>
              <w:rPr>
                <w:rFonts w:ascii="华文楷体" w:hAnsi="华文楷体" w:eastAsia="华文楷体"/>
                <w:color w:val="4A4A57"/>
                <w:sz w:val="24"/>
                <w:szCs w:val="24"/>
              </w:rPr>
              <w:instrText xml:space="preserve"> </w:instrText>
            </w:r>
            <w:r>
              <w:rPr>
                <w:rFonts w:hint="eastAsia" w:ascii="华文楷体" w:hAnsi="华文楷体" w:eastAsia="华文楷体"/>
                <w:color w:val="4A4A57"/>
                <w:sz w:val="24"/>
                <w:szCs w:val="24"/>
              </w:rPr>
              <w:instrText xml:space="preserve">FORMTEXT</w:instrText>
            </w:r>
            <w:r>
              <w:rPr>
                <w:rFonts w:ascii="华文楷体" w:hAnsi="华文楷体" w:eastAsia="华文楷体"/>
                <w:color w:val="4A4A57"/>
                <w:sz w:val="24"/>
                <w:szCs w:val="24"/>
              </w:rPr>
              <w:instrText xml:space="preserve"> </w:instrText>
            </w:r>
            <w:r>
              <w:rPr>
                <w:rFonts w:ascii="华文楷体" w:hAnsi="华文楷体" w:eastAsia="华文楷体"/>
                <w:color w:val="4A4A57"/>
                <w:sz w:val="24"/>
                <w:szCs w:val="24"/>
              </w:rPr>
              <w:fldChar w:fldCharType="separate"/>
            </w:r>
            <w:r>
              <w:rPr>
                <w:rFonts w:ascii="华文楷体" w:hAnsi="华文楷体" w:eastAsia="华文楷体"/>
                <w:color w:val="4A4A57"/>
                <w:sz w:val="24"/>
                <w:szCs w:val="24"/>
              </w:rPr>
              <w:t>     </w:t>
            </w:r>
            <w:r>
              <w:rPr>
                <w:rFonts w:ascii="华文楷体" w:hAnsi="华文楷体" w:eastAsia="华文楷体"/>
                <w:color w:val="4A4A57"/>
                <w:sz w:val="24"/>
                <w:szCs w:val="24"/>
              </w:rPr>
              <w:fldChar w:fldCharType="end"/>
            </w:r>
          </w:p>
        </w:tc>
      </w:tr>
      <w:tr w14:paraId="538DE19A">
        <w:tblPrEx>
          <w:tblBorders>
            <w:top w:val="single" w:color="A5A5A5" w:themeColor="background1" w:themeShade="A6" w:sz="2" w:space="0"/>
            <w:left w:val="single" w:color="A5A5A5" w:themeColor="background1" w:themeShade="A6" w:sz="2" w:space="0"/>
            <w:bottom w:val="single" w:color="A5A5A5" w:themeColor="background1" w:themeShade="A6" w:sz="2" w:space="0"/>
            <w:right w:val="single" w:color="A5A5A5" w:themeColor="background1" w:themeShade="A6" w:sz="2" w:space="0"/>
            <w:insideH w:val="single" w:color="A5A5A5" w:themeColor="background1" w:themeShade="A6" w:sz="2" w:space="0"/>
            <w:insideV w:val="single" w:color="A5A5A5" w:themeColor="background1" w:themeShade="A6" w:sz="2" w:space="0"/>
          </w:tblBorders>
          <w:tblCellMar>
            <w:top w:w="0" w:type="dxa"/>
            <w:left w:w="28" w:type="dxa"/>
            <w:bottom w:w="0" w:type="dxa"/>
            <w:right w:w="28" w:type="dxa"/>
          </w:tblCellMar>
        </w:tblPrEx>
        <w:trPr>
          <w:cantSplit/>
          <w:trHeight w:val="680" w:hRule="atLeast"/>
          <w:jc w:val="center"/>
        </w:trPr>
        <w:tc>
          <w:tcPr>
            <w:tcW w:w="2129" w:type="dxa"/>
            <w:vMerge w:val="continue"/>
            <w:tcBorders>
              <w:left w:val="single" w:color="BEBEBE" w:themeColor="background1" w:themeShade="BF" w:sz="2" w:space="0"/>
              <w:right w:val="single" w:color="BEBEBE" w:themeColor="background1" w:themeShade="BF" w:sz="2" w:space="0"/>
            </w:tcBorders>
            <w:vAlign w:val="center"/>
          </w:tcPr>
          <w:p w14:paraId="707CAC23">
            <w:pPr>
              <w:adjustRightInd w:val="0"/>
              <w:snapToGrid w:val="0"/>
              <w:jc w:val="center"/>
              <w:rPr>
                <w:rFonts w:hint="eastAsia" w:ascii="华文楷体" w:hAnsi="华文楷体" w:eastAsia="华文楷体"/>
                <w:color w:val="4A4A57"/>
                <w:sz w:val="28"/>
                <w:szCs w:val="28"/>
                <w:highlight w:val="yellow"/>
              </w:rPr>
            </w:pPr>
          </w:p>
        </w:tc>
        <w:tc>
          <w:tcPr>
            <w:tcW w:w="6940" w:type="dxa"/>
            <w:gridSpan w:val="2"/>
            <w:tcBorders>
              <w:top w:val="single" w:color="A5A5A5" w:themeColor="background1" w:themeShade="A6" w:sz="2" w:space="0"/>
              <w:left w:val="single" w:color="BEBEBE" w:themeColor="background1" w:themeShade="BF" w:sz="2" w:space="0"/>
              <w:bottom w:val="single" w:color="BEBEBE" w:themeColor="background1" w:themeShade="BF" w:sz="2" w:space="0"/>
              <w:right w:val="single" w:color="BEBEBE" w:themeColor="background1" w:themeShade="BF" w:sz="2" w:space="0"/>
            </w:tcBorders>
          </w:tcPr>
          <w:p w14:paraId="79E4A4A9">
            <w:pPr>
              <w:adjustRightInd w:val="0"/>
              <w:snapToGrid w:val="0"/>
              <w:spacing w:before="156" w:beforeLines="50"/>
              <w:rPr>
                <w:rFonts w:hint="eastAsia" w:ascii="华文楷体" w:hAnsi="华文楷体" w:eastAsia="华文楷体"/>
                <w:color w:val="4A4A57"/>
                <w:sz w:val="24"/>
                <w:szCs w:val="24"/>
              </w:rPr>
            </w:pPr>
            <w:r>
              <w:rPr>
                <w:rFonts w:hint="eastAsia" w:ascii="华文楷体" w:hAnsi="华文楷体" w:eastAsia="华文楷体"/>
                <w:color w:val="4A4A57"/>
                <w:sz w:val="24"/>
                <w:szCs w:val="24"/>
              </w:rPr>
              <w:t>项目验收结论：</w:t>
            </w:r>
            <w:r>
              <w:rPr>
                <w:rFonts w:ascii="华文楷体" w:hAnsi="华文楷体" w:eastAsia="华文楷体"/>
                <w:color w:val="4A4A57"/>
                <w:sz w:val="24"/>
                <w:szCs w:val="24"/>
              </w:rPr>
              <w:t xml:space="preserve">     </w:t>
            </w:r>
            <w:r>
              <w:rPr>
                <w:rFonts w:ascii="华文楷体" w:hAnsi="华文楷体" w:eastAsia="华文楷体"/>
                <w:color w:val="4A4A57"/>
                <w:sz w:val="24"/>
                <w:szCs w:val="24"/>
              </w:rPr>
              <w:fldChar w:fldCharType="begin">
                <w:ffData>
                  <w:name w:val="选中2"/>
                  <w:enabled/>
                  <w:calcOnExit w:val="0"/>
                  <w:checkBox>
                    <w:sizeAuto/>
                    <w:default w:val="0"/>
                    <w:checked w:val="0"/>
                  </w:checkBox>
                </w:ffData>
              </w:fldChar>
            </w:r>
            <w:r>
              <w:rPr>
                <w:rFonts w:ascii="华文楷体" w:hAnsi="华文楷体" w:eastAsia="华文楷体"/>
                <w:color w:val="4A4A57"/>
                <w:sz w:val="24"/>
                <w:szCs w:val="24"/>
              </w:rPr>
              <w:instrText xml:space="preserve"> </w:instrText>
            </w:r>
            <w:r>
              <w:rPr>
                <w:rFonts w:hint="eastAsia" w:ascii="华文楷体" w:hAnsi="华文楷体" w:eastAsia="华文楷体"/>
                <w:color w:val="4A4A57"/>
                <w:sz w:val="24"/>
                <w:szCs w:val="24"/>
              </w:rPr>
              <w:instrText xml:space="preserve">FORMCHECKBOX</w:instrText>
            </w:r>
            <w:r>
              <w:rPr>
                <w:rFonts w:ascii="华文楷体" w:hAnsi="华文楷体" w:eastAsia="华文楷体"/>
                <w:color w:val="4A4A57"/>
                <w:sz w:val="24"/>
                <w:szCs w:val="24"/>
              </w:rPr>
              <w:instrText xml:space="preserve"> </w:instrText>
            </w:r>
            <w:r>
              <w:rPr>
                <w:rFonts w:hint="eastAsia" w:ascii="华文楷体" w:hAnsi="华文楷体" w:eastAsia="华文楷体"/>
                <w:color w:val="4A4A57"/>
                <w:sz w:val="24"/>
                <w:szCs w:val="24"/>
              </w:rPr>
              <w:fldChar w:fldCharType="separate"/>
            </w:r>
            <w:r>
              <w:rPr>
                <w:rFonts w:ascii="华文楷体" w:hAnsi="华文楷体" w:eastAsia="华文楷体"/>
                <w:color w:val="4A4A57"/>
                <w:sz w:val="24"/>
                <w:szCs w:val="24"/>
              </w:rPr>
              <w:fldChar w:fldCharType="end"/>
            </w:r>
            <w:r>
              <w:rPr>
                <w:rFonts w:hint="eastAsia" w:ascii="华文楷体" w:hAnsi="华文楷体" w:eastAsia="华文楷体"/>
                <w:color w:val="4A4A57"/>
                <w:sz w:val="24"/>
                <w:szCs w:val="24"/>
              </w:rPr>
              <w:t xml:space="preserve">通过 </w:t>
            </w:r>
            <w:r>
              <w:rPr>
                <w:rFonts w:ascii="华文楷体" w:hAnsi="华文楷体" w:eastAsia="华文楷体"/>
                <w:color w:val="4A4A57"/>
                <w:sz w:val="24"/>
                <w:szCs w:val="24"/>
              </w:rPr>
              <w:t xml:space="preserve">       </w:t>
            </w:r>
            <w:r>
              <w:rPr>
                <w:rFonts w:ascii="华文楷体" w:hAnsi="华文楷体" w:eastAsia="华文楷体"/>
                <w:color w:val="4A4A57"/>
                <w:sz w:val="24"/>
                <w:szCs w:val="24"/>
              </w:rPr>
              <w:fldChar w:fldCharType="begin">
                <w:ffData>
                  <w:name w:val="选中2"/>
                  <w:enabled/>
                  <w:calcOnExit w:val="0"/>
                  <w:checkBox>
                    <w:sizeAuto/>
                    <w:default w:val="0"/>
                    <w:checked w:val="0"/>
                  </w:checkBox>
                </w:ffData>
              </w:fldChar>
            </w:r>
            <w:r>
              <w:rPr>
                <w:rFonts w:ascii="华文楷体" w:hAnsi="华文楷体" w:eastAsia="华文楷体"/>
                <w:color w:val="4A4A57"/>
                <w:sz w:val="24"/>
                <w:szCs w:val="24"/>
              </w:rPr>
              <w:instrText xml:space="preserve"> </w:instrText>
            </w:r>
            <w:r>
              <w:rPr>
                <w:rFonts w:hint="eastAsia" w:ascii="华文楷体" w:hAnsi="华文楷体" w:eastAsia="华文楷体"/>
                <w:color w:val="4A4A57"/>
                <w:sz w:val="24"/>
                <w:szCs w:val="24"/>
              </w:rPr>
              <w:instrText xml:space="preserve">FORMCHECKBOX</w:instrText>
            </w:r>
            <w:r>
              <w:rPr>
                <w:rFonts w:ascii="华文楷体" w:hAnsi="华文楷体" w:eastAsia="华文楷体"/>
                <w:color w:val="4A4A57"/>
                <w:sz w:val="24"/>
                <w:szCs w:val="24"/>
              </w:rPr>
              <w:instrText xml:space="preserve"> </w:instrText>
            </w:r>
            <w:r>
              <w:rPr>
                <w:rFonts w:hint="eastAsia" w:ascii="华文楷体" w:hAnsi="华文楷体" w:eastAsia="华文楷体"/>
                <w:color w:val="4A4A57"/>
                <w:sz w:val="24"/>
                <w:szCs w:val="24"/>
              </w:rPr>
              <w:fldChar w:fldCharType="separate"/>
            </w:r>
            <w:r>
              <w:rPr>
                <w:rFonts w:ascii="华文楷体" w:hAnsi="华文楷体" w:eastAsia="华文楷体"/>
                <w:color w:val="4A4A57"/>
                <w:sz w:val="24"/>
                <w:szCs w:val="24"/>
              </w:rPr>
              <w:fldChar w:fldCharType="end"/>
            </w:r>
            <w:r>
              <w:rPr>
                <w:rFonts w:hint="eastAsia" w:ascii="华文楷体" w:hAnsi="华文楷体" w:eastAsia="华文楷体"/>
                <w:color w:val="4A4A57"/>
                <w:sz w:val="24"/>
                <w:szCs w:val="24"/>
              </w:rPr>
              <w:t>不通过</w:t>
            </w:r>
          </w:p>
        </w:tc>
      </w:tr>
      <w:tr w14:paraId="31422CD0">
        <w:tblPrEx>
          <w:tblBorders>
            <w:top w:val="single" w:color="A5A5A5" w:themeColor="background1" w:themeShade="A6" w:sz="2" w:space="0"/>
            <w:left w:val="single" w:color="A5A5A5" w:themeColor="background1" w:themeShade="A6" w:sz="2" w:space="0"/>
            <w:bottom w:val="single" w:color="A5A5A5" w:themeColor="background1" w:themeShade="A6" w:sz="2" w:space="0"/>
            <w:right w:val="single" w:color="A5A5A5" w:themeColor="background1" w:themeShade="A6" w:sz="2" w:space="0"/>
            <w:insideH w:val="single" w:color="A5A5A5" w:themeColor="background1" w:themeShade="A6" w:sz="2" w:space="0"/>
            <w:insideV w:val="single" w:color="A5A5A5" w:themeColor="background1" w:themeShade="A6" w:sz="2" w:space="0"/>
          </w:tblBorders>
          <w:tblCellMar>
            <w:top w:w="0" w:type="dxa"/>
            <w:left w:w="28" w:type="dxa"/>
            <w:bottom w:w="0" w:type="dxa"/>
            <w:right w:w="28" w:type="dxa"/>
          </w:tblCellMar>
        </w:tblPrEx>
        <w:trPr>
          <w:cantSplit/>
          <w:trHeight w:val="1959" w:hRule="atLeast"/>
          <w:jc w:val="center"/>
        </w:trPr>
        <w:tc>
          <w:tcPr>
            <w:tcW w:w="2129" w:type="dxa"/>
            <w:vMerge w:val="continue"/>
            <w:tcBorders>
              <w:left w:val="single" w:color="BEBEBE" w:themeColor="background1" w:themeShade="BF" w:sz="2" w:space="0"/>
              <w:right w:val="single" w:color="BEBEBE" w:themeColor="background1" w:themeShade="BF" w:sz="2" w:space="0"/>
            </w:tcBorders>
            <w:vAlign w:val="center"/>
          </w:tcPr>
          <w:p w14:paraId="0514B4AE">
            <w:pPr>
              <w:adjustRightInd w:val="0"/>
              <w:snapToGrid w:val="0"/>
              <w:jc w:val="center"/>
              <w:rPr>
                <w:rFonts w:hint="eastAsia" w:ascii="华文楷体" w:hAnsi="华文楷体" w:eastAsia="华文楷体"/>
                <w:color w:val="4A4A57"/>
                <w:sz w:val="28"/>
                <w:szCs w:val="28"/>
                <w:highlight w:val="yellow"/>
              </w:rPr>
            </w:pPr>
          </w:p>
        </w:tc>
        <w:tc>
          <w:tcPr>
            <w:tcW w:w="3544" w:type="dxa"/>
            <w:tcBorders>
              <w:top w:val="single" w:color="BEBEBE" w:themeColor="background1" w:themeShade="BF" w:sz="2" w:space="0"/>
              <w:left w:val="single" w:color="BEBEBE" w:themeColor="background1" w:themeShade="BF" w:sz="2" w:space="0"/>
              <w:right w:val="single" w:color="BEBEBE" w:themeColor="background1" w:themeShade="BF" w:sz="2" w:space="0"/>
            </w:tcBorders>
          </w:tcPr>
          <w:p w14:paraId="066421A0">
            <w:pPr>
              <w:adjustRightInd w:val="0"/>
              <w:snapToGrid w:val="0"/>
              <w:spacing w:before="156" w:beforeLines="50"/>
              <w:rPr>
                <w:rFonts w:hint="eastAsia" w:ascii="华文楷体" w:hAnsi="华文楷体" w:eastAsia="华文楷体"/>
                <w:color w:val="4A4A57"/>
                <w:sz w:val="24"/>
                <w:szCs w:val="24"/>
              </w:rPr>
            </w:pPr>
            <w:r>
              <w:rPr>
                <w:rFonts w:hint="eastAsia" w:ascii="华文楷体" w:hAnsi="华文楷体" w:eastAsia="华文楷体"/>
                <w:color w:val="4A4A57"/>
                <w:sz w:val="24"/>
                <w:szCs w:val="24"/>
              </w:rPr>
              <w:t>委托单位验收人：</w:t>
            </w:r>
          </w:p>
          <w:p w14:paraId="4A6AA342">
            <w:pPr>
              <w:adjustRightInd w:val="0"/>
              <w:snapToGrid w:val="0"/>
              <w:rPr>
                <w:rFonts w:hint="eastAsia" w:ascii="华文楷体" w:hAnsi="华文楷体" w:eastAsia="华文楷体"/>
                <w:color w:val="4A4A57"/>
                <w:sz w:val="24"/>
                <w:szCs w:val="24"/>
              </w:rPr>
            </w:pPr>
            <w:r>
              <w:rPr>
                <w:rFonts w:hint="eastAsia" w:ascii="华文楷体" w:hAnsi="华文楷体" w:eastAsia="华文楷体"/>
                <w:color w:val="4A4A57"/>
                <w:sz w:val="24"/>
                <w:szCs w:val="24"/>
              </w:rPr>
              <w:t>（签字）</w:t>
            </w:r>
          </w:p>
        </w:tc>
        <w:tc>
          <w:tcPr>
            <w:tcW w:w="3396" w:type="dxa"/>
            <w:tcBorders>
              <w:top w:val="single" w:color="BEBEBE" w:themeColor="background1" w:themeShade="BF" w:sz="2" w:space="0"/>
              <w:left w:val="single" w:color="BEBEBE" w:themeColor="background1" w:themeShade="BF" w:sz="2" w:space="0"/>
              <w:right w:val="single" w:color="BEBEBE" w:themeColor="background1" w:themeShade="BF" w:sz="2" w:space="0"/>
            </w:tcBorders>
          </w:tcPr>
          <w:p w14:paraId="7805F44A">
            <w:pPr>
              <w:adjustRightInd w:val="0"/>
              <w:snapToGrid w:val="0"/>
              <w:spacing w:before="156" w:beforeLines="50"/>
              <w:rPr>
                <w:rFonts w:hint="eastAsia" w:ascii="华文楷体" w:hAnsi="华文楷体" w:eastAsia="华文楷体"/>
                <w:color w:val="4A4A57"/>
                <w:sz w:val="24"/>
                <w:szCs w:val="24"/>
              </w:rPr>
            </w:pPr>
            <w:r>
              <w:rPr>
                <w:rFonts w:hint="eastAsia" w:ascii="华文楷体" w:hAnsi="华文楷体" w:eastAsia="华文楷体"/>
                <w:color w:val="4A4A57"/>
                <w:sz w:val="24"/>
                <w:szCs w:val="24"/>
              </w:rPr>
              <w:t>委托单位：</w:t>
            </w:r>
          </w:p>
          <w:p w14:paraId="1779A881">
            <w:pPr>
              <w:adjustRightInd w:val="0"/>
              <w:snapToGrid w:val="0"/>
              <w:rPr>
                <w:rFonts w:hint="eastAsia" w:ascii="华文楷体" w:hAnsi="华文楷体" w:eastAsia="华文楷体"/>
                <w:color w:val="4A4A57"/>
                <w:sz w:val="24"/>
                <w:szCs w:val="24"/>
              </w:rPr>
            </w:pPr>
            <w:r>
              <w:rPr>
                <w:rFonts w:hint="eastAsia" w:ascii="华文楷体" w:hAnsi="华文楷体" w:eastAsia="华文楷体"/>
                <w:color w:val="4A4A57"/>
                <w:sz w:val="24"/>
                <w:szCs w:val="24"/>
              </w:rPr>
              <w:t>（盖章）</w:t>
            </w:r>
          </w:p>
        </w:tc>
      </w:tr>
    </w:tbl>
    <w:p w14:paraId="1242D5B0"/>
    <w:sectPr>
      <w:pgSz w:w="11906" w:h="16838"/>
      <w:pgMar w:top="1440" w:right="1134" w:bottom="1440" w:left="1134" w:header="851" w:footer="567"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方正兰亭细黑_GBK">
    <w:altName w:val="黑体"/>
    <w:panose1 w:val="02000000000000000000"/>
    <w:charset w:val="86"/>
    <w:family w:val="auto"/>
    <w:pitch w:val="default"/>
    <w:sig w:usb0="00000000" w:usb1="0000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Myriad-Bold">
    <w:altName w:val="Arial"/>
    <w:panose1 w:val="00000000000000000000"/>
    <w:charset w:val="00"/>
    <w:family w:val="swiss"/>
    <w:pitch w:val="default"/>
    <w:sig w:usb0="00000000" w:usb1="00000000" w:usb2="00000000" w:usb3="00000000" w:csb0="00000001" w:csb1="00000000"/>
  </w:font>
  <w:font w:name="Times New Rome">
    <w:altName w:val="Times New Roman"/>
    <w:panose1 w:val="00000000000000000000"/>
    <w:charset w:val="00"/>
    <w:family w:val="auto"/>
    <w:pitch w:val="default"/>
    <w:sig w:usb0="00000000" w:usb1="00000000" w:usb2="00000000" w:usb3="00000000" w:csb0="00000001" w:csb1="00000000"/>
  </w:font>
  <w:font w:name="楷体">
    <w:panose1 w:val="02010609060101010101"/>
    <w:charset w:val="86"/>
    <w:family w:val="modern"/>
    <w:pitch w:val="default"/>
    <w:sig w:usb0="800002BF" w:usb1="38CF7CFA" w:usb2="00000016" w:usb3="00000000" w:csb0="00040001" w:csb1="00000000"/>
  </w:font>
  <w:font w:name="Time New Rome">
    <w:altName w:val="Times New Roman"/>
    <w:panose1 w:val="00000000000000000000"/>
    <w:charset w:val="00"/>
    <w:family w:val="roman"/>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 w:name="华文楷体">
    <w:panose1 w:val="02010600040101010101"/>
    <w:charset w:val="86"/>
    <w:family w:val="auto"/>
    <w:pitch w:val="default"/>
    <w:sig w:usb0="00000287" w:usb1="080F0000" w:usb2="00000000" w:usb3="00000000" w:csb0="0004009F" w:csb1="DFD7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3B5123C">
    <w:pPr>
      <w:pStyle w:val="8"/>
      <w:jc w:val="center"/>
    </w:pPr>
    <w:r>
      <w:fldChar w:fldCharType="begin"/>
    </w:r>
    <w:r>
      <w:instrText xml:space="preserve"> PAGE   \* MERGEFORMAT </w:instrText>
    </w:r>
    <w:r>
      <w:fldChar w:fldCharType="separate"/>
    </w:r>
    <w:r>
      <w:rPr>
        <w:lang w:val="zh-CN"/>
      </w:rPr>
      <w:t>8</w:t>
    </w:r>
    <w:r>
      <w:fldChar w:fldCharType="end"/>
    </w:r>
  </w:p>
  <w:p w14:paraId="14896490">
    <w:pPr>
      <w:pStyle w:val="8"/>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4D90C15">
    <w:pPr>
      <w:pStyle w:val="9"/>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7039BF">
    <w:pPr>
      <w:pStyle w:val="9"/>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143A8A"/>
    <w:multiLevelType w:val="multilevel"/>
    <w:tmpl w:val="00143A8A"/>
    <w:lvl w:ilvl="0" w:tentative="0">
      <w:start w:val="1"/>
      <w:numFmt w:val="decimal"/>
      <w:lvlText w:val="%1."/>
      <w:lvlJc w:val="left"/>
      <w:pPr>
        <w:ind w:left="1039" w:hanging="420"/>
      </w:pPr>
    </w:lvl>
    <w:lvl w:ilvl="1" w:tentative="0">
      <w:start w:val="1"/>
      <w:numFmt w:val="lowerLetter"/>
      <w:lvlText w:val="%2)"/>
      <w:lvlJc w:val="left"/>
      <w:pPr>
        <w:ind w:left="1459" w:hanging="420"/>
      </w:pPr>
    </w:lvl>
    <w:lvl w:ilvl="2" w:tentative="0">
      <w:start w:val="1"/>
      <w:numFmt w:val="lowerRoman"/>
      <w:lvlText w:val="%3."/>
      <w:lvlJc w:val="right"/>
      <w:pPr>
        <w:ind w:left="1879" w:hanging="420"/>
      </w:pPr>
    </w:lvl>
    <w:lvl w:ilvl="3" w:tentative="0">
      <w:start w:val="1"/>
      <w:numFmt w:val="decimal"/>
      <w:lvlText w:val="%4."/>
      <w:lvlJc w:val="left"/>
      <w:pPr>
        <w:ind w:left="2299" w:hanging="420"/>
      </w:pPr>
    </w:lvl>
    <w:lvl w:ilvl="4" w:tentative="0">
      <w:start w:val="1"/>
      <w:numFmt w:val="lowerLetter"/>
      <w:lvlText w:val="%5)"/>
      <w:lvlJc w:val="left"/>
      <w:pPr>
        <w:ind w:left="2719" w:hanging="420"/>
      </w:pPr>
    </w:lvl>
    <w:lvl w:ilvl="5" w:tentative="0">
      <w:start w:val="1"/>
      <w:numFmt w:val="lowerRoman"/>
      <w:lvlText w:val="%6."/>
      <w:lvlJc w:val="right"/>
      <w:pPr>
        <w:ind w:left="3139" w:hanging="420"/>
      </w:pPr>
    </w:lvl>
    <w:lvl w:ilvl="6" w:tentative="0">
      <w:start w:val="1"/>
      <w:numFmt w:val="decimal"/>
      <w:lvlText w:val="%7."/>
      <w:lvlJc w:val="left"/>
      <w:pPr>
        <w:ind w:left="3559" w:hanging="420"/>
      </w:pPr>
    </w:lvl>
    <w:lvl w:ilvl="7" w:tentative="0">
      <w:start w:val="1"/>
      <w:numFmt w:val="lowerLetter"/>
      <w:lvlText w:val="%8)"/>
      <w:lvlJc w:val="left"/>
      <w:pPr>
        <w:ind w:left="3979" w:hanging="420"/>
      </w:pPr>
    </w:lvl>
    <w:lvl w:ilvl="8" w:tentative="0">
      <w:start w:val="1"/>
      <w:numFmt w:val="lowerRoman"/>
      <w:lvlText w:val="%9."/>
      <w:lvlJc w:val="right"/>
      <w:pPr>
        <w:ind w:left="4399" w:hanging="420"/>
      </w:pPr>
    </w:lvl>
  </w:abstractNum>
  <w:abstractNum w:abstractNumId="1">
    <w:nsid w:val="0227382A"/>
    <w:multiLevelType w:val="multilevel"/>
    <w:tmpl w:val="0227382A"/>
    <w:lvl w:ilvl="0" w:tentative="0">
      <w:start w:val="1"/>
      <w:numFmt w:val="decimal"/>
      <w:lvlText w:val="%1."/>
      <w:lvlJc w:val="left"/>
      <w:pPr>
        <w:ind w:left="786" w:hanging="360"/>
      </w:pPr>
      <w:rPr>
        <w:b w:val="0"/>
      </w:rPr>
    </w:lvl>
    <w:lvl w:ilvl="1" w:tentative="0">
      <w:start w:val="1"/>
      <w:numFmt w:val="decimal"/>
      <w:lvlText w:val="%2、"/>
      <w:lvlJc w:val="left"/>
      <w:pPr>
        <w:ind w:left="780" w:hanging="36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0FD80546"/>
    <w:multiLevelType w:val="multilevel"/>
    <w:tmpl w:val="0FD80546"/>
    <w:lvl w:ilvl="0" w:tentative="0">
      <w:start w:val="1"/>
      <w:numFmt w:val="decimal"/>
      <w:lvlText w:val="%1."/>
      <w:lvlJc w:val="left"/>
      <w:pPr>
        <w:ind w:left="786" w:hanging="360"/>
      </w:pPr>
      <w:rPr>
        <w:b w:val="0"/>
      </w:rPr>
    </w:lvl>
    <w:lvl w:ilvl="1" w:tentative="0">
      <w:start w:val="1"/>
      <w:numFmt w:val="decimal"/>
      <w:lvlText w:val="%2、"/>
      <w:lvlJc w:val="left"/>
      <w:pPr>
        <w:ind w:left="780" w:hanging="360"/>
      </w:pPr>
    </w:lvl>
    <w:lvl w:ilvl="2" w:tentative="0">
      <w:start w:val="1"/>
      <w:numFmt w:val="lowerRoman"/>
      <w:lvlText w:val="%3."/>
      <w:lvlJc w:val="right"/>
      <w:pPr>
        <w:ind w:left="1260" w:hanging="420"/>
      </w:pPr>
    </w:lvl>
    <w:lvl w:ilvl="3" w:tentative="0">
      <w:start w:val="1"/>
      <w:numFmt w:val="decimal"/>
      <w:lvlText w:val="%4."/>
      <w:lvlJc w:val="left"/>
      <w:pPr>
        <w:ind w:left="987"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18802C76"/>
    <w:multiLevelType w:val="multilevel"/>
    <w:tmpl w:val="18802C76"/>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2C64E2EB"/>
    <w:multiLevelType w:val="singleLevel"/>
    <w:tmpl w:val="2C64E2EB"/>
    <w:lvl w:ilvl="0" w:tentative="0">
      <w:start w:val="1"/>
      <w:numFmt w:val="decimal"/>
      <w:lvlText w:val="(%1)"/>
      <w:lvlJc w:val="left"/>
      <w:pPr>
        <w:ind w:left="425" w:hanging="425"/>
      </w:pPr>
      <w:rPr>
        <w:rFonts w:hint="default"/>
      </w:rPr>
    </w:lvl>
  </w:abstractNum>
  <w:abstractNum w:abstractNumId="5">
    <w:nsid w:val="36080CE5"/>
    <w:multiLevelType w:val="multilevel"/>
    <w:tmpl w:val="36080CE5"/>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48E5DE2E"/>
    <w:multiLevelType w:val="singleLevel"/>
    <w:tmpl w:val="48E5DE2E"/>
    <w:lvl w:ilvl="0" w:tentative="0">
      <w:start w:val="2"/>
      <w:numFmt w:val="decimal"/>
      <w:suff w:val="space"/>
      <w:lvlText w:val="%1."/>
      <w:lvlJc w:val="left"/>
    </w:lvl>
  </w:abstractNum>
  <w:abstractNum w:abstractNumId="7">
    <w:nsid w:val="49256028"/>
    <w:multiLevelType w:val="multilevel"/>
    <w:tmpl w:val="49256028"/>
    <w:lvl w:ilvl="0" w:tentative="0">
      <w:start w:val="1"/>
      <w:numFmt w:val="decimal"/>
      <w:lvlText w:val="%1."/>
      <w:lvlJc w:val="left"/>
      <w:pPr>
        <w:ind w:left="786" w:hanging="360"/>
      </w:pPr>
      <w:rPr>
        <w:b w:val="0"/>
      </w:rPr>
    </w:lvl>
    <w:lvl w:ilvl="1" w:tentative="0">
      <w:start w:val="1"/>
      <w:numFmt w:val="decimal"/>
      <w:lvlText w:val="%2、"/>
      <w:lvlJc w:val="left"/>
      <w:pPr>
        <w:ind w:left="780" w:hanging="36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
    <w:nsid w:val="51D77678"/>
    <w:multiLevelType w:val="multilevel"/>
    <w:tmpl w:val="51D77678"/>
    <w:lvl w:ilvl="0" w:tentative="0">
      <w:start w:val="1"/>
      <w:numFmt w:val="decimal"/>
      <w:lvlText w:val="%1."/>
      <w:lvlJc w:val="left"/>
      <w:pPr>
        <w:ind w:left="786" w:hanging="360"/>
      </w:pPr>
      <w:rPr>
        <w:b w:val="0"/>
      </w:rPr>
    </w:lvl>
    <w:lvl w:ilvl="1" w:tentative="0">
      <w:start w:val="1"/>
      <w:numFmt w:val="decimal"/>
      <w:lvlText w:val="%2、"/>
      <w:lvlJc w:val="left"/>
      <w:pPr>
        <w:ind w:left="780" w:hanging="360"/>
      </w:pPr>
    </w:lvl>
    <w:lvl w:ilvl="2" w:tentative="0">
      <w:start w:val="1"/>
      <w:numFmt w:val="decimal"/>
      <w:lvlText w:val="%3."/>
      <w:lvlJc w:val="lef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9">
    <w:nsid w:val="58D6604D"/>
    <w:multiLevelType w:val="multilevel"/>
    <w:tmpl w:val="58D6604D"/>
    <w:lvl w:ilvl="0" w:tentative="0">
      <w:start w:val="1"/>
      <w:numFmt w:val="decimal"/>
      <w:lvlText w:val="%1."/>
      <w:lvlJc w:val="left"/>
      <w:pPr>
        <w:ind w:left="1039" w:hanging="420"/>
      </w:pPr>
    </w:lvl>
    <w:lvl w:ilvl="1" w:tentative="0">
      <w:start w:val="1"/>
      <w:numFmt w:val="lowerLetter"/>
      <w:lvlText w:val="%2)"/>
      <w:lvlJc w:val="left"/>
      <w:pPr>
        <w:ind w:left="1459" w:hanging="420"/>
      </w:pPr>
    </w:lvl>
    <w:lvl w:ilvl="2" w:tentative="0">
      <w:start w:val="1"/>
      <w:numFmt w:val="lowerRoman"/>
      <w:lvlText w:val="%3."/>
      <w:lvlJc w:val="right"/>
      <w:pPr>
        <w:ind w:left="1879" w:hanging="420"/>
      </w:pPr>
    </w:lvl>
    <w:lvl w:ilvl="3" w:tentative="0">
      <w:start w:val="1"/>
      <w:numFmt w:val="decimal"/>
      <w:lvlText w:val="%4."/>
      <w:lvlJc w:val="left"/>
      <w:pPr>
        <w:ind w:left="2299" w:hanging="420"/>
      </w:pPr>
    </w:lvl>
    <w:lvl w:ilvl="4" w:tentative="0">
      <w:start w:val="1"/>
      <w:numFmt w:val="lowerLetter"/>
      <w:lvlText w:val="%5)"/>
      <w:lvlJc w:val="left"/>
      <w:pPr>
        <w:ind w:left="2719" w:hanging="420"/>
      </w:pPr>
    </w:lvl>
    <w:lvl w:ilvl="5" w:tentative="0">
      <w:start w:val="1"/>
      <w:numFmt w:val="lowerRoman"/>
      <w:lvlText w:val="%6."/>
      <w:lvlJc w:val="right"/>
      <w:pPr>
        <w:ind w:left="3139" w:hanging="420"/>
      </w:pPr>
    </w:lvl>
    <w:lvl w:ilvl="6" w:tentative="0">
      <w:start w:val="1"/>
      <w:numFmt w:val="decimal"/>
      <w:lvlText w:val="%7."/>
      <w:lvlJc w:val="left"/>
      <w:pPr>
        <w:ind w:left="3559" w:hanging="420"/>
      </w:pPr>
    </w:lvl>
    <w:lvl w:ilvl="7" w:tentative="0">
      <w:start w:val="1"/>
      <w:numFmt w:val="lowerLetter"/>
      <w:lvlText w:val="%8)"/>
      <w:lvlJc w:val="left"/>
      <w:pPr>
        <w:ind w:left="3979" w:hanging="420"/>
      </w:pPr>
    </w:lvl>
    <w:lvl w:ilvl="8" w:tentative="0">
      <w:start w:val="1"/>
      <w:numFmt w:val="lowerRoman"/>
      <w:lvlText w:val="%9."/>
      <w:lvlJc w:val="right"/>
      <w:pPr>
        <w:ind w:left="4399" w:hanging="420"/>
      </w:pPr>
    </w:lvl>
  </w:abstractNum>
  <w:abstractNum w:abstractNumId="10">
    <w:nsid w:val="6F432A7C"/>
    <w:multiLevelType w:val="multilevel"/>
    <w:tmpl w:val="6F432A7C"/>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num w:numId="1">
    <w:abstractNumId w:val="5"/>
  </w:num>
  <w:num w:numId="2">
    <w:abstractNumId w:val="4"/>
  </w:num>
  <w:num w:numId="3">
    <w:abstractNumId w:val="3"/>
  </w:num>
  <w:num w:numId="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2"/>
  </w:num>
  <w:num w:numId="7">
    <w:abstractNumId w:val="8"/>
  </w:num>
  <w:num w:numId="8">
    <w:abstractNumId w:val="10"/>
  </w:num>
  <w:num w:numId="9">
    <w:abstractNumId w:val="9"/>
  </w:num>
  <w:num w:numId="10">
    <w:abstractNumId w:val="0"/>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1"/>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420"/>
  <w:doNotHyphenateCaps/>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WJmNTAxYTA0NTllZTU0OWY5NWY0MWNlMzBjNGU2OTYifQ=="/>
  </w:docVars>
  <w:rsids>
    <w:rsidRoot w:val="008D35EF"/>
    <w:rsid w:val="00000830"/>
    <w:rsid w:val="00001DAE"/>
    <w:rsid w:val="000029A1"/>
    <w:rsid w:val="00003210"/>
    <w:rsid w:val="000033BD"/>
    <w:rsid w:val="00004585"/>
    <w:rsid w:val="00004665"/>
    <w:rsid w:val="00004EB4"/>
    <w:rsid w:val="00005BB1"/>
    <w:rsid w:val="00005EE2"/>
    <w:rsid w:val="00006931"/>
    <w:rsid w:val="00006D02"/>
    <w:rsid w:val="000074F6"/>
    <w:rsid w:val="00007884"/>
    <w:rsid w:val="000104A3"/>
    <w:rsid w:val="00012124"/>
    <w:rsid w:val="000121FC"/>
    <w:rsid w:val="00013E5D"/>
    <w:rsid w:val="00014974"/>
    <w:rsid w:val="0001638E"/>
    <w:rsid w:val="00017445"/>
    <w:rsid w:val="00017B32"/>
    <w:rsid w:val="000214FF"/>
    <w:rsid w:val="00021F49"/>
    <w:rsid w:val="00023274"/>
    <w:rsid w:val="00023492"/>
    <w:rsid w:val="00023E90"/>
    <w:rsid w:val="000266EE"/>
    <w:rsid w:val="00026B08"/>
    <w:rsid w:val="00032C07"/>
    <w:rsid w:val="000337F7"/>
    <w:rsid w:val="000346D1"/>
    <w:rsid w:val="0003492B"/>
    <w:rsid w:val="000372D9"/>
    <w:rsid w:val="00042D92"/>
    <w:rsid w:val="00042EAF"/>
    <w:rsid w:val="0004319B"/>
    <w:rsid w:val="00043F4A"/>
    <w:rsid w:val="00045124"/>
    <w:rsid w:val="000452EE"/>
    <w:rsid w:val="000469CA"/>
    <w:rsid w:val="000473DD"/>
    <w:rsid w:val="0005191E"/>
    <w:rsid w:val="000524B4"/>
    <w:rsid w:val="00053BCE"/>
    <w:rsid w:val="0005492F"/>
    <w:rsid w:val="00055430"/>
    <w:rsid w:val="00055803"/>
    <w:rsid w:val="00056684"/>
    <w:rsid w:val="000614D6"/>
    <w:rsid w:val="000618DB"/>
    <w:rsid w:val="00061DE1"/>
    <w:rsid w:val="000627C6"/>
    <w:rsid w:val="000753D1"/>
    <w:rsid w:val="00075A71"/>
    <w:rsid w:val="000762BA"/>
    <w:rsid w:val="00081848"/>
    <w:rsid w:val="0008209C"/>
    <w:rsid w:val="00082DFC"/>
    <w:rsid w:val="00084502"/>
    <w:rsid w:val="00084E42"/>
    <w:rsid w:val="00091E85"/>
    <w:rsid w:val="00092E7C"/>
    <w:rsid w:val="0009590C"/>
    <w:rsid w:val="00096F58"/>
    <w:rsid w:val="000973B4"/>
    <w:rsid w:val="00097EEB"/>
    <w:rsid w:val="000A017F"/>
    <w:rsid w:val="000A17B2"/>
    <w:rsid w:val="000A1AF2"/>
    <w:rsid w:val="000A392B"/>
    <w:rsid w:val="000A4081"/>
    <w:rsid w:val="000A57F5"/>
    <w:rsid w:val="000A733C"/>
    <w:rsid w:val="000B15AD"/>
    <w:rsid w:val="000B2437"/>
    <w:rsid w:val="000B50CF"/>
    <w:rsid w:val="000B5E6F"/>
    <w:rsid w:val="000C1301"/>
    <w:rsid w:val="000C176B"/>
    <w:rsid w:val="000C223A"/>
    <w:rsid w:val="000C2CF1"/>
    <w:rsid w:val="000C3973"/>
    <w:rsid w:val="000C3992"/>
    <w:rsid w:val="000C3B0D"/>
    <w:rsid w:val="000C768C"/>
    <w:rsid w:val="000D0578"/>
    <w:rsid w:val="000D0740"/>
    <w:rsid w:val="000D0F44"/>
    <w:rsid w:val="000D13C9"/>
    <w:rsid w:val="000D1A88"/>
    <w:rsid w:val="000D4EFA"/>
    <w:rsid w:val="000D51CB"/>
    <w:rsid w:val="000D5FA2"/>
    <w:rsid w:val="000D664D"/>
    <w:rsid w:val="000E1C11"/>
    <w:rsid w:val="000E2712"/>
    <w:rsid w:val="000E29F3"/>
    <w:rsid w:val="000E30D8"/>
    <w:rsid w:val="000E38ED"/>
    <w:rsid w:val="000E3D12"/>
    <w:rsid w:val="000E768C"/>
    <w:rsid w:val="000F0860"/>
    <w:rsid w:val="000F08CD"/>
    <w:rsid w:val="000F1E81"/>
    <w:rsid w:val="000F574F"/>
    <w:rsid w:val="000F57E8"/>
    <w:rsid w:val="000F5E6E"/>
    <w:rsid w:val="000F6B79"/>
    <w:rsid w:val="0010083A"/>
    <w:rsid w:val="0010446C"/>
    <w:rsid w:val="00104C10"/>
    <w:rsid w:val="00105942"/>
    <w:rsid w:val="001116A4"/>
    <w:rsid w:val="00113561"/>
    <w:rsid w:val="001149B9"/>
    <w:rsid w:val="00117DCA"/>
    <w:rsid w:val="00120BC7"/>
    <w:rsid w:val="00120CA9"/>
    <w:rsid w:val="00122D06"/>
    <w:rsid w:val="001244D3"/>
    <w:rsid w:val="00125C40"/>
    <w:rsid w:val="0012651F"/>
    <w:rsid w:val="00127066"/>
    <w:rsid w:val="0013059E"/>
    <w:rsid w:val="00131592"/>
    <w:rsid w:val="00131A4C"/>
    <w:rsid w:val="001334C6"/>
    <w:rsid w:val="00135A46"/>
    <w:rsid w:val="001363B9"/>
    <w:rsid w:val="0013750C"/>
    <w:rsid w:val="001401BD"/>
    <w:rsid w:val="00141D55"/>
    <w:rsid w:val="00141FEE"/>
    <w:rsid w:val="00145730"/>
    <w:rsid w:val="00151491"/>
    <w:rsid w:val="001533F2"/>
    <w:rsid w:val="00153923"/>
    <w:rsid w:val="0015404A"/>
    <w:rsid w:val="0015416D"/>
    <w:rsid w:val="0015419C"/>
    <w:rsid w:val="00154936"/>
    <w:rsid w:val="00156174"/>
    <w:rsid w:val="00156EF8"/>
    <w:rsid w:val="00160363"/>
    <w:rsid w:val="0016051D"/>
    <w:rsid w:val="00162F19"/>
    <w:rsid w:val="0016363A"/>
    <w:rsid w:val="00164E43"/>
    <w:rsid w:val="0016500F"/>
    <w:rsid w:val="00165C60"/>
    <w:rsid w:val="00165F60"/>
    <w:rsid w:val="001706C5"/>
    <w:rsid w:val="00170EA5"/>
    <w:rsid w:val="00173BEA"/>
    <w:rsid w:val="00173F3C"/>
    <w:rsid w:val="00175DF0"/>
    <w:rsid w:val="00176359"/>
    <w:rsid w:val="001806E5"/>
    <w:rsid w:val="00183126"/>
    <w:rsid w:val="001846E1"/>
    <w:rsid w:val="00184DC3"/>
    <w:rsid w:val="00187258"/>
    <w:rsid w:val="001874F7"/>
    <w:rsid w:val="00190008"/>
    <w:rsid w:val="00192262"/>
    <w:rsid w:val="0019234F"/>
    <w:rsid w:val="00192D98"/>
    <w:rsid w:val="001936D6"/>
    <w:rsid w:val="00193B4F"/>
    <w:rsid w:val="00195528"/>
    <w:rsid w:val="00195910"/>
    <w:rsid w:val="00195E02"/>
    <w:rsid w:val="00197900"/>
    <w:rsid w:val="001A16A8"/>
    <w:rsid w:val="001A29ED"/>
    <w:rsid w:val="001A3943"/>
    <w:rsid w:val="001A5008"/>
    <w:rsid w:val="001B0F1F"/>
    <w:rsid w:val="001B204C"/>
    <w:rsid w:val="001B55F2"/>
    <w:rsid w:val="001B5BC1"/>
    <w:rsid w:val="001B6B5A"/>
    <w:rsid w:val="001B7B6D"/>
    <w:rsid w:val="001C016B"/>
    <w:rsid w:val="001C239F"/>
    <w:rsid w:val="001C3E94"/>
    <w:rsid w:val="001C4847"/>
    <w:rsid w:val="001C54AE"/>
    <w:rsid w:val="001C59F5"/>
    <w:rsid w:val="001D11F6"/>
    <w:rsid w:val="001D3537"/>
    <w:rsid w:val="001D4353"/>
    <w:rsid w:val="001D4F47"/>
    <w:rsid w:val="001E0E1E"/>
    <w:rsid w:val="001E1925"/>
    <w:rsid w:val="001E1B63"/>
    <w:rsid w:val="001E2DC4"/>
    <w:rsid w:val="001E3CDF"/>
    <w:rsid w:val="001E3E67"/>
    <w:rsid w:val="001E4A41"/>
    <w:rsid w:val="001E4EBF"/>
    <w:rsid w:val="001E609E"/>
    <w:rsid w:val="001E63D4"/>
    <w:rsid w:val="001E7158"/>
    <w:rsid w:val="001E721A"/>
    <w:rsid w:val="001E7FC0"/>
    <w:rsid w:val="001F2681"/>
    <w:rsid w:val="001F3568"/>
    <w:rsid w:val="001F4052"/>
    <w:rsid w:val="001F57B7"/>
    <w:rsid w:val="001F709F"/>
    <w:rsid w:val="001F71B5"/>
    <w:rsid w:val="001F735D"/>
    <w:rsid w:val="001F7CFE"/>
    <w:rsid w:val="00201560"/>
    <w:rsid w:val="00201E31"/>
    <w:rsid w:val="00204480"/>
    <w:rsid w:val="00205152"/>
    <w:rsid w:val="0020524F"/>
    <w:rsid w:val="00205367"/>
    <w:rsid w:val="00206637"/>
    <w:rsid w:val="00206941"/>
    <w:rsid w:val="002123F6"/>
    <w:rsid w:val="00212AA4"/>
    <w:rsid w:val="0021515B"/>
    <w:rsid w:val="00215C68"/>
    <w:rsid w:val="00216400"/>
    <w:rsid w:val="00217AEB"/>
    <w:rsid w:val="00221E2C"/>
    <w:rsid w:val="0022225A"/>
    <w:rsid w:val="00222D5F"/>
    <w:rsid w:val="00222DE7"/>
    <w:rsid w:val="00223BCD"/>
    <w:rsid w:val="00224602"/>
    <w:rsid w:val="002247F2"/>
    <w:rsid w:val="00224EC7"/>
    <w:rsid w:val="00226303"/>
    <w:rsid w:val="0022649A"/>
    <w:rsid w:val="002269DF"/>
    <w:rsid w:val="00226B1B"/>
    <w:rsid w:val="00226F88"/>
    <w:rsid w:val="002276BE"/>
    <w:rsid w:val="00227FC4"/>
    <w:rsid w:val="00231B02"/>
    <w:rsid w:val="00231C89"/>
    <w:rsid w:val="00232D0C"/>
    <w:rsid w:val="00233299"/>
    <w:rsid w:val="00235DCC"/>
    <w:rsid w:val="0023720C"/>
    <w:rsid w:val="00240C95"/>
    <w:rsid w:val="00241D7F"/>
    <w:rsid w:val="00242FC6"/>
    <w:rsid w:val="0024491A"/>
    <w:rsid w:val="00246967"/>
    <w:rsid w:val="0024769F"/>
    <w:rsid w:val="002517B3"/>
    <w:rsid w:val="00251930"/>
    <w:rsid w:val="00251C1C"/>
    <w:rsid w:val="002530F7"/>
    <w:rsid w:val="00254BE6"/>
    <w:rsid w:val="0025525B"/>
    <w:rsid w:val="002574D7"/>
    <w:rsid w:val="00261FA7"/>
    <w:rsid w:val="00263B5C"/>
    <w:rsid w:val="002642E4"/>
    <w:rsid w:val="002650AD"/>
    <w:rsid w:val="00265924"/>
    <w:rsid w:val="002659D5"/>
    <w:rsid w:val="00266CA7"/>
    <w:rsid w:val="002676CC"/>
    <w:rsid w:val="0026783B"/>
    <w:rsid w:val="00270F86"/>
    <w:rsid w:val="0027134E"/>
    <w:rsid w:val="00272732"/>
    <w:rsid w:val="00272A59"/>
    <w:rsid w:val="002732E2"/>
    <w:rsid w:val="00274C7F"/>
    <w:rsid w:val="0027540E"/>
    <w:rsid w:val="00276B46"/>
    <w:rsid w:val="00276DE0"/>
    <w:rsid w:val="00277B05"/>
    <w:rsid w:val="002806C6"/>
    <w:rsid w:val="002835EC"/>
    <w:rsid w:val="00284225"/>
    <w:rsid w:val="002866CF"/>
    <w:rsid w:val="002870D4"/>
    <w:rsid w:val="00290609"/>
    <w:rsid w:val="00290E65"/>
    <w:rsid w:val="00291410"/>
    <w:rsid w:val="00292600"/>
    <w:rsid w:val="00292E55"/>
    <w:rsid w:val="00293C1A"/>
    <w:rsid w:val="00296687"/>
    <w:rsid w:val="002A0755"/>
    <w:rsid w:val="002A19CC"/>
    <w:rsid w:val="002A1B1F"/>
    <w:rsid w:val="002A2C84"/>
    <w:rsid w:val="002A45BE"/>
    <w:rsid w:val="002A4DC3"/>
    <w:rsid w:val="002A7F04"/>
    <w:rsid w:val="002B0D9B"/>
    <w:rsid w:val="002B1DE0"/>
    <w:rsid w:val="002B2B24"/>
    <w:rsid w:val="002B36D4"/>
    <w:rsid w:val="002B4505"/>
    <w:rsid w:val="002B50D9"/>
    <w:rsid w:val="002B5124"/>
    <w:rsid w:val="002B77A0"/>
    <w:rsid w:val="002C160A"/>
    <w:rsid w:val="002C2066"/>
    <w:rsid w:val="002C4E69"/>
    <w:rsid w:val="002C5B5D"/>
    <w:rsid w:val="002C5EDD"/>
    <w:rsid w:val="002C79CB"/>
    <w:rsid w:val="002D0325"/>
    <w:rsid w:val="002D0FDF"/>
    <w:rsid w:val="002D23F3"/>
    <w:rsid w:val="002D391D"/>
    <w:rsid w:val="002D413F"/>
    <w:rsid w:val="002D4A59"/>
    <w:rsid w:val="002D598A"/>
    <w:rsid w:val="002D7239"/>
    <w:rsid w:val="002E16EF"/>
    <w:rsid w:val="002E4DCC"/>
    <w:rsid w:val="002F0340"/>
    <w:rsid w:val="002F127D"/>
    <w:rsid w:val="002F20FC"/>
    <w:rsid w:val="002F36A9"/>
    <w:rsid w:val="002F5840"/>
    <w:rsid w:val="002F72CD"/>
    <w:rsid w:val="002F7FA0"/>
    <w:rsid w:val="00300055"/>
    <w:rsid w:val="00301CEE"/>
    <w:rsid w:val="00304F22"/>
    <w:rsid w:val="003055F4"/>
    <w:rsid w:val="003064F5"/>
    <w:rsid w:val="00312D6E"/>
    <w:rsid w:val="003149E6"/>
    <w:rsid w:val="00314FA9"/>
    <w:rsid w:val="00316D7F"/>
    <w:rsid w:val="00316DDE"/>
    <w:rsid w:val="003204B7"/>
    <w:rsid w:val="00320951"/>
    <w:rsid w:val="00321EA3"/>
    <w:rsid w:val="00322AC8"/>
    <w:rsid w:val="00323629"/>
    <w:rsid w:val="00324A2D"/>
    <w:rsid w:val="00324EED"/>
    <w:rsid w:val="003267B6"/>
    <w:rsid w:val="00326E14"/>
    <w:rsid w:val="00327627"/>
    <w:rsid w:val="003302D1"/>
    <w:rsid w:val="00330492"/>
    <w:rsid w:val="00333136"/>
    <w:rsid w:val="00335CCA"/>
    <w:rsid w:val="00336D3C"/>
    <w:rsid w:val="00337515"/>
    <w:rsid w:val="00343446"/>
    <w:rsid w:val="00343AF5"/>
    <w:rsid w:val="00344AAF"/>
    <w:rsid w:val="00345802"/>
    <w:rsid w:val="00351463"/>
    <w:rsid w:val="00351FBE"/>
    <w:rsid w:val="00352C0A"/>
    <w:rsid w:val="0035359E"/>
    <w:rsid w:val="003535B0"/>
    <w:rsid w:val="0035580D"/>
    <w:rsid w:val="00356B44"/>
    <w:rsid w:val="00362599"/>
    <w:rsid w:val="00362B4C"/>
    <w:rsid w:val="00364773"/>
    <w:rsid w:val="00364E52"/>
    <w:rsid w:val="00364ED5"/>
    <w:rsid w:val="00365D4B"/>
    <w:rsid w:val="00365DC1"/>
    <w:rsid w:val="0036651E"/>
    <w:rsid w:val="0036668F"/>
    <w:rsid w:val="00372582"/>
    <w:rsid w:val="003754EF"/>
    <w:rsid w:val="00375EDD"/>
    <w:rsid w:val="003763F1"/>
    <w:rsid w:val="003805E9"/>
    <w:rsid w:val="00380C4B"/>
    <w:rsid w:val="0038228E"/>
    <w:rsid w:val="00382404"/>
    <w:rsid w:val="003826D5"/>
    <w:rsid w:val="00383136"/>
    <w:rsid w:val="003865AC"/>
    <w:rsid w:val="003867E1"/>
    <w:rsid w:val="00386CEE"/>
    <w:rsid w:val="00387703"/>
    <w:rsid w:val="00392BFF"/>
    <w:rsid w:val="003967EE"/>
    <w:rsid w:val="00396AE6"/>
    <w:rsid w:val="003A05A6"/>
    <w:rsid w:val="003A184D"/>
    <w:rsid w:val="003A184E"/>
    <w:rsid w:val="003A1C92"/>
    <w:rsid w:val="003A2065"/>
    <w:rsid w:val="003A4D7B"/>
    <w:rsid w:val="003A512D"/>
    <w:rsid w:val="003A612E"/>
    <w:rsid w:val="003A6CB2"/>
    <w:rsid w:val="003A7563"/>
    <w:rsid w:val="003B0E66"/>
    <w:rsid w:val="003B1950"/>
    <w:rsid w:val="003B2469"/>
    <w:rsid w:val="003B2CAD"/>
    <w:rsid w:val="003B34F0"/>
    <w:rsid w:val="003B4DBB"/>
    <w:rsid w:val="003B5006"/>
    <w:rsid w:val="003B51A5"/>
    <w:rsid w:val="003B5A9F"/>
    <w:rsid w:val="003B6442"/>
    <w:rsid w:val="003B7B76"/>
    <w:rsid w:val="003C0971"/>
    <w:rsid w:val="003C2598"/>
    <w:rsid w:val="003C5501"/>
    <w:rsid w:val="003C63F2"/>
    <w:rsid w:val="003C7263"/>
    <w:rsid w:val="003D5539"/>
    <w:rsid w:val="003D5FCF"/>
    <w:rsid w:val="003D60AA"/>
    <w:rsid w:val="003E065D"/>
    <w:rsid w:val="003E105C"/>
    <w:rsid w:val="003E1B32"/>
    <w:rsid w:val="003E233B"/>
    <w:rsid w:val="003E4B98"/>
    <w:rsid w:val="003E4E8E"/>
    <w:rsid w:val="003E54E9"/>
    <w:rsid w:val="003E582B"/>
    <w:rsid w:val="003E5AC9"/>
    <w:rsid w:val="003F0D70"/>
    <w:rsid w:val="003F2645"/>
    <w:rsid w:val="003F3F0A"/>
    <w:rsid w:val="003F40A0"/>
    <w:rsid w:val="003F4BE9"/>
    <w:rsid w:val="003F5535"/>
    <w:rsid w:val="00400BA3"/>
    <w:rsid w:val="0040151E"/>
    <w:rsid w:val="00401843"/>
    <w:rsid w:val="004020AF"/>
    <w:rsid w:val="00402ECD"/>
    <w:rsid w:val="00402F4D"/>
    <w:rsid w:val="00403E74"/>
    <w:rsid w:val="00404110"/>
    <w:rsid w:val="00404D14"/>
    <w:rsid w:val="00406084"/>
    <w:rsid w:val="004070D0"/>
    <w:rsid w:val="00407A65"/>
    <w:rsid w:val="00410E40"/>
    <w:rsid w:val="0041161A"/>
    <w:rsid w:val="00411B11"/>
    <w:rsid w:val="0041352A"/>
    <w:rsid w:val="00415EBD"/>
    <w:rsid w:val="00417102"/>
    <w:rsid w:val="0041718C"/>
    <w:rsid w:val="00417584"/>
    <w:rsid w:val="004211B2"/>
    <w:rsid w:val="00421D21"/>
    <w:rsid w:val="004226AC"/>
    <w:rsid w:val="0042354C"/>
    <w:rsid w:val="0042376E"/>
    <w:rsid w:val="00423BDE"/>
    <w:rsid w:val="00423C7D"/>
    <w:rsid w:val="00424C21"/>
    <w:rsid w:val="0042522C"/>
    <w:rsid w:val="00425EDE"/>
    <w:rsid w:val="00431E34"/>
    <w:rsid w:val="0043207B"/>
    <w:rsid w:val="00433A38"/>
    <w:rsid w:val="004352FD"/>
    <w:rsid w:val="004413CF"/>
    <w:rsid w:val="004437B2"/>
    <w:rsid w:val="00443D71"/>
    <w:rsid w:val="00443EA0"/>
    <w:rsid w:val="00447871"/>
    <w:rsid w:val="00447E64"/>
    <w:rsid w:val="00450955"/>
    <w:rsid w:val="00452F33"/>
    <w:rsid w:val="00452F80"/>
    <w:rsid w:val="00456E39"/>
    <w:rsid w:val="004614D8"/>
    <w:rsid w:val="00461ACD"/>
    <w:rsid w:val="004628C5"/>
    <w:rsid w:val="004628FD"/>
    <w:rsid w:val="00465532"/>
    <w:rsid w:val="0047244A"/>
    <w:rsid w:val="0047285E"/>
    <w:rsid w:val="00476753"/>
    <w:rsid w:val="0048048C"/>
    <w:rsid w:val="00480555"/>
    <w:rsid w:val="00480864"/>
    <w:rsid w:val="00483771"/>
    <w:rsid w:val="00484397"/>
    <w:rsid w:val="00486056"/>
    <w:rsid w:val="0049003B"/>
    <w:rsid w:val="00490163"/>
    <w:rsid w:val="0049043B"/>
    <w:rsid w:val="00490FEF"/>
    <w:rsid w:val="00491129"/>
    <w:rsid w:val="0049173E"/>
    <w:rsid w:val="00492D8A"/>
    <w:rsid w:val="004937D1"/>
    <w:rsid w:val="00493F69"/>
    <w:rsid w:val="004967C9"/>
    <w:rsid w:val="004A07D8"/>
    <w:rsid w:val="004A0A04"/>
    <w:rsid w:val="004A2A9D"/>
    <w:rsid w:val="004A40A7"/>
    <w:rsid w:val="004A6667"/>
    <w:rsid w:val="004A6883"/>
    <w:rsid w:val="004A7609"/>
    <w:rsid w:val="004B08D4"/>
    <w:rsid w:val="004B0E47"/>
    <w:rsid w:val="004B2691"/>
    <w:rsid w:val="004B3D7E"/>
    <w:rsid w:val="004B3EC2"/>
    <w:rsid w:val="004B4319"/>
    <w:rsid w:val="004B436F"/>
    <w:rsid w:val="004B638C"/>
    <w:rsid w:val="004C0CDF"/>
    <w:rsid w:val="004C2FBF"/>
    <w:rsid w:val="004C33C9"/>
    <w:rsid w:val="004C38D6"/>
    <w:rsid w:val="004C4B4D"/>
    <w:rsid w:val="004C511C"/>
    <w:rsid w:val="004D0B27"/>
    <w:rsid w:val="004D1037"/>
    <w:rsid w:val="004D3F19"/>
    <w:rsid w:val="004D4333"/>
    <w:rsid w:val="004D4598"/>
    <w:rsid w:val="004D5349"/>
    <w:rsid w:val="004E0099"/>
    <w:rsid w:val="004E043A"/>
    <w:rsid w:val="004E15AD"/>
    <w:rsid w:val="004E38B6"/>
    <w:rsid w:val="004E3A95"/>
    <w:rsid w:val="004E68FD"/>
    <w:rsid w:val="004E716A"/>
    <w:rsid w:val="004E7467"/>
    <w:rsid w:val="004E7C50"/>
    <w:rsid w:val="004F0AA7"/>
    <w:rsid w:val="004F13F7"/>
    <w:rsid w:val="004F315D"/>
    <w:rsid w:val="004F4B0E"/>
    <w:rsid w:val="004F5C37"/>
    <w:rsid w:val="004F66C9"/>
    <w:rsid w:val="004F6EC7"/>
    <w:rsid w:val="0050018B"/>
    <w:rsid w:val="00500E76"/>
    <w:rsid w:val="00504149"/>
    <w:rsid w:val="00504F68"/>
    <w:rsid w:val="00505B06"/>
    <w:rsid w:val="00510DDA"/>
    <w:rsid w:val="00511442"/>
    <w:rsid w:val="005114E1"/>
    <w:rsid w:val="00513481"/>
    <w:rsid w:val="00513AAB"/>
    <w:rsid w:val="0051459D"/>
    <w:rsid w:val="00515850"/>
    <w:rsid w:val="00517E1A"/>
    <w:rsid w:val="00521356"/>
    <w:rsid w:val="00524F61"/>
    <w:rsid w:val="00525470"/>
    <w:rsid w:val="00527F39"/>
    <w:rsid w:val="00531E00"/>
    <w:rsid w:val="005321C1"/>
    <w:rsid w:val="00532EA3"/>
    <w:rsid w:val="00536462"/>
    <w:rsid w:val="00537FE6"/>
    <w:rsid w:val="0054059D"/>
    <w:rsid w:val="00540FF8"/>
    <w:rsid w:val="0054354A"/>
    <w:rsid w:val="00544658"/>
    <w:rsid w:val="00545EF5"/>
    <w:rsid w:val="005467A9"/>
    <w:rsid w:val="0054770E"/>
    <w:rsid w:val="00547DCB"/>
    <w:rsid w:val="0055035D"/>
    <w:rsid w:val="00550C70"/>
    <w:rsid w:val="0055331C"/>
    <w:rsid w:val="00554016"/>
    <w:rsid w:val="00554673"/>
    <w:rsid w:val="00554A6D"/>
    <w:rsid w:val="0055564E"/>
    <w:rsid w:val="00555C34"/>
    <w:rsid w:val="005577D1"/>
    <w:rsid w:val="00560094"/>
    <w:rsid w:val="005600D6"/>
    <w:rsid w:val="00560A87"/>
    <w:rsid w:val="00563596"/>
    <w:rsid w:val="005635C3"/>
    <w:rsid w:val="005651CD"/>
    <w:rsid w:val="005658A9"/>
    <w:rsid w:val="0056793A"/>
    <w:rsid w:val="005716B0"/>
    <w:rsid w:val="0057190D"/>
    <w:rsid w:val="00573F3B"/>
    <w:rsid w:val="00574AC0"/>
    <w:rsid w:val="00575386"/>
    <w:rsid w:val="0057568D"/>
    <w:rsid w:val="00577037"/>
    <w:rsid w:val="0058085A"/>
    <w:rsid w:val="00581C29"/>
    <w:rsid w:val="00581E68"/>
    <w:rsid w:val="005826C3"/>
    <w:rsid w:val="0058310E"/>
    <w:rsid w:val="0058368A"/>
    <w:rsid w:val="00583C68"/>
    <w:rsid w:val="005861B3"/>
    <w:rsid w:val="00586F16"/>
    <w:rsid w:val="005903A2"/>
    <w:rsid w:val="00591A44"/>
    <w:rsid w:val="00592552"/>
    <w:rsid w:val="0059353E"/>
    <w:rsid w:val="00593F9E"/>
    <w:rsid w:val="00596400"/>
    <w:rsid w:val="005966F6"/>
    <w:rsid w:val="00596F4B"/>
    <w:rsid w:val="00597568"/>
    <w:rsid w:val="005A2638"/>
    <w:rsid w:val="005A2F1D"/>
    <w:rsid w:val="005A4029"/>
    <w:rsid w:val="005A47EC"/>
    <w:rsid w:val="005A507A"/>
    <w:rsid w:val="005A51EB"/>
    <w:rsid w:val="005A5ECC"/>
    <w:rsid w:val="005A7886"/>
    <w:rsid w:val="005B2AB5"/>
    <w:rsid w:val="005B5F87"/>
    <w:rsid w:val="005B7D33"/>
    <w:rsid w:val="005C15CB"/>
    <w:rsid w:val="005C2D09"/>
    <w:rsid w:val="005C3A34"/>
    <w:rsid w:val="005C6055"/>
    <w:rsid w:val="005C6C90"/>
    <w:rsid w:val="005D2885"/>
    <w:rsid w:val="005D579F"/>
    <w:rsid w:val="005D60E4"/>
    <w:rsid w:val="005D7365"/>
    <w:rsid w:val="005E1566"/>
    <w:rsid w:val="005E208F"/>
    <w:rsid w:val="005E3190"/>
    <w:rsid w:val="005E541C"/>
    <w:rsid w:val="005E6B1C"/>
    <w:rsid w:val="005E7193"/>
    <w:rsid w:val="005F0481"/>
    <w:rsid w:val="005F0837"/>
    <w:rsid w:val="005F144D"/>
    <w:rsid w:val="005F39EC"/>
    <w:rsid w:val="005F511A"/>
    <w:rsid w:val="005F5192"/>
    <w:rsid w:val="005F7279"/>
    <w:rsid w:val="005F78E4"/>
    <w:rsid w:val="00600045"/>
    <w:rsid w:val="00602E6E"/>
    <w:rsid w:val="00603C53"/>
    <w:rsid w:val="00605A2A"/>
    <w:rsid w:val="006065A8"/>
    <w:rsid w:val="00607016"/>
    <w:rsid w:val="006076DA"/>
    <w:rsid w:val="0061067B"/>
    <w:rsid w:val="00613311"/>
    <w:rsid w:val="00616D3F"/>
    <w:rsid w:val="006236B5"/>
    <w:rsid w:val="006239E8"/>
    <w:rsid w:val="00624381"/>
    <w:rsid w:val="00625F23"/>
    <w:rsid w:val="006306D5"/>
    <w:rsid w:val="00632BE0"/>
    <w:rsid w:val="006332A1"/>
    <w:rsid w:val="00636F79"/>
    <w:rsid w:val="00637C0E"/>
    <w:rsid w:val="006408D3"/>
    <w:rsid w:val="00640DC6"/>
    <w:rsid w:val="00640E7D"/>
    <w:rsid w:val="0064181F"/>
    <w:rsid w:val="00641DEF"/>
    <w:rsid w:val="00641EC4"/>
    <w:rsid w:val="006426CA"/>
    <w:rsid w:val="00642F36"/>
    <w:rsid w:val="00643BB4"/>
    <w:rsid w:val="0064557A"/>
    <w:rsid w:val="006479DF"/>
    <w:rsid w:val="00652FE6"/>
    <w:rsid w:val="006532B6"/>
    <w:rsid w:val="00655199"/>
    <w:rsid w:val="0065716B"/>
    <w:rsid w:val="00660226"/>
    <w:rsid w:val="006603EF"/>
    <w:rsid w:val="0066361E"/>
    <w:rsid w:val="00664A1D"/>
    <w:rsid w:val="00664C5C"/>
    <w:rsid w:val="00665596"/>
    <w:rsid w:val="00665617"/>
    <w:rsid w:val="00666618"/>
    <w:rsid w:val="00666ABF"/>
    <w:rsid w:val="00666D09"/>
    <w:rsid w:val="00667415"/>
    <w:rsid w:val="00672447"/>
    <w:rsid w:val="00673EF0"/>
    <w:rsid w:val="00675367"/>
    <w:rsid w:val="00680492"/>
    <w:rsid w:val="006805B5"/>
    <w:rsid w:val="0068085C"/>
    <w:rsid w:val="006808D6"/>
    <w:rsid w:val="00680A1B"/>
    <w:rsid w:val="006810F9"/>
    <w:rsid w:val="00682ECB"/>
    <w:rsid w:val="00686BDC"/>
    <w:rsid w:val="00687F78"/>
    <w:rsid w:val="0069022C"/>
    <w:rsid w:val="00693DF8"/>
    <w:rsid w:val="0069707E"/>
    <w:rsid w:val="006977A4"/>
    <w:rsid w:val="006A027E"/>
    <w:rsid w:val="006A0624"/>
    <w:rsid w:val="006A1033"/>
    <w:rsid w:val="006A2597"/>
    <w:rsid w:val="006A3054"/>
    <w:rsid w:val="006A4298"/>
    <w:rsid w:val="006A4DF0"/>
    <w:rsid w:val="006A540F"/>
    <w:rsid w:val="006A60F4"/>
    <w:rsid w:val="006A65EC"/>
    <w:rsid w:val="006A7343"/>
    <w:rsid w:val="006A7CC6"/>
    <w:rsid w:val="006B04E1"/>
    <w:rsid w:val="006B1469"/>
    <w:rsid w:val="006B20DD"/>
    <w:rsid w:val="006B61A2"/>
    <w:rsid w:val="006B7B10"/>
    <w:rsid w:val="006C03A7"/>
    <w:rsid w:val="006C0ABD"/>
    <w:rsid w:val="006C1DD3"/>
    <w:rsid w:val="006C293A"/>
    <w:rsid w:val="006C34F8"/>
    <w:rsid w:val="006C3A47"/>
    <w:rsid w:val="006C3B30"/>
    <w:rsid w:val="006C4FFB"/>
    <w:rsid w:val="006C7975"/>
    <w:rsid w:val="006D1A93"/>
    <w:rsid w:val="006D2970"/>
    <w:rsid w:val="006D2BCB"/>
    <w:rsid w:val="006D39AF"/>
    <w:rsid w:val="006D4F7D"/>
    <w:rsid w:val="006D6545"/>
    <w:rsid w:val="006D673F"/>
    <w:rsid w:val="006E01D5"/>
    <w:rsid w:val="006E14C3"/>
    <w:rsid w:val="006E4269"/>
    <w:rsid w:val="006E489C"/>
    <w:rsid w:val="006E4D05"/>
    <w:rsid w:val="006E5462"/>
    <w:rsid w:val="006E5872"/>
    <w:rsid w:val="006E6862"/>
    <w:rsid w:val="006E7675"/>
    <w:rsid w:val="006F36EF"/>
    <w:rsid w:val="006F3BE8"/>
    <w:rsid w:val="006F54FE"/>
    <w:rsid w:val="006F565A"/>
    <w:rsid w:val="00700264"/>
    <w:rsid w:val="007034AA"/>
    <w:rsid w:val="00703C5A"/>
    <w:rsid w:val="00703D10"/>
    <w:rsid w:val="00704312"/>
    <w:rsid w:val="007047C8"/>
    <w:rsid w:val="0070770D"/>
    <w:rsid w:val="00711A74"/>
    <w:rsid w:val="00712CE4"/>
    <w:rsid w:val="007136CC"/>
    <w:rsid w:val="0071619F"/>
    <w:rsid w:val="007167A5"/>
    <w:rsid w:val="00722AFB"/>
    <w:rsid w:val="007238D5"/>
    <w:rsid w:val="00723E76"/>
    <w:rsid w:val="00726714"/>
    <w:rsid w:val="007304C0"/>
    <w:rsid w:val="007324D2"/>
    <w:rsid w:val="00732B34"/>
    <w:rsid w:val="007334B9"/>
    <w:rsid w:val="00734B93"/>
    <w:rsid w:val="00735E48"/>
    <w:rsid w:val="007364C4"/>
    <w:rsid w:val="00740BDC"/>
    <w:rsid w:val="007414B6"/>
    <w:rsid w:val="0074221A"/>
    <w:rsid w:val="007426A2"/>
    <w:rsid w:val="007446DA"/>
    <w:rsid w:val="00746358"/>
    <w:rsid w:val="00747315"/>
    <w:rsid w:val="00752A18"/>
    <w:rsid w:val="00752A97"/>
    <w:rsid w:val="0075340B"/>
    <w:rsid w:val="00753BAA"/>
    <w:rsid w:val="007614F0"/>
    <w:rsid w:val="0076207E"/>
    <w:rsid w:val="007655D7"/>
    <w:rsid w:val="0076565B"/>
    <w:rsid w:val="0077059D"/>
    <w:rsid w:val="007746E3"/>
    <w:rsid w:val="00774D51"/>
    <w:rsid w:val="0077556E"/>
    <w:rsid w:val="007759F4"/>
    <w:rsid w:val="00781580"/>
    <w:rsid w:val="00782CF3"/>
    <w:rsid w:val="007874B7"/>
    <w:rsid w:val="00787D63"/>
    <w:rsid w:val="00787EF6"/>
    <w:rsid w:val="00790AC8"/>
    <w:rsid w:val="00790B15"/>
    <w:rsid w:val="00791CAA"/>
    <w:rsid w:val="0079210B"/>
    <w:rsid w:val="00792303"/>
    <w:rsid w:val="0079276A"/>
    <w:rsid w:val="007941A6"/>
    <w:rsid w:val="00794AB0"/>
    <w:rsid w:val="00794D15"/>
    <w:rsid w:val="0079584F"/>
    <w:rsid w:val="0079682C"/>
    <w:rsid w:val="007A193F"/>
    <w:rsid w:val="007A2047"/>
    <w:rsid w:val="007A2D1F"/>
    <w:rsid w:val="007A54B5"/>
    <w:rsid w:val="007A6CA7"/>
    <w:rsid w:val="007A74A3"/>
    <w:rsid w:val="007B27CC"/>
    <w:rsid w:val="007B2AEE"/>
    <w:rsid w:val="007B38EA"/>
    <w:rsid w:val="007B3D34"/>
    <w:rsid w:val="007B5B68"/>
    <w:rsid w:val="007B636F"/>
    <w:rsid w:val="007B7DFC"/>
    <w:rsid w:val="007C10D1"/>
    <w:rsid w:val="007C12A8"/>
    <w:rsid w:val="007C2CA4"/>
    <w:rsid w:val="007C3686"/>
    <w:rsid w:val="007C54AE"/>
    <w:rsid w:val="007C5D2A"/>
    <w:rsid w:val="007D0D76"/>
    <w:rsid w:val="007D10AD"/>
    <w:rsid w:val="007D1FA9"/>
    <w:rsid w:val="007D2548"/>
    <w:rsid w:val="007D3C61"/>
    <w:rsid w:val="007D3E19"/>
    <w:rsid w:val="007D4076"/>
    <w:rsid w:val="007D448A"/>
    <w:rsid w:val="007D473B"/>
    <w:rsid w:val="007D5445"/>
    <w:rsid w:val="007D5924"/>
    <w:rsid w:val="007D610D"/>
    <w:rsid w:val="007D6EDD"/>
    <w:rsid w:val="007E05B4"/>
    <w:rsid w:val="007E05B9"/>
    <w:rsid w:val="007E1D62"/>
    <w:rsid w:val="007E1E9D"/>
    <w:rsid w:val="007E412B"/>
    <w:rsid w:val="007E4190"/>
    <w:rsid w:val="007E4429"/>
    <w:rsid w:val="007E58B8"/>
    <w:rsid w:val="007E7041"/>
    <w:rsid w:val="007E7C97"/>
    <w:rsid w:val="007F01A7"/>
    <w:rsid w:val="007F0302"/>
    <w:rsid w:val="007F06C8"/>
    <w:rsid w:val="007F1A0B"/>
    <w:rsid w:val="007F31B3"/>
    <w:rsid w:val="007F5C7B"/>
    <w:rsid w:val="007F7651"/>
    <w:rsid w:val="007F7B59"/>
    <w:rsid w:val="00800CB7"/>
    <w:rsid w:val="008021DC"/>
    <w:rsid w:val="008025AE"/>
    <w:rsid w:val="00802750"/>
    <w:rsid w:val="00803A2E"/>
    <w:rsid w:val="008046D4"/>
    <w:rsid w:val="0080791D"/>
    <w:rsid w:val="00807E6A"/>
    <w:rsid w:val="00812B1D"/>
    <w:rsid w:val="00814168"/>
    <w:rsid w:val="00815C65"/>
    <w:rsid w:val="0081674C"/>
    <w:rsid w:val="00817B22"/>
    <w:rsid w:val="00820D94"/>
    <w:rsid w:val="008225AB"/>
    <w:rsid w:val="00823A07"/>
    <w:rsid w:val="00827143"/>
    <w:rsid w:val="00830E15"/>
    <w:rsid w:val="00831429"/>
    <w:rsid w:val="00834AF7"/>
    <w:rsid w:val="00835E66"/>
    <w:rsid w:val="00841680"/>
    <w:rsid w:val="00842716"/>
    <w:rsid w:val="008434C8"/>
    <w:rsid w:val="00843A3B"/>
    <w:rsid w:val="008451DE"/>
    <w:rsid w:val="0084716C"/>
    <w:rsid w:val="00847BE6"/>
    <w:rsid w:val="00847EBD"/>
    <w:rsid w:val="00851CF0"/>
    <w:rsid w:val="008520DD"/>
    <w:rsid w:val="008523C8"/>
    <w:rsid w:val="008524AB"/>
    <w:rsid w:val="00853763"/>
    <w:rsid w:val="00860262"/>
    <w:rsid w:val="00860E2C"/>
    <w:rsid w:val="00862002"/>
    <w:rsid w:val="00864237"/>
    <w:rsid w:val="00866622"/>
    <w:rsid w:val="008718E3"/>
    <w:rsid w:val="00871A70"/>
    <w:rsid w:val="00871C43"/>
    <w:rsid w:val="00871D30"/>
    <w:rsid w:val="00873A41"/>
    <w:rsid w:val="00877FBC"/>
    <w:rsid w:val="0088010C"/>
    <w:rsid w:val="008803D9"/>
    <w:rsid w:val="00883F55"/>
    <w:rsid w:val="00884A35"/>
    <w:rsid w:val="00885825"/>
    <w:rsid w:val="008860F6"/>
    <w:rsid w:val="00887BEC"/>
    <w:rsid w:val="00892A01"/>
    <w:rsid w:val="00892DEF"/>
    <w:rsid w:val="008936E0"/>
    <w:rsid w:val="0089569E"/>
    <w:rsid w:val="00896765"/>
    <w:rsid w:val="00897938"/>
    <w:rsid w:val="00897C72"/>
    <w:rsid w:val="008A273D"/>
    <w:rsid w:val="008A2B6E"/>
    <w:rsid w:val="008A33B8"/>
    <w:rsid w:val="008A37C3"/>
    <w:rsid w:val="008A39A5"/>
    <w:rsid w:val="008A5100"/>
    <w:rsid w:val="008A5A2C"/>
    <w:rsid w:val="008A6C09"/>
    <w:rsid w:val="008B0926"/>
    <w:rsid w:val="008B0DB0"/>
    <w:rsid w:val="008B197B"/>
    <w:rsid w:val="008B381E"/>
    <w:rsid w:val="008B3AA8"/>
    <w:rsid w:val="008B3DC2"/>
    <w:rsid w:val="008B5A9C"/>
    <w:rsid w:val="008C322A"/>
    <w:rsid w:val="008C3D28"/>
    <w:rsid w:val="008C733D"/>
    <w:rsid w:val="008D021F"/>
    <w:rsid w:val="008D197E"/>
    <w:rsid w:val="008D1AFB"/>
    <w:rsid w:val="008D3337"/>
    <w:rsid w:val="008D35EF"/>
    <w:rsid w:val="008D477B"/>
    <w:rsid w:val="008E0463"/>
    <w:rsid w:val="008E1FBF"/>
    <w:rsid w:val="008E360B"/>
    <w:rsid w:val="008E5783"/>
    <w:rsid w:val="008E617C"/>
    <w:rsid w:val="008E6FAB"/>
    <w:rsid w:val="008E703F"/>
    <w:rsid w:val="008F12D9"/>
    <w:rsid w:val="008F1BE2"/>
    <w:rsid w:val="008F1FC2"/>
    <w:rsid w:val="008F2A17"/>
    <w:rsid w:val="008F4B9F"/>
    <w:rsid w:val="008F6FAD"/>
    <w:rsid w:val="008F73A1"/>
    <w:rsid w:val="009005B9"/>
    <w:rsid w:val="00901FD5"/>
    <w:rsid w:val="009026A1"/>
    <w:rsid w:val="0090568C"/>
    <w:rsid w:val="00906EB2"/>
    <w:rsid w:val="009072DC"/>
    <w:rsid w:val="00907BC2"/>
    <w:rsid w:val="00907CCD"/>
    <w:rsid w:val="00910ACB"/>
    <w:rsid w:val="00912C9F"/>
    <w:rsid w:val="00912D34"/>
    <w:rsid w:val="009148A0"/>
    <w:rsid w:val="00914ADD"/>
    <w:rsid w:val="00914BDC"/>
    <w:rsid w:val="009155D5"/>
    <w:rsid w:val="00915B7B"/>
    <w:rsid w:val="0091620F"/>
    <w:rsid w:val="009172EE"/>
    <w:rsid w:val="0092158A"/>
    <w:rsid w:val="009216E5"/>
    <w:rsid w:val="009222E0"/>
    <w:rsid w:val="00922570"/>
    <w:rsid w:val="009226A8"/>
    <w:rsid w:val="00923576"/>
    <w:rsid w:val="00924AFB"/>
    <w:rsid w:val="00926D3E"/>
    <w:rsid w:val="00932B0D"/>
    <w:rsid w:val="009365E3"/>
    <w:rsid w:val="00936EB5"/>
    <w:rsid w:val="009400E3"/>
    <w:rsid w:val="00940831"/>
    <w:rsid w:val="009410A8"/>
    <w:rsid w:val="00942083"/>
    <w:rsid w:val="00945047"/>
    <w:rsid w:val="00945F6A"/>
    <w:rsid w:val="00946888"/>
    <w:rsid w:val="009474BB"/>
    <w:rsid w:val="00951735"/>
    <w:rsid w:val="0095255F"/>
    <w:rsid w:val="00954178"/>
    <w:rsid w:val="0095449D"/>
    <w:rsid w:val="0096331F"/>
    <w:rsid w:val="009650B6"/>
    <w:rsid w:val="00966878"/>
    <w:rsid w:val="00971C76"/>
    <w:rsid w:val="00973FB8"/>
    <w:rsid w:val="00975AAC"/>
    <w:rsid w:val="00976967"/>
    <w:rsid w:val="009769D3"/>
    <w:rsid w:val="00977450"/>
    <w:rsid w:val="00981EC3"/>
    <w:rsid w:val="00983579"/>
    <w:rsid w:val="00984ACC"/>
    <w:rsid w:val="00985461"/>
    <w:rsid w:val="00986B43"/>
    <w:rsid w:val="009871A6"/>
    <w:rsid w:val="009872F4"/>
    <w:rsid w:val="00987671"/>
    <w:rsid w:val="009902C7"/>
    <w:rsid w:val="0099200B"/>
    <w:rsid w:val="00994DB9"/>
    <w:rsid w:val="0099540C"/>
    <w:rsid w:val="00997D1B"/>
    <w:rsid w:val="009A1B18"/>
    <w:rsid w:val="009A1FB2"/>
    <w:rsid w:val="009A1FEE"/>
    <w:rsid w:val="009A2A8F"/>
    <w:rsid w:val="009A2D06"/>
    <w:rsid w:val="009A50FB"/>
    <w:rsid w:val="009A79FC"/>
    <w:rsid w:val="009B08F2"/>
    <w:rsid w:val="009B1AC0"/>
    <w:rsid w:val="009B2913"/>
    <w:rsid w:val="009B4391"/>
    <w:rsid w:val="009B55EF"/>
    <w:rsid w:val="009B620C"/>
    <w:rsid w:val="009B6CCA"/>
    <w:rsid w:val="009B6E39"/>
    <w:rsid w:val="009C037A"/>
    <w:rsid w:val="009C34A6"/>
    <w:rsid w:val="009C4ABA"/>
    <w:rsid w:val="009C76D1"/>
    <w:rsid w:val="009C79DD"/>
    <w:rsid w:val="009D069E"/>
    <w:rsid w:val="009D0C85"/>
    <w:rsid w:val="009D1602"/>
    <w:rsid w:val="009D1808"/>
    <w:rsid w:val="009D1B79"/>
    <w:rsid w:val="009D2B7B"/>
    <w:rsid w:val="009D3825"/>
    <w:rsid w:val="009D3C1D"/>
    <w:rsid w:val="009D3FD6"/>
    <w:rsid w:val="009D62C5"/>
    <w:rsid w:val="009D7FFA"/>
    <w:rsid w:val="009E02C3"/>
    <w:rsid w:val="009E0480"/>
    <w:rsid w:val="009E04A7"/>
    <w:rsid w:val="009E1515"/>
    <w:rsid w:val="009E1A87"/>
    <w:rsid w:val="009E2F2E"/>
    <w:rsid w:val="009E4225"/>
    <w:rsid w:val="009E488E"/>
    <w:rsid w:val="009F0262"/>
    <w:rsid w:val="009F0A38"/>
    <w:rsid w:val="009F352E"/>
    <w:rsid w:val="009F3F85"/>
    <w:rsid w:val="009F5476"/>
    <w:rsid w:val="009F5A19"/>
    <w:rsid w:val="00A02A77"/>
    <w:rsid w:val="00A07A56"/>
    <w:rsid w:val="00A1195B"/>
    <w:rsid w:val="00A13504"/>
    <w:rsid w:val="00A15728"/>
    <w:rsid w:val="00A15DD5"/>
    <w:rsid w:val="00A15E47"/>
    <w:rsid w:val="00A1739E"/>
    <w:rsid w:val="00A176C4"/>
    <w:rsid w:val="00A21F0E"/>
    <w:rsid w:val="00A220B1"/>
    <w:rsid w:val="00A2304A"/>
    <w:rsid w:val="00A25571"/>
    <w:rsid w:val="00A25FE3"/>
    <w:rsid w:val="00A276C0"/>
    <w:rsid w:val="00A3036D"/>
    <w:rsid w:val="00A30615"/>
    <w:rsid w:val="00A30C4E"/>
    <w:rsid w:val="00A3186A"/>
    <w:rsid w:val="00A335D3"/>
    <w:rsid w:val="00A340D4"/>
    <w:rsid w:val="00A350F8"/>
    <w:rsid w:val="00A3529B"/>
    <w:rsid w:val="00A374D7"/>
    <w:rsid w:val="00A37E41"/>
    <w:rsid w:val="00A40B2D"/>
    <w:rsid w:val="00A4107A"/>
    <w:rsid w:val="00A4143F"/>
    <w:rsid w:val="00A41AA0"/>
    <w:rsid w:val="00A42371"/>
    <w:rsid w:val="00A4276E"/>
    <w:rsid w:val="00A44FD3"/>
    <w:rsid w:val="00A455AC"/>
    <w:rsid w:val="00A46C8A"/>
    <w:rsid w:val="00A46FC6"/>
    <w:rsid w:val="00A471B0"/>
    <w:rsid w:val="00A47A94"/>
    <w:rsid w:val="00A507FF"/>
    <w:rsid w:val="00A516C4"/>
    <w:rsid w:val="00A517DA"/>
    <w:rsid w:val="00A52E6E"/>
    <w:rsid w:val="00A52FE8"/>
    <w:rsid w:val="00A5334F"/>
    <w:rsid w:val="00A53FDE"/>
    <w:rsid w:val="00A55B8C"/>
    <w:rsid w:val="00A57468"/>
    <w:rsid w:val="00A57CE0"/>
    <w:rsid w:val="00A6031E"/>
    <w:rsid w:val="00A62BCE"/>
    <w:rsid w:val="00A6330C"/>
    <w:rsid w:val="00A650CE"/>
    <w:rsid w:val="00A65BC2"/>
    <w:rsid w:val="00A6737B"/>
    <w:rsid w:val="00A712BC"/>
    <w:rsid w:val="00A736AB"/>
    <w:rsid w:val="00A75851"/>
    <w:rsid w:val="00A77661"/>
    <w:rsid w:val="00A77769"/>
    <w:rsid w:val="00A82805"/>
    <w:rsid w:val="00A8318E"/>
    <w:rsid w:val="00A87D55"/>
    <w:rsid w:val="00A90F4B"/>
    <w:rsid w:val="00A92CEE"/>
    <w:rsid w:val="00A93B6B"/>
    <w:rsid w:val="00A942CA"/>
    <w:rsid w:val="00A97C22"/>
    <w:rsid w:val="00AA05C4"/>
    <w:rsid w:val="00AA1891"/>
    <w:rsid w:val="00AA2E87"/>
    <w:rsid w:val="00AA32AC"/>
    <w:rsid w:val="00AA4CD2"/>
    <w:rsid w:val="00AA6A76"/>
    <w:rsid w:val="00AA7622"/>
    <w:rsid w:val="00AB0AA6"/>
    <w:rsid w:val="00AB553D"/>
    <w:rsid w:val="00AC0D17"/>
    <w:rsid w:val="00AC2C59"/>
    <w:rsid w:val="00AC5596"/>
    <w:rsid w:val="00AC5BB1"/>
    <w:rsid w:val="00AC5C14"/>
    <w:rsid w:val="00AC7159"/>
    <w:rsid w:val="00AD039E"/>
    <w:rsid w:val="00AD0681"/>
    <w:rsid w:val="00AD100A"/>
    <w:rsid w:val="00AD107A"/>
    <w:rsid w:val="00AD28A7"/>
    <w:rsid w:val="00AD2FB5"/>
    <w:rsid w:val="00AD34D4"/>
    <w:rsid w:val="00AD3DDD"/>
    <w:rsid w:val="00AD404C"/>
    <w:rsid w:val="00AD4F22"/>
    <w:rsid w:val="00AD6C0D"/>
    <w:rsid w:val="00AD6FCC"/>
    <w:rsid w:val="00AE11E9"/>
    <w:rsid w:val="00AE2539"/>
    <w:rsid w:val="00AE3CCF"/>
    <w:rsid w:val="00AE4220"/>
    <w:rsid w:val="00AE4FDC"/>
    <w:rsid w:val="00AE6B3E"/>
    <w:rsid w:val="00AE6E6A"/>
    <w:rsid w:val="00AF44B2"/>
    <w:rsid w:val="00AF4D21"/>
    <w:rsid w:val="00AF55C3"/>
    <w:rsid w:val="00AF5894"/>
    <w:rsid w:val="00AF77C6"/>
    <w:rsid w:val="00B01122"/>
    <w:rsid w:val="00B1020D"/>
    <w:rsid w:val="00B11643"/>
    <w:rsid w:val="00B11D7E"/>
    <w:rsid w:val="00B1399B"/>
    <w:rsid w:val="00B1619F"/>
    <w:rsid w:val="00B16408"/>
    <w:rsid w:val="00B16CEA"/>
    <w:rsid w:val="00B16D40"/>
    <w:rsid w:val="00B176B7"/>
    <w:rsid w:val="00B17D95"/>
    <w:rsid w:val="00B21058"/>
    <w:rsid w:val="00B21AD7"/>
    <w:rsid w:val="00B21FEA"/>
    <w:rsid w:val="00B2361C"/>
    <w:rsid w:val="00B26D81"/>
    <w:rsid w:val="00B26F51"/>
    <w:rsid w:val="00B27F52"/>
    <w:rsid w:val="00B311DF"/>
    <w:rsid w:val="00B33AC7"/>
    <w:rsid w:val="00B342FA"/>
    <w:rsid w:val="00B34F85"/>
    <w:rsid w:val="00B3588A"/>
    <w:rsid w:val="00B35B64"/>
    <w:rsid w:val="00B361CB"/>
    <w:rsid w:val="00B37386"/>
    <w:rsid w:val="00B4468F"/>
    <w:rsid w:val="00B4474C"/>
    <w:rsid w:val="00B469BB"/>
    <w:rsid w:val="00B47849"/>
    <w:rsid w:val="00B507F9"/>
    <w:rsid w:val="00B51C11"/>
    <w:rsid w:val="00B51D42"/>
    <w:rsid w:val="00B52FC8"/>
    <w:rsid w:val="00B531EE"/>
    <w:rsid w:val="00B53569"/>
    <w:rsid w:val="00B54126"/>
    <w:rsid w:val="00B54796"/>
    <w:rsid w:val="00B55223"/>
    <w:rsid w:val="00B60B5E"/>
    <w:rsid w:val="00B6419B"/>
    <w:rsid w:val="00B66A46"/>
    <w:rsid w:val="00B66D24"/>
    <w:rsid w:val="00B679DD"/>
    <w:rsid w:val="00B71C22"/>
    <w:rsid w:val="00B724AD"/>
    <w:rsid w:val="00B72594"/>
    <w:rsid w:val="00B72961"/>
    <w:rsid w:val="00B74582"/>
    <w:rsid w:val="00B75AA4"/>
    <w:rsid w:val="00B75FD0"/>
    <w:rsid w:val="00B765B3"/>
    <w:rsid w:val="00B77D41"/>
    <w:rsid w:val="00B8211B"/>
    <w:rsid w:val="00B82ABD"/>
    <w:rsid w:val="00B86641"/>
    <w:rsid w:val="00B87135"/>
    <w:rsid w:val="00B87893"/>
    <w:rsid w:val="00B90027"/>
    <w:rsid w:val="00B9048E"/>
    <w:rsid w:val="00B9099B"/>
    <w:rsid w:val="00B91401"/>
    <w:rsid w:val="00B91D38"/>
    <w:rsid w:val="00B9238C"/>
    <w:rsid w:val="00B928E0"/>
    <w:rsid w:val="00B9663E"/>
    <w:rsid w:val="00B96951"/>
    <w:rsid w:val="00B96B89"/>
    <w:rsid w:val="00BA0C35"/>
    <w:rsid w:val="00BA1801"/>
    <w:rsid w:val="00BA59E5"/>
    <w:rsid w:val="00BA6375"/>
    <w:rsid w:val="00BA682C"/>
    <w:rsid w:val="00BA7136"/>
    <w:rsid w:val="00BA7DD5"/>
    <w:rsid w:val="00BB0211"/>
    <w:rsid w:val="00BB2177"/>
    <w:rsid w:val="00BB2305"/>
    <w:rsid w:val="00BB3D5C"/>
    <w:rsid w:val="00BB4F7D"/>
    <w:rsid w:val="00BB6C5B"/>
    <w:rsid w:val="00BB7638"/>
    <w:rsid w:val="00BC0B06"/>
    <w:rsid w:val="00BC32B8"/>
    <w:rsid w:val="00BC38E6"/>
    <w:rsid w:val="00BC4349"/>
    <w:rsid w:val="00BC7551"/>
    <w:rsid w:val="00BD02C0"/>
    <w:rsid w:val="00BD36AA"/>
    <w:rsid w:val="00BD4978"/>
    <w:rsid w:val="00BD7074"/>
    <w:rsid w:val="00BD7319"/>
    <w:rsid w:val="00BD74A1"/>
    <w:rsid w:val="00BD764B"/>
    <w:rsid w:val="00BD7AFE"/>
    <w:rsid w:val="00BE06AF"/>
    <w:rsid w:val="00BE20AC"/>
    <w:rsid w:val="00BE4E7F"/>
    <w:rsid w:val="00BE5EF9"/>
    <w:rsid w:val="00BF236E"/>
    <w:rsid w:val="00BF2437"/>
    <w:rsid w:val="00BF32A5"/>
    <w:rsid w:val="00BF7F60"/>
    <w:rsid w:val="00C02520"/>
    <w:rsid w:val="00C03035"/>
    <w:rsid w:val="00C03485"/>
    <w:rsid w:val="00C041D7"/>
    <w:rsid w:val="00C0687B"/>
    <w:rsid w:val="00C06AF2"/>
    <w:rsid w:val="00C0793E"/>
    <w:rsid w:val="00C10C42"/>
    <w:rsid w:val="00C121A0"/>
    <w:rsid w:val="00C14530"/>
    <w:rsid w:val="00C15159"/>
    <w:rsid w:val="00C15BD9"/>
    <w:rsid w:val="00C1696E"/>
    <w:rsid w:val="00C16DBD"/>
    <w:rsid w:val="00C16E58"/>
    <w:rsid w:val="00C1751C"/>
    <w:rsid w:val="00C20C3D"/>
    <w:rsid w:val="00C20E2A"/>
    <w:rsid w:val="00C2174F"/>
    <w:rsid w:val="00C231E5"/>
    <w:rsid w:val="00C232D2"/>
    <w:rsid w:val="00C2391B"/>
    <w:rsid w:val="00C25EC3"/>
    <w:rsid w:val="00C2732C"/>
    <w:rsid w:val="00C27EC8"/>
    <w:rsid w:val="00C319A3"/>
    <w:rsid w:val="00C32F03"/>
    <w:rsid w:val="00C341B1"/>
    <w:rsid w:val="00C36BE6"/>
    <w:rsid w:val="00C36D70"/>
    <w:rsid w:val="00C4018C"/>
    <w:rsid w:val="00C41C62"/>
    <w:rsid w:val="00C42C77"/>
    <w:rsid w:val="00C42DF2"/>
    <w:rsid w:val="00C4352A"/>
    <w:rsid w:val="00C44A2E"/>
    <w:rsid w:val="00C44E08"/>
    <w:rsid w:val="00C45A40"/>
    <w:rsid w:val="00C51A2D"/>
    <w:rsid w:val="00C53309"/>
    <w:rsid w:val="00C533F8"/>
    <w:rsid w:val="00C553CA"/>
    <w:rsid w:val="00C6208D"/>
    <w:rsid w:val="00C62562"/>
    <w:rsid w:val="00C64B06"/>
    <w:rsid w:val="00C64D99"/>
    <w:rsid w:val="00C66DB2"/>
    <w:rsid w:val="00C67306"/>
    <w:rsid w:val="00C710A4"/>
    <w:rsid w:val="00C729D9"/>
    <w:rsid w:val="00C72FE7"/>
    <w:rsid w:val="00C7586F"/>
    <w:rsid w:val="00C75A71"/>
    <w:rsid w:val="00C768B2"/>
    <w:rsid w:val="00C768D4"/>
    <w:rsid w:val="00C7697C"/>
    <w:rsid w:val="00C80C3C"/>
    <w:rsid w:val="00C82056"/>
    <w:rsid w:val="00C82152"/>
    <w:rsid w:val="00C82285"/>
    <w:rsid w:val="00C854C5"/>
    <w:rsid w:val="00C856E7"/>
    <w:rsid w:val="00C87C31"/>
    <w:rsid w:val="00C90E7F"/>
    <w:rsid w:val="00C92916"/>
    <w:rsid w:val="00C9323E"/>
    <w:rsid w:val="00C94402"/>
    <w:rsid w:val="00C94B9C"/>
    <w:rsid w:val="00C95886"/>
    <w:rsid w:val="00C96792"/>
    <w:rsid w:val="00CA0860"/>
    <w:rsid w:val="00CA3DEF"/>
    <w:rsid w:val="00CA554C"/>
    <w:rsid w:val="00CA676D"/>
    <w:rsid w:val="00CA6913"/>
    <w:rsid w:val="00CB0B82"/>
    <w:rsid w:val="00CB31DC"/>
    <w:rsid w:val="00CB6DEA"/>
    <w:rsid w:val="00CB6EFB"/>
    <w:rsid w:val="00CB7663"/>
    <w:rsid w:val="00CC051C"/>
    <w:rsid w:val="00CC1F7A"/>
    <w:rsid w:val="00CC2F07"/>
    <w:rsid w:val="00CC6174"/>
    <w:rsid w:val="00CC623F"/>
    <w:rsid w:val="00CC772A"/>
    <w:rsid w:val="00CD10CC"/>
    <w:rsid w:val="00CD12E3"/>
    <w:rsid w:val="00CD1554"/>
    <w:rsid w:val="00CD2BB1"/>
    <w:rsid w:val="00CD40F9"/>
    <w:rsid w:val="00CD682B"/>
    <w:rsid w:val="00CD6BBD"/>
    <w:rsid w:val="00CD7CAC"/>
    <w:rsid w:val="00CE0723"/>
    <w:rsid w:val="00CE41AC"/>
    <w:rsid w:val="00CE4FCE"/>
    <w:rsid w:val="00CE51CF"/>
    <w:rsid w:val="00CE5695"/>
    <w:rsid w:val="00CE648D"/>
    <w:rsid w:val="00CE6856"/>
    <w:rsid w:val="00CF1606"/>
    <w:rsid w:val="00CF226A"/>
    <w:rsid w:val="00CF3167"/>
    <w:rsid w:val="00CF38A5"/>
    <w:rsid w:val="00CF68F9"/>
    <w:rsid w:val="00CF6C61"/>
    <w:rsid w:val="00CF6E6F"/>
    <w:rsid w:val="00CF7D6C"/>
    <w:rsid w:val="00CF7FF4"/>
    <w:rsid w:val="00D0120E"/>
    <w:rsid w:val="00D0141F"/>
    <w:rsid w:val="00D03CA6"/>
    <w:rsid w:val="00D04F8C"/>
    <w:rsid w:val="00D05129"/>
    <w:rsid w:val="00D07AE9"/>
    <w:rsid w:val="00D10FC1"/>
    <w:rsid w:val="00D15823"/>
    <w:rsid w:val="00D16E84"/>
    <w:rsid w:val="00D16F81"/>
    <w:rsid w:val="00D20959"/>
    <w:rsid w:val="00D20A58"/>
    <w:rsid w:val="00D22F68"/>
    <w:rsid w:val="00D254BA"/>
    <w:rsid w:val="00D26FAB"/>
    <w:rsid w:val="00D270F6"/>
    <w:rsid w:val="00D30C66"/>
    <w:rsid w:val="00D3176B"/>
    <w:rsid w:val="00D31FBE"/>
    <w:rsid w:val="00D33719"/>
    <w:rsid w:val="00D350FC"/>
    <w:rsid w:val="00D3570E"/>
    <w:rsid w:val="00D364C8"/>
    <w:rsid w:val="00D36D4E"/>
    <w:rsid w:val="00D37EED"/>
    <w:rsid w:val="00D4017B"/>
    <w:rsid w:val="00D408BB"/>
    <w:rsid w:val="00D42727"/>
    <w:rsid w:val="00D42904"/>
    <w:rsid w:val="00D43F84"/>
    <w:rsid w:val="00D449CC"/>
    <w:rsid w:val="00D4511B"/>
    <w:rsid w:val="00D45D00"/>
    <w:rsid w:val="00D46A7C"/>
    <w:rsid w:val="00D50195"/>
    <w:rsid w:val="00D50A9D"/>
    <w:rsid w:val="00D51EDE"/>
    <w:rsid w:val="00D5234A"/>
    <w:rsid w:val="00D5323E"/>
    <w:rsid w:val="00D5416A"/>
    <w:rsid w:val="00D54618"/>
    <w:rsid w:val="00D5718F"/>
    <w:rsid w:val="00D57D53"/>
    <w:rsid w:val="00D60CAE"/>
    <w:rsid w:val="00D621E9"/>
    <w:rsid w:val="00D62B95"/>
    <w:rsid w:val="00D63DCC"/>
    <w:rsid w:val="00D673FB"/>
    <w:rsid w:val="00D675B0"/>
    <w:rsid w:val="00D700C0"/>
    <w:rsid w:val="00D702D9"/>
    <w:rsid w:val="00D73129"/>
    <w:rsid w:val="00D736CB"/>
    <w:rsid w:val="00D76735"/>
    <w:rsid w:val="00D76F63"/>
    <w:rsid w:val="00D77395"/>
    <w:rsid w:val="00D7742C"/>
    <w:rsid w:val="00D77465"/>
    <w:rsid w:val="00D77B22"/>
    <w:rsid w:val="00D809A7"/>
    <w:rsid w:val="00D809B2"/>
    <w:rsid w:val="00D81683"/>
    <w:rsid w:val="00D8212D"/>
    <w:rsid w:val="00D829C5"/>
    <w:rsid w:val="00D8475C"/>
    <w:rsid w:val="00D856EC"/>
    <w:rsid w:val="00D85F18"/>
    <w:rsid w:val="00D875E6"/>
    <w:rsid w:val="00D87E0E"/>
    <w:rsid w:val="00D917C5"/>
    <w:rsid w:val="00D91EBD"/>
    <w:rsid w:val="00D92620"/>
    <w:rsid w:val="00D93539"/>
    <w:rsid w:val="00D93CA0"/>
    <w:rsid w:val="00D93E61"/>
    <w:rsid w:val="00D945FC"/>
    <w:rsid w:val="00D96ABF"/>
    <w:rsid w:val="00DA2303"/>
    <w:rsid w:val="00DA2C0C"/>
    <w:rsid w:val="00DA30CA"/>
    <w:rsid w:val="00DA559B"/>
    <w:rsid w:val="00DA68CB"/>
    <w:rsid w:val="00DA6F86"/>
    <w:rsid w:val="00DA758C"/>
    <w:rsid w:val="00DB09DC"/>
    <w:rsid w:val="00DB0E3B"/>
    <w:rsid w:val="00DB1346"/>
    <w:rsid w:val="00DB4845"/>
    <w:rsid w:val="00DB53EB"/>
    <w:rsid w:val="00DB6139"/>
    <w:rsid w:val="00DB6165"/>
    <w:rsid w:val="00DB6426"/>
    <w:rsid w:val="00DB73E0"/>
    <w:rsid w:val="00DB7ED8"/>
    <w:rsid w:val="00DC0479"/>
    <w:rsid w:val="00DC0A2F"/>
    <w:rsid w:val="00DC106F"/>
    <w:rsid w:val="00DC1746"/>
    <w:rsid w:val="00DC267F"/>
    <w:rsid w:val="00DC2BA0"/>
    <w:rsid w:val="00DC2FBD"/>
    <w:rsid w:val="00DC6978"/>
    <w:rsid w:val="00DD06C1"/>
    <w:rsid w:val="00DD08D8"/>
    <w:rsid w:val="00DD1BB0"/>
    <w:rsid w:val="00DD29A2"/>
    <w:rsid w:val="00DD2DBE"/>
    <w:rsid w:val="00DD32F2"/>
    <w:rsid w:val="00DD34E8"/>
    <w:rsid w:val="00DD4312"/>
    <w:rsid w:val="00DD56EC"/>
    <w:rsid w:val="00DD5D8B"/>
    <w:rsid w:val="00DD5F44"/>
    <w:rsid w:val="00DE1D7D"/>
    <w:rsid w:val="00DE3556"/>
    <w:rsid w:val="00DE3ED3"/>
    <w:rsid w:val="00DE44CF"/>
    <w:rsid w:val="00DE52E5"/>
    <w:rsid w:val="00DE5C0F"/>
    <w:rsid w:val="00DE6535"/>
    <w:rsid w:val="00DE66A7"/>
    <w:rsid w:val="00DF0D05"/>
    <w:rsid w:val="00DF16F7"/>
    <w:rsid w:val="00DF2530"/>
    <w:rsid w:val="00DF2AA8"/>
    <w:rsid w:val="00DF2FFD"/>
    <w:rsid w:val="00DF34BE"/>
    <w:rsid w:val="00DF415E"/>
    <w:rsid w:val="00DF5395"/>
    <w:rsid w:val="00DF637B"/>
    <w:rsid w:val="00DF65F2"/>
    <w:rsid w:val="00DF6606"/>
    <w:rsid w:val="00E01448"/>
    <w:rsid w:val="00E01B06"/>
    <w:rsid w:val="00E038D2"/>
    <w:rsid w:val="00E04EC3"/>
    <w:rsid w:val="00E05985"/>
    <w:rsid w:val="00E07A00"/>
    <w:rsid w:val="00E10085"/>
    <w:rsid w:val="00E10416"/>
    <w:rsid w:val="00E1469C"/>
    <w:rsid w:val="00E1499D"/>
    <w:rsid w:val="00E15035"/>
    <w:rsid w:val="00E1618A"/>
    <w:rsid w:val="00E20065"/>
    <w:rsid w:val="00E215F4"/>
    <w:rsid w:val="00E21B89"/>
    <w:rsid w:val="00E223C9"/>
    <w:rsid w:val="00E24918"/>
    <w:rsid w:val="00E24A39"/>
    <w:rsid w:val="00E24D89"/>
    <w:rsid w:val="00E26561"/>
    <w:rsid w:val="00E26B30"/>
    <w:rsid w:val="00E27928"/>
    <w:rsid w:val="00E31EF3"/>
    <w:rsid w:val="00E345D0"/>
    <w:rsid w:val="00E3586F"/>
    <w:rsid w:val="00E37D6B"/>
    <w:rsid w:val="00E4123E"/>
    <w:rsid w:val="00E42BBA"/>
    <w:rsid w:val="00E4392C"/>
    <w:rsid w:val="00E439DA"/>
    <w:rsid w:val="00E43ADE"/>
    <w:rsid w:val="00E4403E"/>
    <w:rsid w:val="00E45705"/>
    <w:rsid w:val="00E50089"/>
    <w:rsid w:val="00E51406"/>
    <w:rsid w:val="00E532E8"/>
    <w:rsid w:val="00E53F99"/>
    <w:rsid w:val="00E541F8"/>
    <w:rsid w:val="00E54E64"/>
    <w:rsid w:val="00E55024"/>
    <w:rsid w:val="00E5504B"/>
    <w:rsid w:val="00E571B3"/>
    <w:rsid w:val="00E602CC"/>
    <w:rsid w:val="00E620DE"/>
    <w:rsid w:val="00E62BFA"/>
    <w:rsid w:val="00E64491"/>
    <w:rsid w:val="00E64B45"/>
    <w:rsid w:val="00E70015"/>
    <w:rsid w:val="00E718B1"/>
    <w:rsid w:val="00E72235"/>
    <w:rsid w:val="00E757AE"/>
    <w:rsid w:val="00E76001"/>
    <w:rsid w:val="00E76779"/>
    <w:rsid w:val="00E76E77"/>
    <w:rsid w:val="00E80083"/>
    <w:rsid w:val="00E8065E"/>
    <w:rsid w:val="00E80FAA"/>
    <w:rsid w:val="00E811F6"/>
    <w:rsid w:val="00E81581"/>
    <w:rsid w:val="00E82901"/>
    <w:rsid w:val="00E837B7"/>
    <w:rsid w:val="00E83D13"/>
    <w:rsid w:val="00E850B8"/>
    <w:rsid w:val="00E853BA"/>
    <w:rsid w:val="00E86B7A"/>
    <w:rsid w:val="00E86F43"/>
    <w:rsid w:val="00E8793D"/>
    <w:rsid w:val="00E92424"/>
    <w:rsid w:val="00E931B5"/>
    <w:rsid w:val="00E93467"/>
    <w:rsid w:val="00E9401F"/>
    <w:rsid w:val="00E96BF9"/>
    <w:rsid w:val="00EA0569"/>
    <w:rsid w:val="00EA059B"/>
    <w:rsid w:val="00EA0B2C"/>
    <w:rsid w:val="00EA3017"/>
    <w:rsid w:val="00EA3435"/>
    <w:rsid w:val="00EA39FB"/>
    <w:rsid w:val="00EA3B75"/>
    <w:rsid w:val="00EB059D"/>
    <w:rsid w:val="00EB16B8"/>
    <w:rsid w:val="00EB238F"/>
    <w:rsid w:val="00EB32FF"/>
    <w:rsid w:val="00EB5DCB"/>
    <w:rsid w:val="00EB5F23"/>
    <w:rsid w:val="00EB6DEE"/>
    <w:rsid w:val="00EC079C"/>
    <w:rsid w:val="00EC10E7"/>
    <w:rsid w:val="00EC2E72"/>
    <w:rsid w:val="00EC2EA9"/>
    <w:rsid w:val="00EC30AE"/>
    <w:rsid w:val="00EC31B8"/>
    <w:rsid w:val="00EC4639"/>
    <w:rsid w:val="00EC7752"/>
    <w:rsid w:val="00ED18F6"/>
    <w:rsid w:val="00ED252E"/>
    <w:rsid w:val="00ED34F7"/>
    <w:rsid w:val="00ED3642"/>
    <w:rsid w:val="00ED7431"/>
    <w:rsid w:val="00EE1B28"/>
    <w:rsid w:val="00EE3A8B"/>
    <w:rsid w:val="00EE41B5"/>
    <w:rsid w:val="00EE56FD"/>
    <w:rsid w:val="00EE753F"/>
    <w:rsid w:val="00EE7704"/>
    <w:rsid w:val="00EE7A08"/>
    <w:rsid w:val="00EF0184"/>
    <w:rsid w:val="00EF1BB4"/>
    <w:rsid w:val="00EF2B16"/>
    <w:rsid w:val="00EF329C"/>
    <w:rsid w:val="00EF46DF"/>
    <w:rsid w:val="00EF4AC2"/>
    <w:rsid w:val="00EF4F5D"/>
    <w:rsid w:val="00EF5B0E"/>
    <w:rsid w:val="00EF6FE8"/>
    <w:rsid w:val="00F00982"/>
    <w:rsid w:val="00F00C22"/>
    <w:rsid w:val="00F00ECE"/>
    <w:rsid w:val="00F01764"/>
    <w:rsid w:val="00F034BB"/>
    <w:rsid w:val="00F03CF0"/>
    <w:rsid w:val="00F06303"/>
    <w:rsid w:val="00F06D8F"/>
    <w:rsid w:val="00F07345"/>
    <w:rsid w:val="00F07EB7"/>
    <w:rsid w:val="00F10573"/>
    <w:rsid w:val="00F11875"/>
    <w:rsid w:val="00F128BE"/>
    <w:rsid w:val="00F14982"/>
    <w:rsid w:val="00F1565E"/>
    <w:rsid w:val="00F15D04"/>
    <w:rsid w:val="00F20536"/>
    <w:rsid w:val="00F24647"/>
    <w:rsid w:val="00F25A9F"/>
    <w:rsid w:val="00F25C19"/>
    <w:rsid w:val="00F308BB"/>
    <w:rsid w:val="00F31A74"/>
    <w:rsid w:val="00F32DB0"/>
    <w:rsid w:val="00F330A3"/>
    <w:rsid w:val="00F3321B"/>
    <w:rsid w:val="00F34238"/>
    <w:rsid w:val="00F34E43"/>
    <w:rsid w:val="00F35969"/>
    <w:rsid w:val="00F35C8B"/>
    <w:rsid w:val="00F35EAC"/>
    <w:rsid w:val="00F3726B"/>
    <w:rsid w:val="00F37BA7"/>
    <w:rsid w:val="00F4133F"/>
    <w:rsid w:val="00F41604"/>
    <w:rsid w:val="00F42EBA"/>
    <w:rsid w:val="00F47F98"/>
    <w:rsid w:val="00F527DB"/>
    <w:rsid w:val="00F54510"/>
    <w:rsid w:val="00F5584F"/>
    <w:rsid w:val="00F56594"/>
    <w:rsid w:val="00F5664B"/>
    <w:rsid w:val="00F570F3"/>
    <w:rsid w:val="00F6154A"/>
    <w:rsid w:val="00F61EC8"/>
    <w:rsid w:val="00F620BE"/>
    <w:rsid w:val="00F6243B"/>
    <w:rsid w:val="00F62A93"/>
    <w:rsid w:val="00F63925"/>
    <w:rsid w:val="00F63EDA"/>
    <w:rsid w:val="00F65379"/>
    <w:rsid w:val="00F65FCE"/>
    <w:rsid w:val="00F70298"/>
    <w:rsid w:val="00F71633"/>
    <w:rsid w:val="00F72020"/>
    <w:rsid w:val="00F73B17"/>
    <w:rsid w:val="00F77F34"/>
    <w:rsid w:val="00F80ECD"/>
    <w:rsid w:val="00F82FEB"/>
    <w:rsid w:val="00F85062"/>
    <w:rsid w:val="00F91C97"/>
    <w:rsid w:val="00F91ED6"/>
    <w:rsid w:val="00F92898"/>
    <w:rsid w:val="00F93CD8"/>
    <w:rsid w:val="00F940F0"/>
    <w:rsid w:val="00F95042"/>
    <w:rsid w:val="00F9508B"/>
    <w:rsid w:val="00F95AB8"/>
    <w:rsid w:val="00F961AA"/>
    <w:rsid w:val="00F9659D"/>
    <w:rsid w:val="00F96F31"/>
    <w:rsid w:val="00F97797"/>
    <w:rsid w:val="00FA0988"/>
    <w:rsid w:val="00FA0D55"/>
    <w:rsid w:val="00FA3F55"/>
    <w:rsid w:val="00FA3FBA"/>
    <w:rsid w:val="00FA5FD6"/>
    <w:rsid w:val="00FA669C"/>
    <w:rsid w:val="00FB0A5F"/>
    <w:rsid w:val="00FB28A4"/>
    <w:rsid w:val="00FB60D2"/>
    <w:rsid w:val="00FB60D3"/>
    <w:rsid w:val="00FB7B8B"/>
    <w:rsid w:val="00FC0214"/>
    <w:rsid w:val="00FC279C"/>
    <w:rsid w:val="00FC3248"/>
    <w:rsid w:val="00FC5F4E"/>
    <w:rsid w:val="00FC6BE0"/>
    <w:rsid w:val="00FC6C0E"/>
    <w:rsid w:val="00FD280C"/>
    <w:rsid w:val="00FD3952"/>
    <w:rsid w:val="00FD50E8"/>
    <w:rsid w:val="00FD5102"/>
    <w:rsid w:val="00FE0387"/>
    <w:rsid w:val="00FE334D"/>
    <w:rsid w:val="00FE7B49"/>
    <w:rsid w:val="00FF1A8A"/>
    <w:rsid w:val="00FF3845"/>
    <w:rsid w:val="00FF45E8"/>
    <w:rsid w:val="00FF7693"/>
    <w:rsid w:val="03912F64"/>
    <w:rsid w:val="07833FB5"/>
    <w:rsid w:val="07901E52"/>
    <w:rsid w:val="07AC1D0C"/>
    <w:rsid w:val="09267C87"/>
    <w:rsid w:val="09B41737"/>
    <w:rsid w:val="0B8D66E4"/>
    <w:rsid w:val="0E1053AA"/>
    <w:rsid w:val="0EE505E5"/>
    <w:rsid w:val="0F037C77"/>
    <w:rsid w:val="0F1474DF"/>
    <w:rsid w:val="0FF860F6"/>
    <w:rsid w:val="11E102DC"/>
    <w:rsid w:val="130270FC"/>
    <w:rsid w:val="142E381C"/>
    <w:rsid w:val="14497349"/>
    <w:rsid w:val="14BE5CB3"/>
    <w:rsid w:val="153D5563"/>
    <w:rsid w:val="1A4621B2"/>
    <w:rsid w:val="1BFB27D5"/>
    <w:rsid w:val="1D5670A8"/>
    <w:rsid w:val="1DAD49C3"/>
    <w:rsid w:val="1EC176A7"/>
    <w:rsid w:val="1EE266A1"/>
    <w:rsid w:val="1F525822"/>
    <w:rsid w:val="1FD2072C"/>
    <w:rsid w:val="213827F6"/>
    <w:rsid w:val="239F6B5C"/>
    <w:rsid w:val="23FC41E3"/>
    <w:rsid w:val="24397385"/>
    <w:rsid w:val="24FB3AE6"/>
    <w:rsid w:val="253D487F"/>
    <w:rsid w:val="26234D89"/>
    <w:rsid w:val="277611B1"/>
    <w:rsid w:val="27BA031B"/>
    <w:rsid w:val="281A29EE"/>
    <w:rsid w:val="28845976"/>
    <w:rsid w:val="28EA6ACC"/>
    <w:rsid w:val="29A97A33"/>
    <w:rsid w:val="2CA90A4C"/>
    <w:rsid w:val="2EDE2C2F"/>
    <w:rsid w:val="2F407BF1"/>
    <w:rsid w:val="32BE10B6"/>
    <w:rsid w:val="343E476A"/>
    <w:rsid w:val="352E7BB5"/>
    <w:rsid w:val="359A3628"/>
    <w:rsid w:val="36C4095C"/>
    <w:rsid w:val="39831771"/>
    <w:rsid w:val="3A59566D"/>
    <w:rsid w:val="3B7E2F1A"/>
    <w:rsid w:val="40B30B18"/>
    <w:rsid w:val="41CA6073"/>
    <w:rsid w:val="43C02A55"/>
    <w:rsid w:val="46BB0797"/>
    <w:rsid w:val="47656FAD"/>
    <w:rsid w:val="48645AFB"/>
    <w:rsid w:val="4A3B69AF"/>
    <w:rsid w:val="4B42722B"/>
    <w:rsid w:val="4FFC486B"/>
    <w:rsid w:val="4FFC5670"/>
    <w:rsid w:val="507F724A"/>
    <w:rsid w:val="520154E5"/>
    <w:rsid w:val="56933A4F"/>
    <w:rsid w:val="56AE3BAB"/>
    <w:rsid w:val="58E74233"/>
    <w:rsid w:val="5913431A"/>
    <w:rsid w:val="59D30ED4"/>
    <w:rsid w:val="5D121B72"/>
    <w:rsid w:val="5DC50992"/>
    <w:rsid w:val="5E734C2C"/>
    <w:rsid w:val="5EE4753E"/>
    <w:rsid w:val="65574E42"/>
    <w:rsid w:val="65C85FF2"/>
    <w:rsid w:val="665876D4"/>
    <w:rsid w:val="669E45C4"/>
    <w:rsid w:val="66D23385"/>
    <w:rsid w:val="671B3C49"/>
    <w:rsid w:val="693E5AFF"/>
    <w:rsid w:val="6AA714FE"/>
    <w:rsid w:val="6B347157"/>
    <w:rsid w:val="6C1075CC"/>
    <w:rsid w:val="6D8E6720"/>
    <w:rsid w:val="6E4753F3"/>
    <w:rsid w:val="6EF67607"/>
    <w:rsid w:val="6F0660CC"/>
    <w:rsid w:val="6F7F4719"/>
    <w:rsid w:val="6F834209"/>
    <w:rsid w:val="72AA7FAA"/>
    <w:rsid w:val="761B33ED"/>
    <w:rsid w:val="777A2396"/>
    <w:rsid w:val="79EE0E19"/>
    <w:rsid w:val="7AFF6201"/>
    <w:rsid w:val="7B0E18BA"/>
    <w:rsid w:val="7B9B6159"/>
    <w:rsid w:val="7DBE7542"/>
    <w:rsid w:val="7E471EF1"/>
    <w:rsid w:val="7F4A08A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qFormat="1" w:unhideWhenUsed="0" w:uiPriority="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qFormat="1" w:unhideWhenUsed="0" w:uiPriority="0" w:name="Body Text Indent 2"/>
    <w:lsdException w:uiPriority="99" w:name="Body Text Indent 3"/>
    <w:lsdException w:uiPriority="99" w:name="Block Text"/>
    <w:lsdException w:qFormat="1" w:uiPriority="99"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1"/>
      <w:lang w:val="en-US" w:eastAsia="zh-CN" w:bidi="ar-SA"/>
    </w:rPr>
  </w:style>
  <w:style w:type="paragraph" w:styleId="2">
    <w:name w:val="heading 1"/>
    <w:basedOn w:val="1"/>
    <w:next w:val="1"/>
    <w:link w:val="24"/>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41"/>
    <w:semiHidden/>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14">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4">
    <w:name w:val="annotation text"/>
    <w:basedOn w:val="1"/>
    <w:link w:val="22"/>
    <w:unhideWhenUsed/>
    <w:qFormat/>
    <w:uiPriority w:val="99"/>
    <w:pPr>
      <w:jc w:val="left"/>
    </w:pPr>
  </w:style>
  <w:style w:type="paragraph" w:styleId="5">
    <w:name w:val="Body Text Indent"/>
    <w:basedOn w:val="1"/>
    <w:semiHidden/>
    <w:qFormat/>
    <w:uiPriority w:val="0"/>
    <w:pPr>
      <w:spacing w:line="400" w:lineRule="exact"/>
      <w:ind w:left="71" w:leftChars="34" w:firstLine="570"/>
    </w:pPr>
    <w:rPr>
      <w:rFonts w:ascii="宋体" w:hAnsi="宋体"/>
      <w:sz w:val="28"/>
      <w:szCs w:val="28"/>
    </w:rPr>
  </w:style>
  <w:style w:type="paragraph" w:styleId="6">
    <w:name w:val="Body Text Indent 2"/>
    <w:basedOn w:val="1"/>
    <w:semiHidden/>
    <w:qFormat/>
    <w:uiPriority w:val="0"/>
    <w:pPr>
      <w:ind w:firstLine="560" w:firstLineChars="200"/>
    </w:pPr>
    <w:rPr>
      <w:sz w:val="28"/>
      <w:szCs w:val="28"/>
    </w:rPr>
  </w:style>
  <w:style w:type="paragraph" w:styleId="7">
    <w:name w:val="Balloon Text"/>
    <w:basedOn w:val="1"/>
    <w:link w:val="26"/>
    <w:unhideWhenUsed/>
    <w:qFormat/>
    <w:uiPriority w:val="99"/>
    <w:rPr>
      <w:sz w:val="18"/>
      <w:szCs w:val="18"/>
    </w:rPr>
  </w:style>
  <w:style w:type="paragraph" w:styleId="8">
    <w:name w:val="footer"/>
    <w:basedOn w:val="1"/>
    <w:link w:val="21"/>
    <w:unhideWhenUsed/>
    <w:qFormat/>
    <w:uiPriority w:val="99"/>
    <w:pPr>
      <w:tabs>
        <w:tab w:val="center" w:pos="4153"/>
        <w:tab w:val="right" w:pos="8306"/>
      </w:tabs>
      <w:snapToGrid w:val="0"/>
      <w:jc w:val="left"/>
    </w:pPr>
    <w:rPr>
      <w:sz w:val="18"/>
      <w:szCs w:val="18"/>
    </w:rPr>
  </w:style>
  <w:style w:type="paragraph" w:styleId="9">
    <w:name w:val="header"/>
    <w:basedOn w:val="1"/>
    <w:link w:val="23"/>
    <w:unhideWhenUsed/>
    <w:qFormat/>
    <w:uiPriority w:val="99"/>
    <w:pPr>
      <w:pBdr>
        <w:bottom w:val="single" w:color="auto" w:sz="6" w:space="1"/>
      </w:pBdr>
      <w:tabs>
        <w:tab w:val="center" w:pos="4153"/>
        <w:tab w:val="right" w:pos="8306"/>
      </w:tabs>
      <w:snapToGrid w:val="0"/>
      <w:jc w:val="center"/>
    </w:pPr>
    <w:rPr>
      <w:sz w:val="18"/>
      <w:szCs w:val="18"/>
    </w:rPr>
  </w:style>
  <w:style w:type="paragraph" w:styleId="10">
    <w:name w:val="Normal (Web)"/>
    <w:basedOn w:val="1"/>
    <w:unhideWhenUsed/>
    <w:qFormat/>
    <w:uiPriority w:val="99"/>
    <w:pPr>
      <w:widowControl/>
      <w:spacing w:before="100" w:beforeAutospacing="1" w:after="100" w:afterAutospacing="1"/>
      <w:jc w:val="left"/>
    </w:pPr>
    <w:rPr>
      <w:rFonts w:ascii="宋体" w:hAnsi="宋体" w:cs="宋体"/>
      <w:kern w:val="0"/>
      <w:sz w:val="24"/>
      <w:szCs w:val="24"/>
    </w:rPr>
  </w:style>
  <w:style w:type="paragraph" w:styleId="11">
    <w:name w:val="annotation subject"/>
    <w:basedOn w:val="4"/>
    <w:next w:val="4"/>
    <w:link w:val="25"/>
    <w:unhideWhenUsed/>
    <w:qFormat/>
    <w:uiPriority w:val="99"/>
    <w:rPr>
      <w:b/>
      <w:bCs/>
    </w:rPr>
  </w:style>
  <w:style w:type="table" w:styleId="13">
    <w:name w:val="Table Grid"/>
    <w:basedOn w:val="12"/>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Strong"/>
    <w:basedOn w:val="14"/>
    <w:qFormat/>
    <w:uiPriority w:val="22"/>
    <w:rPr>
      <w:b/>
      <w:bCs/>
    </w:rPr>
  </w:style>
  <w:style w:type="character" w:styleId="16">
    <w:name w:val="FollowedHyperlink"/>
    <w:basedOn w:val="14"/>
    <w:semiHidden/>
    <w:unhideWhenUsed/>
    <w:qFormat/>
    <w:uiPriority w:val="99"/>
    <w:rPr>
      <w:color w:val="954F72" w:themeColor="followedHyperlink"/>
      <w:u w:val="single"/>
      <w14:textFill>
        <w14:solidFill>
          <w14:schemeClr w14:val="folHlink"/>
        </w14:solidFill>
      </w14:textFill>
    </w:rPr>
  </w:style>
  <w:style w:type="character" w:styleId="17">
    <w:name w:val="Hyperlink"/>
    <w:basedOn w:val="14"/>
    <w:semiHidden/>
    <w:unhideWhenUsed/>
    <w:qFormat/>
    <w:uiPriority w:val="99"/>
    <w:rPr>
      <w:color w:val="0000FF"/>
      <w:u w:val="single"/>
    </w:rPr>
  </w:style>
  <w:style w:type="character" w:styleId="18">
    <w:name w:val="annotation reference"/>
    <w:unhideWhenUsed/>
    <w:qFormat/>
    <w:uiPriority w:val="99"/>
    <w:rPr>
      <w:sz w:val="21"/>
      <w:szCs w:val="21"/>
    </w:rPr>
  </w:style>
  <w:style w:type="character" w:customStyle="1" w:styleId="19">
    <w:name w:val="7表格 Char"/>
    <w:link w:val="20"/>
    <w:qFormat/>
    <w:uiPriority w:val="0"/>
    <w:rPr>
      <w:rFonts w:ascii="方正兰亭细黑_GBK" w:hAnsi="微软雅黑" w:eastAsia="方正兰亭细黑_GBK" w:cs="Times New Roman"/>
      <w:color w:val="1F2A2A"/>
      <w:kern w:val="2"/>
      <w:sz w:val="18"/>
      <w:szCs w:val="22"/>
    </w:rPr>
  </w:style>
  <w:style w:type="paragraph" w:customStyle="1" w:styleId="20">
    <w:name w:val="7表格"/>
    <w:basedOn w:val="1"/>
    <w:link w:val="19"/>
    <w:qFormat/>
    <w:uiPriority w:val="0"/>
    <w:pPr>
      <w:adjustRightInd w:val="0"/>
      <w:snapToGrid w:val="0"/>
      <w:jc w:val="center"/>
    </w:pPr>
    <w:rPr>
      <w:rFonts w:ascii="方正兰亭细黑_GBK" w:hAnsi="微软雅黑" w:eastAsia="方正兰亭细黑_GBK"/>
      <w:color w:val="1F2A2A"/>
      <w:sz w:val="18"/>
      <w:szCs w:val="22"/>
    </w:rPr>
  </w:style>
  <w:style w:type="character" w:customStyle="1" w:styleId="21">
    <w:name w:val="页脚 字符"/>
    <w:link w:val="8"/>
    <w:qFormat/>
    <w:uiPriority w:val="99"/>
    <w:rPr>
      <w:kern w:val="2"/>
      <w:sz w:val="18"/>
      <w:szCs w:val="18"/>
    </w:rPr>
  </w:style>
  <w:style w:type="character" w:customStyle="1" w:styleId="22">
    <w:name w:val="批注文字 字符"/>
    <w:link w:val="4"/>
    <w:qFormat/>
    <w:uiPriority w:val="99"/>
    <w:rPr>
      <w:kern w:val="2"/>
      <w:sz w:val="21"/>
      <w:szCs w:val="21"/>
    </w:rPr>
  </w:style>
  <w:style w:type="character" w:customStyle="1" w:styleId="23">
    <w:name w:val="页眉 字符"/>
    <w:link w:val="9"/>
    <w:qFormat/>
    <w:uiPriority w:val="99"/>
    <w:rPr>
      <w:kern w:val="2"/>
      <w:sz w:val="18"/>
      <w:szCs w:val="18"/>
    </w:rPr>
  </w:style>
  <w:style w:type="character" w:customStyle="1" w:styleId="24">
    <w:name w:val="标题 1 字符"/>
    <w:link w:val="2"/>
    <w:qFormat/>
    <w:uiPriority w:val="9"/>
    <w:rPr>
      <w:b/>
      <w:bCs/>
      <w:kern w:val="44"/>
      <w:sz w:val="44"/>
      <w:szCs w:val="44"/>
    </w:rPr>
  </w:style>
  <w:style w:type="character" w:customStyle="1" w:styleId="25">
    <w:name w:val="批注主题 字符"/>
    <w:link w:val="11"/>
    <w:semiHidden/>
    <w:qFormat/>
    <w:uiPriority w:val="99"/>
    <w:rPr>
      <w:b/>
      <w:bCs/>
      <w:kern w:val="2"/>
      <w:sz w:val="21"/>
      <w:szCs w:val="21"/>
    </w:rPr>
  </w:style>
  <w:style w:type="character" w:customStyle="1" w:styleId="26">
    <w:name w:val="批注框文本 字符"/>
    <w:link w:val="7"/>
    <w:semiHidden/>
    <w:qFormat/>
    <w:uiPriority w:val="99"/>
    <w:rPr>
      <w:kern w:val="2"/>
      <w:sz w:val="18"/>
      <w:szCs w:val="18"/>
    </w:rPr>
  </w:style>
  <w:style w:type="paragraph" w:customStyle="1" w:styleId="27">
    <w:name w:val="6TableName"/>
    <w:qFormat/>
    <w:uiPriority w:val="0"/>
    <w:pPr>
      <w:autoSpaceDE w:val="0"/>
      <w:autoSpaceDN w:val="0"/>
      <w:adjustRightInd w:val="0"/>
      <w:snapToGrid w:val="0"/>
      <w:spacing w:before="50" w:beforeLines="50" w:line="360" w:lineRule="auto"/>
      <w:jc w:val="center"/>
    </w:pPr>
    <w:rPr>
      <w:rFonts w:ascii="Times New Roman" w:hAnsi="Times New Roman" w:eastAsia="黑体" w:cs="Myriad-Bold"/>
      <w:b/>
      <w:bCs/>
      <w:color w:val="000000"/>
      <w:sz w:val="24"/>
      <w:szCs w:val="16"/>
      <w:lang w:val="en-US" w:eastAsia="zh-CN" w:bidi="ar-SA"/>
    </w:rPr>
  </w:style>
  <w:style w:type="paragraph" w:customStyle="1" w:styleId="28">
    <w:name w:val="6TableText"/>
    <w:qFormat/>
    <w:uiPriority w:val="0"/>
    <w:pPr>
      <w:adjustRightInd w:val="0"/>
      <w:snapToGrid w:val="0"/>
      <w:jc w:val="center"/>
    </w:pPr>
    <w:rPr>
      <w:rFonts w:ascii="Times New Rome" w:hAnsi="Times New Rome" w:eastAsia="楷体" w:cs="Times New Roman"/>
      <w:bCs/>
      <w:color w:val="000000"/>
      <w:sz w:val="21"/>
      <w:szCs w:val="21"/>
      <w:lang w:val="en-US" w:eastAsia="zh-CN" w:bidi="ar-SA"/>
    </w:rPr>
  </w:style>
  <w:style w:type="paragraph" w:customStyle="1" w:styleId="29">
    <w:name w:val="列出段落1"/>
    <w:basedOn w:val="1"/>
    <w:qFormat/>
    <w:uiPriority w:val="34"/>
    <w:pPr>
      <w:ind w:firstLine="420" w:firstLineChars="200"/>
    </w:pPr>
  </w:style>
  <w:style w:type="paragraph" w:customStyle="1" w:styleId="30">
    <w:name w:val="3rdTitle"/>
    <w:qFormat/>
    <w:uiPriority w:val="0"/>
    <w:pPr>
      <w:spacing w:line="360" w:lineRule="auto"/>
      <w:ind w:left="200" w:leftChars="200"/>
    </w:pPr>
    <w:rPr>
      <w:rFonts w:ascii="Time New Rome" w:hAnsi="Time New Rome" w:eastAsia="楷体" w:cs="Times New Roman"/>
      <w:b/>
      <w:bCs/>
      <w:kern w:val="2"/>
      <w:sz w:val="24"/>
      <w:szCs w:val="28"/>
      <w:lang w:val="en-US" w:eastAsia="zh-CN" w:bidi="ar-SA"/>
    </w:rPr>
  </w:style>
  <w:style w:type="paragraph" w:customStyle="1" w:styleId="31">
    <w:name w:val="4thTitle"/>
    <w:next w:val="1"/>
    <w:qFormat/>
    <w:uiPriority w:val="0"/>
    <w:pPr>
      <w:spacing w:line="360" w:lineRule="auto"/>
      <w:ind w:firstLine="200" w:firstLineChars="200"/>
    </w:pPr>
    <w:rPr>
      <w:rFonts w:ascii="Time New Rome" w:hAnsi="Time New Rome" w:eastAsia="楷体" w:cs="Times New Roman"/>
      <w:bCs/>
      <w:kern w:val="2"/>
      <w:sz w:val="24"/>
      <w:szCs w:val="28"/>
      <w:lang w:val="en-US" w:eastAsia="zh-CN" w:bidi="ar-SA"/>
    </w:rPr>
  </w:style>
  <w:style w:type="paragraph" w:customStyle="1" w:styleId="32">
    <w:name w:val="00Title"/>
    <w:next w:val="1"/>
    <w:qFormat/>
    <w:uiPriority w:val="0"/>
    <w:pPr>
      <w:spacing w:before="100" w:beforeLines="100" w:after="100" w:afterLines="100" w:line="360" w:lineRule="auto"/>
      <w:jc w:val="center"/>
    </w:pPr>
    <w:rPr>
      <w:rFonts w:ascii="Times New Roman" w:hAnsi="Times New Roman" w:eastAsia="黑体" w:cs="Times New Roman"/>
      <w:b/>
      <w:bCs/>
      <w:kern w:val="44"/>
      <w:sz w:val="32"/>
      <w:szCs w:val="44"/>
      <w:lang w:val="en-US" w:eastAsia="zh-CN" w:bidi="ar-SA"/>
    </w:rPr>
  </w:style>
  <w:style w:type="paragraph" w:customStyle="1" w:styleId="33">
    <w:name w:val="修订1"/>
    <w:semiHidden/>
    <w:qFormat/>
    <w:uiPriority w:val="99"/>
    <w:rPr>
      <w:rFonts w:ascii="Times New Roman" w:hAnsi="Times New Roman" w:eastAsia="宋体" w:cs="Times New Roman"/>
      <w:kern w:val="2"/>
      <w:sz w:val="21"/>
      <w:szCs w:val="21"/>
      <w:lang w:val="en-US" w:eastAsia="zh-CN" w:bidi="ar-SA"/>
    </w:rPr>
  </w:style>
  <w:style w:type="table" w:customStyle="1" w:styleId="34">
    <w:name w:val="网格表 41"/>
    <w:basedOn w:val="12"/>
    <w:autoRedefine/>
    <w:qFormat/>
    <w:uiPriority w:val="49"/>
    <w:rPr>
      <w:rFonts w:ascii="Calibri" w:hAnsi="Calibri"/>
    </w:rPr>
    <w:tblPr>
      <w:tblBorders>
        <w:top w:val="single" w:color="666666" w:sz="4" w:space="0"/>
        <w:left w:val="single" w:color="666666" w:sz="4" w:space="0"/>
        <w:bottom w:val="single" w:color="666666" w:sz="4" w:space="0"/>
        <w:right w:val="single" w:color="666666" w:sz="4" w:space="0"/>
        <w:insideH w:val="single" w:color="666666" w:sz="4" w:space="0"/>
        <w:insideV w:val="single" w:color="666666" w:sz="4" w:space="0"/>
      </w:tblBorders>
    </w:tblPr>
    <w:tblStylePr w:type="firstRow">
      <w:rPr>
        <w:b/>
        <w:bCs/>
        <w:color w:val="FFFFFF"/>
      </w:rPr>
      <w:tcPr>
        <w:tcBorders>
          <w:top w:val="single" w:color="000000" w:sz="4" w:space="0"/>
          <w:left w:val="single" w:color="000000" w:sz="4" w:space="0"/>
          <w:bottom w:val="single" w:color="000000" w:sz="4" w:space="0"/>
          <w:right w:val="single" w:color="000000" w:sz="4" w:space="0"/>
          <w:insideH w:val="nil"/>
          <w:insideV w:val="nil"/>
          <w:tl2br w:val="nil"/>
          <w:tr2bl w:val="nil"/>
        </w:tcBorders>
        <w:shd w:val="clear" w:color="auto" w:fill="000000"/>
      </w:tcPr>
    </w:tblStylePr>
    <w:tblStylePr w:type="lastRow">
      <w:rPr>
        <w:b/>
        <w:bCs/>
      </w:rPr>
      <w:tcPr>
        <w:tcBorders>
          <w:top w:val="double" w:color="000000" w:sz="4" w:space="0"/>
          <w:left w:val="nil"/>
          <w:bottom w:val="nil"/>
          <w:right w:val="nil"/>
          <w:insideH w:val="nil"/>
          <w:insideV w:val="nil"/>
          <w:tl2br w:val="nil"/>
          <w:tr2bl w:val="nil"/>
        </w:tcBorders>
      </w:tcPr>
    </w:tblStylePr>
    <w:tblStylePr w:type="firstCol">
      <w:rPr>
        <w:b/>
        <w:bCs/>
      </w:rPr>
    </w:tblStylePr>
    <w:tblStylePr w:type="lastCol">
      <w:rPr>
        <w:b/>
        <w:bCs/>
      </w:rPr>
    </w:tblStylePr>
    <w:tblStylePr w:type="band1Vert">
      <w:tcPr>
        <w:shd w:val="clear" w:color="auto" w:fill="CCCCCC"/>
      </w:tcPr>
    </w:tblStylePr>
    <w:tblStylePr w:type="band1Horz">
      <w:tcPr>
        <w:shd w:val="clear" w:color="auto" w:fill="CCCCCC"/>
      </w:tcPr>
    </w:tblStylePr>
  </w:style>
  <w:style w:type="paragraph" w:styleId="35">
    <w:name w:val="List Paragraph"/>
    <w:basedOn w:val="1"/>
    <w:qFormat/>
    <w:uiPriority w:val="34"/>
    <w:pPr>
      <w:ind w:firstLine="420" w:firstLineChars="200"/>
    </w:pPr>
  </w:style>
  <w:style w:type="table" w:customStyle="1" w:styleId="36">
    <w:name w:val="网格表 42"/>
    <w:basedOn w:val="12"/>
    <w:qFormat/>
    <w:uiPriority w:val="49"/>
    <w:rPr>
      <w:rFonts w:ascii="Calibri" w:hAnsi="Calibri"/>
    </w:rPr>
    <w:tblPr>
      <w:tblBorders>
        <w:top w:val="single" w:color="666666" w:sz="4" w:space="0"/>
        <w:left w:val="single" w:color="666666" w:sz="4" w:space="0"/>
        <w:bottom w:val="single" w:color="666666" w:sz="4" w:space="0"/>
        <w:right w:val="single" w:color="666666" w:sz="4" w:space="0"/>
        <w:insideH w:val="single" w:color="666666" w:sz="4" w:space="0"/>
        <w:insideV w:val="single" w:color="666666" w:sz="4" w:space="0"/>
      </w:tblBorders>
    </w:tblPr>
    <w:tblStylePr w:type="firstRow">
      <w:rPr>
        <w:b/>
        <w:bCs/>
        <w:color w:val="FFFFFF"/>
      </w:rPr>
      <w:tcPr>
        <w:tcBorders>
          <w:top w:val="single" w:color="000000" w:sz="4" w:space="0"/>
          <w:left w:val="single" w:color="000000" w:sz="4" w:space="0"/>
          <w:bottom w:val="single" w:color="000000" w:sz="4" w:space="0"/>
          <w:right w:val="single" w:color="000000" w:sz="4" w:space="0"/>
          <w:insideH w:val="nil"/>
          <w:insideV w:val="nil"/>
        </w:tcBorders>
        <w:shd w:val="clear" w:color="auto" w:fill="000000"/>
      </w:tcPr>
    </w:tblStylePr>
    <w:tblStylePr w:type="lastRow">
      <w:rPr>
        <w:b/>
        <w:bCs/>
      </w:rPr>
      <w:tcPr>
        <w:tcBorders>
          <w:top w:val="double" w:color="000000" w:sz="4" w:space="0"/>
        </w:tcBorders>
      </w:tcPr>
    </w:tblStylePr>
    <w:tblStylePr w:type="firstCol">
      <w:rPr>
        <w:b/>
        <w:bCs/>
      </w:rPr>
    </w:tblStylePr>
    <w:tblStylePr w:type="lastCol">
      <w:rPr>
        <w:b/>
        <w:bCs/>
      </w:rPr>
    </w:tblStylePr>
    <w:tblStylePr w:type="band1Vert">
      <w:tcPr>
        <w:shd w:val="clear" w:color="auto" w:fill="CCCCCC"/>
      </w:tcPr>
    </w:tblStylePr>
    <w:tblStylePr w:type="band1Horz">
      <w:tcPr>
        <w:shd w:val="clear" w:color="auto" w:fill="CCCCCC"/>
      </w:tcPr>
    </w:tblStylePr>
  </w:style>
  <w:style w:type="paragraph" w:customStyle="1" w:styleId="37">
    <w:name w:val="修订2"/>
    <w:autoRedefine/>
    <w:hidden/>
    <w:unhideWhenUsed/>
    <w:qFormat/>
    <w:uiPriority w:val="99"/>
    <w:rPr>
      <w:rFonts w:ascii="Times New Roman" w:hAnsi="Times New Roman" w:eastAsia="宋体" w:cs="Times New Roman"/>
      <w:kern w:val="2"/>
      <w:sz w:val="21"/>
      <w:szCs w:val="21"/>
      <w:lang w:val="en-US" w:eastAsia="zh-CN" w:bidi="ar-SA"/>
    </w:rPr>
  </w:style>
  <w:style w:type="paragraph" w:customStyle="1" w:styleId="38">
    <w:name w:val="列出段落2"/>
    <w:basedOn w:val="1"/>
    <w:qFormat/>
    <w:uiPriority w:val="34"/>
    <w:pPr>
      <w:ind w:firstLine="420" w:firstLineChars="200"/>
    </w:pPr>
  </w:style>
  <w:style w:type="character" w:customStyle="1" w:styleId="39">
    <w:name w:val="color_font"/>
    <w:basedOn w:val="14"/>
    <w:autoRedefine/>
    <w:qFormat/>
    <w:uiPriority w:val="0"/>
  </w:style>
  <w:style w:type="paragraph" w:customStyle="1" w:styleId="40">
    <w:name w:val="修订3"/>
    <w:hidden/>
    <w:semiHidden/>
    <w:qFormat/>
    <w:uiPriority w:val="99"/>
    <w:rPr>
      <w:rFonts w:ascii="Times New Roman" w:hAnsi="Times New Roman" w:eastAsia="宋体" w:cs="Times New Roman"/>
      <w:kern w:val="2"/>
      <w:sz w:val="21"/>
      <w:szCs w:val="21"/>
      <w:lang w:val="en-US" w:eastAsia="zh-CN" w:bidi="ar-SA"/>
    </w:rPr>
  </w:style>
  <w:style w:type="character" w:customStyle="1" w:styleId="41">
    <w:name w:val="标题 2 字符"/>
    <w:basedOn w:val="14"/>
    <w:link w:val="3"/>
    <w:autoRedefine/>
    <w:semiHidden/>
    <w:qFormat/>
    <w:uiPriority w:val="9"/>
    <w:rPr>
      <w:rFonts w:asciiTheme="majorHAnsi" w:hAnsiTheme="majorHAnsi" w:eastAsiaTheme="majorEastAsia" w:cstheme="majorBidi"/>
      <w:b/>
      <w:bCs/>
      <w:kern w:val="2"/>
      <w:sz w:val="32"/>
      <w:szCs w:val="32"/>
    </w:rPr>
  </w:style>
  <w:style w:type="paragraph" w:customStyle="1" w:styleId="42">
    <w:name w:val="修订4"/>
    <w:hidden/>
    <w:semiHidden/>
    <w:qFormat/>
    <w:uiPriority w:val="99"/>
    <w:rPr>
      <w:rFonts w:ascii="Times New Roman" w:hAnsi="Times New Roman" w:eastAsia="宋体" w:cs="Times New Roman"/>
      <w:kern w:val="2"/>
      <w:sz w:val="21"/>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sv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4" Type="http://schemas.openxmlformats.org/officeDocument/2006/relationships/fontTable" Target="fontTable.xml"/><Relationship Id="rId23" Type="http://schemas.openxmlformats.org/officeDocument/2006/relationships/customXml" Target="../customXml/item1.xml"/><Relationship Id="rId22" Type="http://schemas.openxmlformats.org/officeDocument/2006/relationships/numbering" Target="numbering.xml"/><Relationship Id="rId21" Type="http://schemas.openxmlformats.org/officeDocument/2006/relationships/image" Target="media/image15.png"/><Relationship Id="rId20" Type="http://schemas.openxmlformats.org/officeDocument/2006/relationships/image" Target="media/image14.sv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svg"/><Relationship Id="rId17" Type="http://schemas.openxmlformats.org/officeDocument/2006/relationships/image" Target="media/image11.png"/><Relationship Id="rId16" Type="http://schemas.openxmlformats.org/officeDocument/2006/relationships/image" Target="media/image10.svg"/><Relationship Id="rId15" Type="http://schemas.openxmlformats.org/officeDocument/2006/relationships/image" Target="media/image9.png"/><Relationship Id="rId14" Type="http://schemas.openxmlformats.org/officeDocument/2006/relationships/image" Target="media/image8.svg"/><Relationship Id="rId13" Type="http://schemas.openxmlformats.org/officeDocument/2006/relationships/image" Target="media/image7.png"/><Relationship Id="rId12" Type="http://schemas.openxmlformats.org/officeDocument/2006/relationships/image" Target="media/image6.svg"/><Relationship Id="rId11" Type="http://schemas.openxmlformats.org/officeDocument/2006/relationships/image" Target="media/image5.png"/><Relationship Id="rId10" Type="http://schemas.openxmlformats.org/officeDocument/2006/relationships/image" Target="media/image4.sv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2F5F69-EBA4-4F76-8F5F-4EE5E0F77EF6}">
  <ds:schemaRefs/>
</ds:datastoreItem>
</file>

<file path=docProps/app.xml><?xml version="1.0" encoding="utf-8"?>
<Properties xmlns="http://schemas.openxmlformats.org/officeDocument/2006/extended-properties" xmlns:vt="http://schemas.openxmlformats.org/officeDocument/2006/docPropsVTypes">
  <Template>Normal.dotm</Template>
  <Company>Blizzard</Company>
  <Pages>21</Pages>
  <Words>4494</Words>
  <Characters>4733</Characters>
  <Lines>29</Lines>
  <Paragraphs>8</Paragraphs>
  <TotalTime>0</TotalTime>
  <ScaleCrop>false</ScaleCrop>
  <LinksUpToDate>false</LinksUpToDate>
  <CharactersWithSpaces>5082</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2025-08-13T06:11:00Z</dcterms:created>
  <dc:creator>赵悦</dc:creator>
  <cp:lastModifiedBy>wps008</cp:lastModifiedBy>
  <cp:lastPrinted>2024-01-16T09:07:00Z</cp:lastPrinted>
  <dcterms:modified xsi:type="dcterms:W3CDTF">2025-12-22T03:07:33Z</dcterms:modified>
  <dc:title>合同登记编号：</dc:title>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CBDCEA1B5E164D8B9540EF3DFA8E3046_13</vt:lpwstr>
  </property>
  <property fmtid="{D5CDD505-2E9C-101B-9397-08002B2CF9AE}" pid="4" name="KSOTemplateDocerSaveRecord">
    <vt:lpwstr>eyJoZGlkIjoiN2YzNjBkOTgyNWQ1YTMxYzM3MzMwNWFiODNmOWIzYWMiLCJ1c2VySWQiOiIxMTI5MjQzNjQ3In0=</vt:lpwstr>
  </property>
</Properties>
</file>