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版本号：GHZC2025-12-03120251225001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全域信控调优服务购买项目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GHZC2025-12-031</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全域信控调优服务购买项目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GHZC2025-12-031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全域信控调优服务购买项目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陕西省公安厅交通警察总队全域信控调优服务购买项目，具体详见采购文件第三章。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1、有效的主体资格证明：提供合格有效的法人或者其他组织的营业执照等证明文件或自然人的身份证明（事业单位提供事业单位法人证书）；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2、财务状况报告：提供2024年度经审计的财务报告（成立时间至提交投标文件截止时间不足一年的可提供成立后任意时段的资产负债表），或其基本存款账户开户银行出具的三个月内的资信证明；</w:t>
      </w:r>
    </w:p>
    <w:p>
      <w:pPr>
        <w:pStyle w:val="null3"/>
      </w:pPr>
      <w:r>
        <w:rPr>
          <w:rFonts w:ascii="仿宋_GB2312" w:hAnsi="仿宋_GB2312" w:cs="仿宋_GB2312" w:eastAsia="仿宋_GB2312"/>
        </w:rPr>
        <w:t>3、税收缴纳证明：税收缴纳证明：2025年1月以来不少于1个月依法缴纳税收的相关材料，如依法免税或不需要纳税的，则应提供相应证明材料复印件；</w:t>
      </w:r>
    </w:p>
    <w:p>
      <w:pPr>
        <w:pStyle w:val="null3"/>
      </w:pPr>
      <w:r>
        <w:rPr>
          <w:rFonts w:ascii="仿宋_GB2312" w:hAnsi="仿宋_GB2312" w:cs="仿宋_GB2312" w:eastAsia="仿宋_GB2312"/>
        </w:rPr>
        <w:t>4、社会保障资金缴纳证明：提供2025年1月以来不少于1个月的依法缴纳社会保障资金的相关材料，如依法不需要缴纳社会保障资金的，则应提供相应证明材料复印件；</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委托授权书\身份证明：法定代表人委托授权书\身份证明：供应商应授权合法的人员参加投标全过程，其中法定代表人直接参加投标的，须提供法定代表人身份证明及身份证复印件，并与营业执照上信息一致。法定代表人授权代表参加投标的，须提供法定代表人授权书（附法定代表人、被授权人身份证复印件）。（其他组织或自然人参照执行）；</w:t>
      </w:r>
    </w:p>
    <w:p>
      <w:pPr>
        <w:pStyle w:val="null3"/>
      </w:pPr>
      <w:r>
        <w:rPr>
          <w:rFonts w:ascii="仿宋_GB2312" w:hAnsi="仿宋_GB2312" w:cs="仿宋_GB2312" w:eastAsia="仿宋_GB2312"/>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陕西省西安市经济技术开发区凤城七路长和国际A座26楼02-01室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银行户名：陕西国华项目管理有限公司 开户银行：陕西秦农农村商业银行股份有限公司丈八支行 账 号：2701020201201000091385 转账事由：GHZC2025-12-031 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 质量标准：符合国家及行业有关现行规范、标准的要求 验收合格条件：符合国家标准和技术规格书及合同要求，符合招标文件、乙方的投标文件、澄清文件和中标通知书的要求等,乙方应严格按照上述及采购人要求实施项目服务，甲方有权对乙方服务质量进行评估，当乙方出现较为严重的服务质量问题时，从乙方服务费中扣除合同总价的10%；系统验收合格率达到100%,系统故障修复处理时间4小时内。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地址：陕西省西安市经济技术开发区凤城七路长和国际A座26楼02-01室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陕西省公安厅交通警察总队全域信控调优服务购买项目，具体详见采购文件第三章。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427,500.00</w:t>
      </w:r>
    </w:p>
    <w:p>
      <w:pPr>
        <w:pStyle w:val="null3"/>
      </w:pPr>
      <w:r>
        <w:rPr>
          <w:rFonts w:ascii="仿宋_GB2312" w:hAnsi="仿宋_GB2312" w:cs="仿宋_GB2312" w:eastAsia="仿宋_GB2312"/>
        </w:rPr>
        <w:t>采购包最高限价（元）: 427,500.00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全域信控调优服务项目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标的名称：全域信控调优服务项目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240"/>
              <w:jc w:val="both"/>
              <w:outlineLvl w:val="1"/>
            </w:pPr>
            <w:r>
              <w:rPr>
                <w:rFonts w:ascii="仿宋_GB2312" w:hAnsi="仿宋_GB2312" w:cs="仿宋_GB2312" w:eastAsia="仿宋_GB2312"/>
                <w:sz w:val="24"/>
                <w:b/>
              </w:rPr>
              <w:t>一、</w:t>
            </w:r>
            <w:r>
              <w:rPr>
                <w:rFonts w:ascii="仿宋_GB2312" w:hAnsi="仿宋_GB2312" w:cs="仿宋_GB2312" w:eastAsia="仿宋_GB2312"/>
                <w:sz w:val="24"/>
                <w:b/>
              </w:rPr>
              <w:t>服务目标</w:t>
            </w:r>
          </w:p>
          <w:p>
            <w:pPr>
              <w:pStyle w:val="null3"/>
              <w:ind w:firstLine="480"/>
            </w:pPr>
            <w:r>
              <w:rPr>
                <w:rFonts w:ascii="仿宋_GB2312" w:hAnsi="仿宋_GB2312" w:cs="仿宋_GB2312" w:eastAsia="仿宋_GB2312"/>
                <w:sz w:val="20"/>
              </w:rPr>
              <w:t>1.购买服务的政务目标</w:t>
            </w:r>
          </w:p>
          <w:p>
            <w:pPr>
              <w:pStyle w:val="null3"/>
              <w:ind w:firstLine="480"/>
              <w:jc w:val="both"/>
            </w:pPr>
            <w:r>
              <w:rPr>
                <w:rFonts w:ascii="仿宋_GB2312" w:hAnsi="仿宋_GB2312" w:cs="仿宋_GB2312" w:eastAsia="仿宋_GB2312"/>
                <w:sz w:val="20"/>
              </w:rPr>
              <w:t>以《陕西省数字政府建设</w:t>
            </w:r>
            <w:r>
              <w:rPr>
                <w:rFonts w:ascii="仿宋_GB2312" w:hAnsi="仿宋_GB2312" w:cs="仿宋_GB2312" w:eastAsia="仿宋_GB2312"/>
                <w:sz w:val="20"/>
              </w:rPr>
              <w:t>“十四五”规划》明确提出要“推进智慧交通建设”，“加强交通大数据分析应用”，“提升城市交通智能化管理水平”。本项目是落实省规划要求、打造地方标杆的核心举措。通过建设全域信控调优服务平台，系统性地缓解城市交通拥堵，提升道路通行效率，改善市民出行体验，从“点线优化”到“全域治理”的智能交通信号系统升级工程。</w:t>
            </w:r>
          </w:p>
          <w:p>
            <w:pPr>
              <w:pStyle w:val="null3"/>
              <w:ind w:firstLine="480"/>
            </w:pPr>
            <w:r>
              <w:rPr>
                <w:rFonts w:ascii="仿宋_GB2312" w:hAnsi="仿宋_GB2312" w:cs="仿宋_GB2312" w:eastAsia="仿宋_GB2312"/>
                <w:sz w:val="20"/>
              </w:rPr>
              <w:t>其核心目标是：</w:t>
            </w:r>
            <w:r>
              <w:rPr>
                <w:rFonts w:ascii="仿宋_GB2312" w:hAnsi="仿宋_GB2312" w:cs="仿宋_GB2312" w:eastAsia="仿宋_GB2312"/>
                <w:sz w:val="20"/>
              </w:rPr>
              <w:t>提升城市治理效能，优化区域营商环境，保障公共安全畅通，增强人民群众获得感，为我市高质量发展提供坚实的交通支撑。</w:t>
            </w:r>
          </w:p>
          <w:p>
            <w:pPr>
              <w:pStyle w:val="null3"/>
              <w:ind w:firstLine="480"/>
              <w:jc w:val="both"/>
            </w:pPr>
            <w:r>
              <w:rPr>
                <w:rFonts w:ascii="仿宋_GB2312" w:hAnsi="仿宋_GB2312" w:cs="仿宋_GB2312" w:eastAsia="仿宋_GB2312"/>
                <w:sz w:val="20"/>
              </w:rPr>
              <w:t>2、项目建设的业务目标：采用绿波协调控制、信号配时与交通需求的动态匹配、关键节点瓶颈疏通措施（增加专用转向相位、优化相位相序、合理分配绿灯时间等方式），实现了平均行程时间大幅缩短、平均停车次数明显减少、路口通行效率提升、社会效益初显。</w:t>
            </w:r>
          </w:p>
          <w:p>
            <w:pPr>
              <w:pStyle w:val="null3"/>
              <w:ind w:firstLine="480"/>
            </w:pPr>
            <w:r>
              <w:rPr>
                <w:rFonts w:ascii="仿宋_GB2312" w:hAnsi="仿宋_GB2312" w:cs="仿宋_GB2312" w:eastAsia="仿宋_GB2312"/>
                <w:sz w:val="20"/>
              </w:rPr>
              <w:t>3.服务的信息化目标</w:t>
            </w:r>
          </w:p>
          <w:p>
            <w:pPr>
              <w:pStyle w:val="null3"/>
              <w:ind w:firstLine="480"/>
              <w:jc w:val="both"/>
            </w:pPr>
            <w:r>
              <w:rPr>
                <w:rFonts w:ascii="仿宋_GB2312" w:hAnsi="仿宋_GB2312" w:cs="仿宋_GB2312" w:eastAsia="仿宋_GB2312"/>
                <w:sz w:val="20"/>
              </w:rPr>
              <w:t>信号优化路口：</w:t>
            </w:r>
            <w:r>
              <w:rPr>
                <w:rFonts w:ascii="仿宋_GB2312" w:hAnsi="仿宋_GB2312" w:cs="仿宋_GB2312" w:eastAsia="仿宋_GB2312"/>
                <w:sz w:val="20"/>
              </w:rPr>
              <w:t>150个</w:t>
            </w:r>
          </w:p>
          <w:p>
            <w:pPr>
              <w:pStyle w:val="null3"/>
              <w:ind w:firstLine="480"/>
              <w:jc w:val="both"/>
            </w:pPr>
            <w:r>
              <w:rPr>
                <w:rFonts w:ascii="仿宋_GB2312" w:hAnsi="仿宋_GB2312" w:cs="仿宋_GB2312" w:eastAsia="仿宋_GB2312"/>
                <w:sz w:val="20"/>
              </w:rPr>
              <w:t>车均延误下降：</w:t>
            </w:r>
            <w:r>
              <w:rPr>
                <w:rFonts w:ascii="仿宋_GB2312" w:hAnsi="仿宋_GB2312" w:cs="仿宋_GB2312" w:eastAsia="仿宋_GB2312"/>
                <w:sz w:val="20"/>
              </w:rPr>
              <w:t>≥5%</w:t>
            </w:r>
          </w:p>
          <w:p>
            <w:pPr>
              <w:pStyle w:val="null3"/>
              <w:spacing w:before="240" w:after="240"/>
              <w:jc w:val="both"/>
              <w:outlineLvl w:val="1"/>
            </w:pPr>
            <w:r>
              <w:rPr>
                <w:rFonts w:ascii="仿宋_GB2312" w:hAnsi="仿宋_GB2312" w:cs="仿宋_GB2312" w:eastAsia="仿宋_GB2312"/>
                <w:sz w:val="24"/>
                <w:b/>
              </w:rPr>
              <w:t>二、</w:t>
            </w:r>
            <w:r>
              <w:rPr>
                <w:rFonts w:ascii="仿宋_GB2312" w:hAnsi="仿宋_GB2312" w:cs="仿宋_GB2312" w:eastAsia="仿宋_GB2312"/>
                <w:sz w:val="24"/>
                <w:b/>
              </w:rPr>
              <w:t>主要服务内容</w:t>
            </w:r>
          </w:p>
          <w:p>
            <w:pPr>
              <w:pStyle w:val="null3"/>
              <w:ind w:firstLine="480"/>
            </w:pPr>
            <w:r>
              <w:rPr>
                <w:rFonts w:ascii="仿宋_GB2312" w:hAnsi="仿宋_GB2312" w:cs="仿宋_GB2312" w:eastAsia="仿宋_GB2312"/>
                <w:sz w:val="20"/>
              </w:rPr>
              <w:t>（一）建设内容</w:t>
            </w:r>
          </w:p>
          <w:p>
            <w:pPr>
              <w:pStyle w:val="null3"/>
              <w:numPr>
                <w:ilvl w:val="0"/>
                <w:numId w:val="1"/>
              </w:numPr>
              <w:jc w:val="both"/>
            </w:pPr>
            <w:r>
              <w:rPr>
                <w:rFonts w:ascii="仿宋_GB2312" w:hAnsi="仿宋_GB2312" w:cs="仿宋_GB2312" w:eastAsia="仿宋_GB2312"/>
                <w:sz w:val="20"/>
              </w:rPr>
              <w:t>项目中涉及到的应用系统</w:t>
            </w:r>
          </w:p>
          <w:p>
            <w:pPr>
              <w:pStyle w:val="null3"/>
              <w:ind w:firstLine="480"/>
              <w:jc w:val="both"/>
            </w:pPr>
            <w:r>
              <w:rPr>
                <w:rFonts w:ascii="仿宋_GB2312" w:hAnsi="仿宋_GB2312" w:cs="仿宋_GB2312" w:eastAsia="仿宋_GB2312"/>
                <w:sz w:val="20"/>
              </w:rPr>
              <w:t>使用全域信控调优服务平台</w:t>
            </w:r>
            <w:r>
              <w:rPr>
                <w:rFonts w:ascii="仿宋_GB2312" w:hAnsi="仿宋_GB2312" w:cs="仿宋_GB2312" w:eastAsia="仿宋_GB2312"/>
                <w:sz w:val="20"/>
              </w:rPr>
              <w:t>，实现交通流量还原、动态优化配时方案推荐，以超高性价比实现城市路网信控优化。</w:t>
            </w:r>
          </w:p>
          <w:p>
            <w:pPr>
              <w:pStyle w:val="null3"/>
              <w:numPr>
                <w:ilvl w:val="0"/>
                <w:numId w:val="1"/>
              </w:numPr>
              <w:jc w:val="both"/>
            </w:pPr>
            <w:r>
              <w:rPr>
                <w:rFonts w:ascii="仿宋_GB2312" w:hAnsi="仿宋_GB2312" w:cs="仿宋_GB2312" w:eastAsia="仿宋_GB2312"/>
                <w:sz w:val="20"/>
              </w:rPr>
              <w:t>成品软件采购</w:t>
            </w:r>
          </w:p>
          <w:p>
            <w:pPr>
              <w:pStyle w:val="null3"/>
              <w:ind w:firstLine="480"/>
              <w:jc w:val="both"/>
            </w:pPr>
            <w:r>
              <w:rPr>
                <w:rFonts w:ascii="仿宋_GB2312" w:hAnsi="仿宋_GB2312" w:cs="仿宋_GB2312" w:eastAsia="仿宋_GB2312"/>
                <w:sz w:val="20"/>
              </w:rPr>
              <w:t>本项目不涉及成品软件采购。</w:t>
            </w:r>
          </w:p>
          <w:p>
            <w:pPr>
              <w:pStyle w:val="null3"/>
              <w:numPr>
                <w:ilvl w:val="0"/>
                <w:numId w:val="1"/>
              </w:numPr>
              <w:jc w:val="both"/>
            </w:pPr>
            <w:r>
              <w:rPr>
                <w:rFonts w:ascii="仿宋_GB2312" w:hAnsi="仿宋_GB2312" w:cs="仿宋_GB2312" w:eastAsia="仿宋_GB2312"/>
                <w:sz w:val="20"/>
              </w:rPr>
              <w:t>数据治理与数据共享</w:t>
            </w:r>
          </w:p>
          <w:p>
            <w:pPr>
              <w:pStyle w:val="null3"/>
              <w:ind w:firstLine="480"/>
              <w:jc w:val="both"/>
            </w:pPr>
            <w:r>
              <w:rPr>
                <w:rFonts w:ascii="仿宋_GB2312" w:hAnsi="仿宋_GB2312" w:cs="仿宋_GB2312" w:eastAsia="仿宋_GB2312"/>
                <w:sz w:val="20"/>
              </w:rPr>
              <w:t>本项目采购专业人工服务，利用</w:t>
            </w:r>
            <w:r>
              <w:rPr>
                <w:rFonts w:ascii="仿宋_GB2312" w:hAnsi="仿宋_GB2312" w:cs="仿宋_GB2312" w:eastAsia="仿宋_GB2312"/>
                <w:sz w:val="20"/>
              </w:rPr>
              <w:t>全域信控调优服务平台</w:t>
            </w:r>
            <w:r>
              <w:rPr>
                <w:rFonts w:ascii="仿宋_GB2312" w:hAnsi="仿宋_GB2312" w:cs="仿宋_GB2312" w:eastAsia="仿宋_GB2312"/>
                <w:sz w:val="20"/>
              </w:rPr>
              <w:t>输出信号优化方案，实现对交通信号控制的优化，提升交通出行体验。</w:t>
            </w:r>
          </w:p>
          <w:p>
            <w:pPr>
              <w:pStyle w:val="null3"/>
              <w:numPr>
                <w:ilvl w:val="0"/>
                <w:numId w:val="1"/>
              </w:numPr>
              <w:jc w:val="both"/>
            </w:pPr>
            <w:r>
              <w:rPr>
                <w:rFonts w:ascii="仿宋_GB2312" w:hAnsi="仿宋_GB2312" w:cs="仿宋_GB2312" w:eastAsia="仿宋_GB2312"/>
                <w:sz w:val="20"/>
              </w:rPr>
              <w:t>应用支撑</w:t>
            </w:r>
          </w:p>
          <w:p>
            <w:pPr>
              <w:pStyle w:val="null3"/>
              <w:ind w:firstLine="480"/>
              <w:jc w:val="both"/>
            </w:pPr>
            <w:r>
              <w:rPr>
                <w:rFonts w:ascii="仿宋_GB2312" w:hAnsi="仿宋_GB2312" w:cs="仿宋_GB2312" w:eastAsia="仿宋_GB2312"/>
                <w:sz w:val="20"/>
              </w:rPr>
              <w:t>本项目依托服务商提供的</w:t>
            </w:r>
            <w:r>
              <w:rPr>
                <w:rFonts w:ascii="仿宋_GB2312" w:hAnsi="仿宋_GB2312" w:cs="仿宋_GB2312" w:eastAsia="仿宋_GB2312"/>
                <w:sz w:val="20"/>
              </w:rPr>
              <w:t>全域信控调优服务平台</w:t>
            </w:r>
            <w:r>
              <w:rPr>
                <w:rFonts w:ascii="仿宋_GB2312" w:hAnsi="仿宋_GB2312" w:cs="仿宋_GB2312" w:eastAsia="仿宋_GB2312"/>
                <w:sz w:val="20"/>
              </w:rPr>
              <w:t>实现交通信号优化服务。</w:t>
            </w:r>
          </w:p>
          <w:p>
            <w:pPr>
              <w:pStyle w:val="null3"/>
              <w:numPr>
                <w:ilvl w:val="0"/>
                <w:numId w:val="1"/>
              </w:numPr>
              <w:jc w:val="both"/>
            </w:pPr>
            <w:r>
              <w:rPr>
                <w:rFonts w:ascii="仿宋_GB2312" w:hAnsi="仿宋_GB2312" w:cs="仿宋_GB2312" w:eastAsia="仿宋_GB2312"/>
                <w:sz w:val="20"/>
              </w:rPr>
              <w:t>硬件设备</w:t>
            </w:r>
          </w:p>
          <w:p>
            <w:pPr>
              <w:pStyle w:val="null3"/>
              <w:ind w:firstLine="480"/>
              <w:jc w:val="both"/>
            </w:pPr>
            <w:r>
              <w:rPr>
                <w:rFonts w:ascii="仿宋_GB2312" w:hAnsi="仿宋_GB2312" w:cs="仿宋_GB2312" w:eastAsia="仿宋_GB2312"/>
                <w:sz w:val="20"/>
              </w:rPr>
              <w:t>本项目采购云服务商算力及模型调用，无需增加硬件设备。</w:t>
            </w:r>
          </w:p>
          <w:p>
            <w:pPr>
              <w:pStyle w:val="null3"/>
              <w:numPr>
                <w:ilvl w:val="0"/>
                <w:numId w:val="1"/>
              </w:numPr>
              <w:jc w:val="both"/>
            </w:pPr>
            <w:r>
              <w:rPr>
                <w:rFonts w:ascii="仿宋_GB2312" w:hAnsi="仿宋_GB2312" w:cs="仿宋_GB2312" w:eastAsia="仿宋_GB2312"/>
                <w:sz w:val="20"/>
              </w:rPr>
              <w:t>安全体系建设。</w:t>
            </w:r>
          </w:p>
          <w:p>
            <w:pPr>
              <w:pStyle w:val="null3"/>
              <w:ind w:firstLine="480"/>
              <w:jc w:val="both"/>
            </w:pPr>
            <w:r>
              <w:rPr>
                <w:rFonts w:ascii="仿宋_GB2312" w:hAnsi="仿宋_GB2312" w:cs="仿宋_GB2312" w:eastAsia="仿宋_GB2312"/>
                <w:sz w:val="20"/>
              </w:rPr>
              <w:t>本项目依托云服务商安全体系，达到信息安全及隐私保护等相关要求。</w:t>
            </w:r>
          </w:p>
          <w:p>
            <w:pPr>
              <w:pStyle w:val="null3"/>
              <w:ind w:firstLine="480"/>
            </w:pPr>
            <w:r>
              <w:rPr>
                <w:rFonts w:ascii="仿宋_GB2312" w:hAnsi="仿宋_GB2312" w:cs="仿宋_GB2312" w:eastAsia="仿宋_GB2312"/>
                <w:sz w:val="20"/>
              </w:rPr>
              <w:t>（二）建设方案</w:t>
            </w:r>
          </w:p>
          <w:p>
            <w:pPr>
              <w:pStyle w:val="null3"/>
              <w:ind w:firstLine="480"/>
            </w:pPr>
            <w:r>
              <w:rPr>
                <w:rFonts w:ascii="仿宋_GB2312" w:hAnsi="仿宋_GB2312" w:cs="仿宋_GB2312" w:eastAsia="仿宋_GB2312"/>
                <w:sz w:val="20"/>
              </w:rPr>
              <w:t>2.2.1</w:t>
            </w:r>
            <w:r>
              <w:rPr>
                <w:rFonts w:ascii="仿宋_GB2312" w:hAnsi="仿宋_GB2312" w:cs="仿宋_GB2312" w:eastAsia="仿宋_GB2312"/>
                <w:sz w:val="20"/>
              </w:rPr>
              <w:t>架构设计</w:t>
            </w:r>
          </w:p>
          <w:p>
            <w:pPr>
              <w:pStyle w:val="null3"/>
              <w:spacing w:before="120" w:after="120"/>
              <w:jc w:val="both"/>
              <w:outlineLvl w:val="3"/>
            </w:pPr>
            <w:r>
              <w:rPr>
                <w:rFonts w:ascii="仿宋_GB2312" w:hAnsi="仿宋_GB2312" w:cs="仿宋_GB2312" w:eastAsia="仿宋_GB2312"/>
                <w:sz w:val="20"/>
                <w:b/>
              </w:rPr>
              <w:t xml:space="preserve">2.2.1.1 </w:t>
            </w:r>
            <w:r>
              <w:rPr>
                <w:rFonts w:ascii="仿宋_GB2312" w:hAnsi="仿宋_GB2312" w:cs="仿宋_GB2312" w:eastAsia="仿宋_GB2312"/>
                <w:sz w:val="20"/>
                <w:b/>
              </w:rPr>
              <w:t>总体架构</w:t>
            </w:r>
          </w:p>
          <w:p>
            <w:pPr>
              <w:pStyle w:val="null3"/>
              <w:ind w:firstLine="480"/>
              <w:jc w:val="both"/>
            </w:pPr>
            <w:r>
              <w:rPr>
                <w:rFonts w:ascii="仿宋_GB2312" w:hAnsi="仿宋_GB2312" w:cs="仿宋_GB2312" w:eastAsia="仿宋_GB2312"/>
                <w:sz w:val="20"/>
              </w:rPr>
              <w:t>基于地图和路网台账实现</w:t>
            </w:r>
            <w:r>
              <w:rPr>
                <w:rFonts w:ascii="仿宋_GB2312" w:hAnsi="仿宋_GB2312" w:cs="仿宋_GB2312" w:eastAsia="仿宋_GB2312"/>
                <w:sz w:val="20"/>
              </w:rPr>
              <w:t>“底数清”；基于多方数据融合的互联网数据指标、倒计时灯态数据实现“数据全”；基于模型与交通模式的结合实现“模型优”；进而开发出对外展示和呈现的</w:t>
            </w:r>
            <w:r>
              <w:rPr>
                <w:rFonts w:ascii="仿宋_GB2312" w:hAnsi="仿宋_GB2312" w:cs="仿宋_GB2312" w:eastAsia="仿宋_GB2312"/>
                <w:sz w:val="20"/>
              </w:rPr>
              <w:t>全域信控调优服务平台</w:t>
            </w:r>
            <w:r>
              <w:rPr>
                <w:rFonts w:ascii="仿宋_GB2312" w:hAnsi="仿宋_GB2312" w:cs="仿宋_GB2312" w:eastAsia="仿宋_GB2312"/>
                <w:sz w:val="20"/>
              </w:rPr>
              <w:t>“功能多”。产品架构图如下所示。</w:t>
            </w:r>
          </w:p>
          <w:p>
            <w:pPr>
              <w:pStyle w:val="null3"/>
              <w:jc w:val="both"/>
            </w:pPr>
            <w:r>
              <w:drawing>
                <wp:inline distT="0" distR="0" distB="0" distL="0">
                  <wp:extent cx="1621155" cy="7002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700200"/>
                          </a:xfrm>
                          <a:prstGeom prst="rect">
                            <a:avLst/>
                          </a:prstGeom>
                        </pic:spPr>
                      </pic:pic>
                    </a:graphicData>
                  </a:graphic>
                </wp:inline>
              </w:drawing>
            </w:r>
          </w:p>
          <w:p>
            <w:pPr>
              <w:pStyle w:val="null3"/>
              <w:spacing w:before="120" w:after="120"/>
              <w:jc w:val="both"/>
              <w:outlineLvl w:val="3"/>
            </w:pPr>
            <w:r>
              <w:rPr>
                <w:rFonts w:ascii="仿宋_GB2312" w:hAnsi="仿宋_GB2312" w:cs="仿宋_GB2312" w:eastAsia="仿宋_GB2312"/>
                <w:sz w:val="20"/>
                <w:b/>
              </w:rPr>
              <w:t xml:space="preserve">2.2.1.2 </w:t>
            </w:r>
            <w:r>
              <w:rPr>
                <w:rFonts w:ascii="仿宋_GB2312" w:hAnsi="仿宋_GB2312" w:cs="仿宋_GB2312" w:eastAsia="仿宋_GB2312"/>
                <w:sz w:val="20"/>
                <w:b/>
              </w:rPr>
              <w:t>数据架构</w:t>
            </w:r>
          </w:p>
          <w:p>
            <w:pPr>
              <w:pStyle w:val="null3"/>
              <w:ind w:firstLine="480"/>
              <w:jc w:val="both"/>
            </w:pPr>
            <w:r>
              <w:rPr>
                <w:rFonts w:ascii="仿宋_GB2312" w:hAnsi="仿宋_GB2312" w:cs="仿宋_GB2312" w:eastAsia="仿宋_GB2312"/>
                <w:sz w:val="20"/>
              </w:rPr>
              <w:t>全域信控调优服务平台</w:t>
            </w:r>
            <w:r>
              <w:rPr>
                <w:rFonts w:ascii="仿宋_GB2312" w:hAnsi="仿宋_GB2312" w:cs="仿宋_GB2312" w:eastAsia="仿宋_GB2312"/>
                <w:sz w:val="20"/>
              </w:rPr>
              <w:t>部署在互联网上，无需和专网平台对接与打通。系统内部数据架构图如下所示。</w:t>
            </w:r>
          </w:p>
          <w:p>
            <w:pPr>
              <w:pStyle w:val="null3"/>
              <w:ind w:firstLine="480"/>
              <w:jc w:val="both"/>
            </w:pPr>
            <w:r>
              <w:rPr>
                <w:rFonts w:ascii="仿宋_GB2312" w:hAnsi="仿宋_GB2312" w:cs="仿宋_GB2312" w:eastAsia="仿宋_GB2312"/>
                <w:sz w:val="20"/>
              </w:rPr>
              <w:t>STEP1：</w:t>
            </w:r>
            <w:r>
              <w:rPr>
                <w:rFonts w:ascii="仿宋_GB2312" w:hAnsi="仿宋_GB2312" w:cs="仿宋_GB2312" w:eastAsia="仿宋_GB2312"/>
                <w:sz w:val="20"/>
              </w:rPr>
              <w:t>全域信控调优服务平台</w:t>
            </w:r>
            <w:r>
              <w:rPr>
                <w:rFonts w:ascii="仿宋_GB2312" w:hAnsi="仿宋_GB2312" w:cs="仿宋_GB2312" w:eastAsia="仿宋_GB2312"/>
                <w:sz w:val="20"/>
              </w:rPr>
              <w:t>通过互联网数据指标</w:t>
            </w:r>
            <w:r>
              <w:rPr>
                <w:rFonts w:ascii="仿宋_GB2312" w:hAnsi="仿宋_GB2312" w:cs="仿宋_GB2312" w:eastAsia="仿宋_GB2312"/>
                <w:sz w:val="20"/>
              </w:rPr>
              <w:t>+地图路网和台账，通过流量模型（模型+流量专业模型）可以推理出路口的流量数据。</w:t>
            </w:r>
          </w:p>
          <w:p>
            <w:pPr>
              <w:pStyle w:val="null3"/>
              <w:ind w:firstLine="480"/>
              <w:jc w:val="both"/>
            </w:pPr>
            <w:r>
              <w:rPr>
                <w:rFonts w:ascii="仿宋_GB2312" w:hAnsi="仿宋_GB2312" w:cs="仿宋_GB2312" w:eastAsia="仿宋_GB2312"/>
                <w:sz w:val="20"/>
              </w:rPr>
              <w:t>STEP2：通过互联网灯态反推数据，通过聚类模型实现背景方案的还原和推算。</w:t>
            </w:r>
          </w:p>
          <w:p>
            <w:pPr>
              <w:pStyle w:val="null3"/>
              <w:ind w:firstLine="480"/>
              <w:jc w:val="both"/>
            </w:pPr>
            <w:r>
              <w:rPr>
                <w:rFonts w:ascii="仿宋_GB2312" w:hAnsi="仿宋_GB2312" w:cs="仿宋_GB2312" w:eastAsia="仿宋_GB2312"/>
                <w:sz w:val="20"/>
              </w:rPr>
              <w:t>STEP3：基于推算的背景方案和路口流量，通过综合优化模型（模型+信控专业模型）实现全域信控优化方案的生成。</w:t>
            </w:r>
          </w:p>
          <w:p>
            <w:pPr>
              <w:pStyle w:val="null3"/>
              <w:ind w:firstLine="480"/>
              <w:jc w:val="both"/>
            </w:pPr>
            <w:r>
              <w:rPr>
                <w:rFonts w:ascii="仿宋_GB2312" w:hAnsi="仿宋_GB2312" w:cs="仿宋_GB2312" w:eastAsia="仿宋_GB2312"/>
                <w:sz w:val="20"/>
              </w:rPr>
              <w:t>STEP4：基于以上过程数据、结果数据，研判分析。</w:t>
            </w:r>
          </w:p>
          <w:p>
            <w:pPr>
              <w:pStyle w:val="null3"/>
              <w:ind w:firstLine="480"/>
              <w:jc w:val="both"/>
            </w:pPr>
            <w:r>
              <w:drawing>
                <wp:inline distT="0" distR="0" distB="0" distL="0">
                  <wp:extent cx="1621155" cy="54649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546497"/>
                          </a:xfrm>
                          <a:prstGeom prst="rect">
                            <a:avLst/>
                          </a:prstGeom>
                        </pic:spPr>
                      </pic:pic>
                    </a:graphicData>
                  </a:graphic>
                </wp:inline>
              </w:drawing>
            </w:r>
          </w:p>
          <w:p>
            <w:pPr>
              <w:pStyle w:val="null3"/>
              <w:spacing w:before="120" w:after="120"/>
              <w:jc w:val="both"/>
              <w:outlineLvl w:val="3"/>
            </w:pPr>
            <w:r>
              <w:rPr>
                <w:rFonts w:ascii="仿宋_GB2312" w:hAnsi="仿宋_GB2312" w:cs="仿宋_GB2312" w:eastAsia="仿宋_GB2312"/>
                <w:sz w:val="20"/>
                <w:b/>
              </w:rPr>
              <w:t xml:space="preserve">2.2.1.3 </w:t>
            </w:r>
            <w:r>
              <w:rPr>
                <w:rFonts w:ascii="仿宋_GB2312" w:hAnsi="仿宋_GB2312" w:cs="仿宋_GB2312" w:eastAsia="仿宋_GB2312"/>
                <w:sz w:val="20"/>
                <w:b/>
              </w:rPr>
              <w:t>网络架构</w:t>
            </w:r>
          </w:p>
          <w:p>
            <w:pPr>
              <w:pStyle w:val="null3"/>
              <w:ind w:firstLine="480"/>
              <w:jc w:val="both"/>
            </w:pPr>
            <w:r>
              <w:rPr>
                <w:rFonts w:ascii="仿宋_GB2312" w:hAnsi="仿宋_GB2312" w:cs="仿宋_GB2312" w:eastAsia="仿宋_GB2312"/>
                <w:sz w:val="20"/>
              </w:rPr>
              <w:t>本系统部署于云服务商云平台，并通过互联网向专业信号配时人员提供信号优化服务。</w:t>
            </w:r>
          </w:p>
          <w:p>
            <w:pPr>
              <w:pStyle w:val="null3"/>
              <w:spacing w:before="120" w:after="120"/>
              <w:jc w:val="both"/>
              <w:outlineLvl w:val="3"/>
            </w:pPr>
            <w:r>
              <w:rPr>
                <w:rFonts w:ascii="仿宋_GB2312" w:hAnsi="仿宋_GB2312" w:cs="仿宋_GB2312" w:eastAsia="仿宋_GB2312"/>
                <w:sz w:val="20"/>
                <w:b/>
              </w:rPr>
              <w:t xml:space="preserve">2.2.1.4 </w:t>
            </w:r>
            <w:r>
              <w:rPr>
                <w:rFonts w:ascii="仿宋_GB2312" w:hAnsi="仿宋_GB2312" w:cs="仿宋_GB2312" w:eastAsia="仿宋_GB2312"/>
                <w:sz w:val="20"/>
                <w:b/>
              </w:rPr>
              <w:t>部署架构</w:t>
            </w:r>
          </w:p>
          <w:p>
            <w:pPr>
              <w:pStyle w:val="null3"/>
              <w:ind w:firstLine="480"/>
              <w:jc w:val="both"/>
            </w:pPr>
            <w:r>
              <w:rPr>
                <w:rFonts w:ascii="仿宋_GB2312" w:hAnsi="仿宋_GB2312" w:cs="仿宋_GB2312" w:eastAsia="仿宋_GB2312"/>
                <w:sz w:val="20"/>
              </w:rPr>
              <w:t>本系统部署于互联网专有云集群。采购云服务商算力及模型调用能力，开通地图数据服务以及系统功能授权，提供交警用户与信号配时人员使用。</w:t>
            </w:r>
          </w:p>
          <w:p>
            <w:pPr>
              <w:pStyle w:val="null3"/>
              <w:spacing w:before="120" w:after="120"/>
              <w:jc w:val="both"/>
              <w:outlineLvl w:val="3"/>
            </w:pPr>
            <w:r>
              <w:rPr>
                <w:rFonts w:ascii="仿宋_GB2312" w:hAnsi="仿宋_GB2312" w:cs="仿宋_GB2312" w:eastAsia="仿宋_GB2312"/>
                <w:sz w:val="20"/>
                <w:b/>
              </w:rPr>
              <w:t xml:space="preserve">2.2.1.5 </w:t>
            </w:r>
            <w:r>
              <w:rPr>
                <w:rFonts w:ascii="仿宋_GB2312" w:hAnsi="仿宋_GB2312" w:cs="仿宋_GB2312" w:eastAsia="仿宋_GB2312"/>
                <w:sz w:val="20"/>
                <w:b/>
              </w:rPr>
              <w:t>系统内外部关联关系</w:t>
            </w:r>
          </w:p>
          <w:p>
            <w:pPr>
              <w:pStyle w:val="null3"/>
              <w:ind w:firstLine="480"/>
              <w:jc w:val="both"/>
            </w:pPr>
            <w:r>
              <w:rPr>
                <w:rFonts w:ascii="仿宋_GB2312" w:hAnsi="仿宋_GB2312" w:cs="仿宋_GB2312" w:eastAsia="仿宋_GB2312"/>
                <w:sz w:val="20"/>
              </w:rPr>
              <w:t>本项目建设系统与交通管理总队内部系统无关联、无交互。</w:t>
            </w:r>
          </w:p>
          <w:p>
            <w:pPr>
              <w:pStyle w:val="null3"/>
              <w:spacing w:before="120" w:after="120"/>
              <w:jc w:val="both"/>
              <w:outlineLvl w:val="3"/>
            </w:pPr>
            <w:r>
              <w:rPr>
                <w:rFonts w:ascii="仿宋_GB2312" w:hAnsi="仿宋_GB2312" w:cs="仿宋_GB2312" w:eastAsia="仿宋_GB2312"/>
                <w:sz w:val="20"/>
                <w:b/>
              </w:rPr>
              <w:t xml:space="preserve">2.2.1.6 </w:t>
            </w:r>
            <w:r>
              <w:rPr>
                <w:rFonts w:ascii="仿宋_GB2312" w:hAnsi="仿宋_GB2312" w:cs="仿宋_GB2312" w:eastAsia="仿宋_GB2312"/>
                <w:sz w:val="20"/>
                <w:b/>
              </w:rPr>
              <w:t>系统功能关系图</w:t>
            </w:r>
          </w:p>
          <w:p>
            <w:pPr>
              <w:pStyle w:val="null3"/>
              <w:jc w:val="both"/>
            </w:pPr>
            <w:r>
              <w:drawing>
                <wp:inline distT="0" distR="0" distB="0" distL="0">
                  <wp:extent cx="1621155" cy="45421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1621155" cy="454218"/>
                          </a:xfrm>
                          <a:prstGeom prst="rect">
                            <a:avLst/>
                          </a:prstGeom>
                        </pic:spPr>
                      </pic:pic>
                    </a:graphicData>
                  </a:graphic>
                </wp:inline>
              </w:drawing>
            </w:r>
          </w:p>
          <w:p>
            <w:pPr>
              <w:pStyle w:val="null3"/>
              <w:ind w:firstLine="480"/>
              <w:jc w:val="both"/>
            </w:pPr>
            <w:r>
              <w:rPr>
                <w:rFonts w:ascii="仿宋_GB2312" w:hAnsi="仿宋_GB2312" w:cs="仿宋_GB2312" w:eastAsia="仿宋_GB2312"/>
                <w:sz w:val="20"/>
              </w:rPr>
              <w:t>互联网端的</w:t>
            </w:r>
            <w:r>
              <w:rPr>
                <w:rFonts w:ascii="仿宋_GB2312" w:hAnsi="仿宋_GB2312" w:cs="仿宋_GB2312" w:eastAsia="仿宋_GB2312"/>
                <w:sz w:val="20"/>
              </w:rPr>
              <w:t>全域信控调优服务平台</w:t>
            </w:r>
            <w:r>
              <w:rPr>
                <w:rFonts w:ascii="仿宋_GB2312" w:hAnsi="仿宋_GB2312" w:cs="仿宋_GB2312" w:eastAsia="仿宋_GB2312"/>
                <w:sz w:val="20"/>
              </w:rPr>
              <w:t>通过模型先进技术基于互联网浮动车轨迹数据，生成优化方案，再通过信号配时人员进行方案审核以及人工将优化方案录入视频专网的信号控制系统，实现全域大范围的信控方案配时优化。</w:t>
            </w:r>
            <w:r>
              <w:br/>
            </w:r>
            <w:r>
              <w:rPr>
                <w:rFonts w:ascii="仿宋_GB2312" w:hAnsi="仿宋_GB2312" w:cs="仿宋_GB2312" w:eastAsia="仿宋_GB2312"/>
                <w:sz w:val="20"/>
              </w:rPr>
              <w:t>（注：互联网的</w:t>
            </w:r>
            <w:r>
              <w:rPr>
                <w:rFonts w:ascii="仿宋_GB2312" w:hAnsi="仿宋_GB2312" w:cs="仿宋_GB2312" w:eastAsia="仿宋_GB2312"/>
                <w:sz w:val="20"/>
              </w:rPr>
              <w:t>全域信控调优服务平台</w:t>
            </w:r>
            <w:r>
              <w:rPr>
                <w:rFonts w:ascii="仿宋_GB2312" w:hAnsi="仿宋_GB2312" w:cs="仿宋_GB2312" w:eastAsia="仿宋_GB2312"/>
                <w:sz w:val="20"/>
              </w:rPr>
              <w:t>与视频专网的信号控制平台两个平台交互连接，是通过人工搬运数据方式实现信号优化业务）</w:t>
            </w:r>
          </w:p>
          <w:p>
            <w:pPr>
              <w:pStyle w:val="null3"/>
              <w:spacing w:before="120" w:after="120"/>
              <w:jc w:val="both"/>
              <w:outlineLvl w:val="3"/>
            </w:pPr>
            <w:r>
              <w:rPr>
                <w:rFonts w:ascii="仿宋_GB2312" w:hAnsi="仿宋_GB2312" w:cs="仿宋_GB2312" w:eastAsia="仿宋_GB2312"/>
                <w:sz w:val="20"/>
                <w:b/>
              </w:rPr>
              <w:t xml:space="preserve">2.2.1.7 </w:t>
            </w:r>
            <w:r>
              <w:rPr>
                <w:rFonts w:ascii="仿宋_GB2312" w:hAnsi="仿宋_GB2312" w:cs="仿宋_GB2312" w:eastAsia="仿宋_GB2312"/>
                <w:sz w:val="20"/>
                <w:b/>
              </w:rPr>
              <w:t>技术方案</w:t>
            </w:r>
          </w:p>
          <w:p>
            <w:pPr>
              <w:pStyle w:val="null3"/>
              <w:spacing w:before="285" w:after="285"/>
              <w:jc w:val="both"/>
              <w:outlineLvl w:val="4"/>
            </w:pPr>
            <w:r>
              <w:rPr>
                <w:rFonts w:ascii="仿宋_GB2312" w:hAnsi="仿宋_GB2312" w:cs="仿宋_GB2312" w:eastAsia="仿宋_GB2312"/>
                <w:sz w:val="20"/>
                <w:b/>
              </w:rPr>
              <w:t xml:space="preserve">2.2.1.7.1 </w:t>
            </w:r>
            <w:r>
              <w:rPr>
                <w:rFonts w:ascii="仿宋_GB2312" w:hAnsi="仿宋_GB2312" w:cs="仿宋_GB2312" w:eastAsia="仿宋_GB2312"/>
                <w:sz w:val="20"/>
                <w:b/>
              </w:rPr>
              <w:t>概述</w:t>
            </w:r>
          </w:p>
          <w:p>
            <w:pPr>
              <w:pStyle w:val="null3"/>
              <w:ind w:firstLine="480"/>
              <w:jc w:val="both"/>
            </w:pPr>
            <w:r>
              <w:rPr>
                <w:rFonts w:ascii="仿宋_GB2312" w:hAnsi="仿宋_GB2312" w:cs="仿宋_GB2312" w:eastAsia="仿宋_GB2312"/>
                <w:sz w:val="20"/>
              </w:rPr>
              <w:t>本次购买服务的系统结合互联网交通大数据、云计算、车路协同等高新科技，提供一整套交通的全息精准感知和研判，通过信号控制的全域优化，减少车辆停车次数和行程时间，可有效缓解路口失衡并预防溢流，实现干线绿波通行，提高路段通行效率，尤其是高峰时段的通行效率，改善市民出行体验。系统具有仅依靠互联网导航数据，无需依赖外场感知设备，低成本、广覆盖，可自动生成子区控制优化策略等优点。</w:t>
            </w:r>
          </w:p>
          <w:p>
            <w:pPr>
              <w:pStyle w:val="null3"/>
              <w:ind w:firstLine="480"/>
              <w:jc w:val="both"/>
            </w:pPr>
            <w:r>
              <w:rPr>
                <w:rFonts w:ascii="仿宋_GB2312" w:hAnsi="仿宋_GB2312" w:cs="仿宋_GB2312" w:eastAsia="仿宋_GB2312"/>
                <w:sz w:val="20"/>
              </w:rPr>
              <w:t>系统功能分为背景方案管理、流量还原、信号优化、交通分析等模块。</w:t>
            </w:r>
          </w:p>
          <w:p>
            <w:pPr>
              <w:pStyle w:val="null3"/>
              <w:ind w:firstLine="480"/>
              <w:jc w:val="both"/>
            </w:pPr>
            <w:r>
              <w:rPr>
                <w:rFonts w:ascii="仿宋_GB2312" w:hAnsi="仿宋_GB2312" w:cs="仿宋_GB2312" w:eastAsia="仿宋_GB2312"/>
                <w:sz w:val="20"/>
              </w:rPr>
              <w:t>本次信控优化采用购买公有云服务方式提供</w:t>
            </w:r>
            <w:r>
              <w:rPr>
                <w:rFonts w:ascii="仿宋_GB2312" w:hAnsi="仿宋_GB2312" w:cs="仿宋_GB2312" w:eastAsia="仿宋_GB2312"/>
                <w:sz w:val="20"/>
              </w:rPr>
              <w:t>1年服务，服务范围是150个路口。</w:t>
            </w:r>
          </w:p>
          <w:p>
            <w:pPr>
              <w:pStyle w:val="null3"/>
              <w:spacing w:before="285" w:after="285"/>
              <w:jc w:val="both"/>
              <w:outlineLvl w:val="4"/>
            </w:pPr>
            <w:r>
              <w:rPr>
                <w:rFonts w:ascii="仿宋_GB2312" w:hAnsi="仿宋_GB2312" w:cs="仿宋_GB2312" w:eastAsia="仿宋_GB2312"/>
                <w:sz w:val="20"/>
                <w:b/>
              </w:rPr>
              <w:t xml:space="preserve">2.2.1.7.2 </w:t>
            </w:r>
            <w:r>
              <w:rPr>
                <w:rFonts w:ascii="仿宋_GB2312" w:hAnsi="仿宋_GB2312" w:cs="仿宋_GB2312" w:eastAsia="仿宋_GB2312"/>
                <w:sz w:val="20"/>
                <w:b/>
              </w:rPr>
              <w:t>背景方案识别</w:t>
            </w:r>
          </w:p>
          <w:p>
            <w:pPr>
              <w:pStyle w:val="null3"/>
              <w:ind w:firstLine="480"/>
              <w:jc w:val="both"/>
            </w:pPr>
            <w:r>
              <w:rPr>
                <w:rFonts w:ascii="仿宋_GB2312" w:hAnsi="仿宋_GB2312" w:cs="仿宋_GB2312" w:eastAsia="仿宋_GB2312"/>
                <w:sz w:val="20"/>
              </w:rPr>
              <w:t>背景方案识别利用互联网浮动车轨迹数据，推算信号控制路口的倒计时灯态，通过倒计时灯态</w:t>
            </w:r>
            <w:r>
              <w:rPr>
                <w:rFonts w:ascii="仿宋_GB2312" w:hAnsi="仿宋_GB2312" w:cs="仿宋_GB2312" w:eastAsia="仿宋_GB2312"/>
                <w:sz w:val="20"/>
              </w:rPr>
              <w:t>+轨迹数据进一步还原信控路口的背景方案。</w:t>
            </w:r>
          </w:p>
          <w:p>
            <w:pPr>
              <w:pStyle w:val="null3"/>
              <w:ind w:firstLine="480"/>
              <w:jc w:val="both"/>
            </w:pPr>
            <w:r>
              <w:rPr>
                <w:rFonts w:ascii="仿宋_GB2312" w:hAnsi="仿宋_GB2312" w:cs="仿宋_GB2312" w:eastAsia="仿宋_GB2312"/>
                <w:sz w:val="20"/>
              </w:rPr>
              <w:t>一、路口调度</w:t>
            </w:r>
            <w:r>
              <w:rPr>
                <w:rFonts w:ascii="仿宋_GB2312" w:hAnsi="仿宋_GB2312" w:cs="仿宋_GB2312" w:eastAsia="仿宋_GB2312"/>
                <w:sz w:val="20"/>
              </w:rPr>
              <w:t>/时段表自学习模型：算法模型具备在不接入信号机背景方案基础上、仅根据互联网数据自主还原出路口的背景调度与时段表功能。模型具体如下：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路口各流向灯态变化还原模型：基于互联网地图导航倒计时灯态数据、路网数据等基础信息，算法模型对灯态数据/路网数据进行大规模校验、补全缺失的秒级灯态，增强灯态数据的稳定性和有效性，确保路口各个流向能够还原出连续、准确的灯态变化特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2）路口调度/时段表计算模型：通过挖掘路口各个流向的周期、绿灯时间等关键信息，自动捕捉路口背景方案的全天时序变化特征，基于全天时序变化特征还原路口的调度与时段表。</w:t>
            </w:r>
          </w:p>
          <w:p>
            <w:pPr>
              <w:pStyle w:val="null3"/>
              <w:ind w:firstLine="480"/>
              <w:jc w:val="both"/>
            </w:pPr>
            <w:r>
              <w:rPr>
                <w:rFonts w:ascii="仿宋_GB2312" w:hAnsi="仿宋_GB2312" w:cs="仿宋_GB2312" w:eastAsia="仿宋_GB2312"/>
                <w:sz w:val="20"/>
              </w:rPr>
              <w:t>二、路口背景方案自学习模型：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背景方案结构初步自学习模型：算法模型根据互联网数据和调度/时段表自学习模型的结果，通过挖掘时段内的灯态变化特征还原出路口各个相位的周期、绿灯、黄灯等关键参数；并通过解构各个相位之间的灯态变化规律还原出背景方案结构。</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2）背景方案二次校正模型：在初步还原背景方案结构基础上，结合路网与灯态信息为缺失倒计时数据的流向、行人过街路口补全出详细的相位参数，确保能够较为准确、完整地学习出路口的背景方案；</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3）基于路口流量的方案自学习模型：对于某一时段基于互联网地图倒计时灯态自学习方案失败的路口，模型支持根据路口流向流量为方案自学习失败的时段生成一个推荐方案。</w:t>
            </w:r>
          </w:p>
          <w:p>
            <w:pPr>
              <w:pStyle w:val="null3"/>
              <w:ind w:firstLine="480"/>
              <w:jc w:val="both"/>
            </w:pPr>
            <w:r>
              <w:rPr>
                <w:rFonts w:ascii="仿宋_GB2312" w:hAnsi="仿宋_GB2312" w:cs="仿宋_GB2312" w:eastAsia="仿宋_GB2312"/>
                <w:sz w:val="20"/>
              </w:rPr>
              <w:t>三、路口背景方案自评价模型：为便于统计分析城市级、路口级、方案级的方案自学习结果，算法模型借助互联网数据和路网信息，对自学习的调度和方案结果进行方案级自评，主要包括方案置信度、完整度、补全的相位集等指标。</w:t>
            </w:r>
          </w:p>
          <w:p>
            <w:pPr>
              <w:pStyle w:val="null3"/>
              <w:ind w:firstLine="480"/>
              <w:jc w:val="both"/>
            </w:pPr>
            <w:r>
              <w:rPr>
                <w:rFonts w:ascii="仿宋_GB2312" w:hAnsi="仿宋_GB2312" w:cs="仿宋_GB2312" w:eastAsia="仿宋_GB2312"/>
                <w:sz w:val="20"/>
              </w:rPr>
              <w:t>四、路口方案统计概览：主要包括地图可视化及路口自学习方案分类统计两部分：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1）地图可视化：①可视化展示优化区域内各自学习背景方案的路口空间分布情况；②提供模糊搜索功能，支持人工搜索区域内任一路口名称；③实时路况图层：支持人工开启/关闭地图实时路况。</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路口自学习方案分类统计：将路口自学习方案分为4类，并给出每一类统计路口数。具体分类如下：①识别方案（路口方案完全根据导航倒计时灯态推算的方案）；②生成方案（路口方案完全根据路口的流向级流量推算）；③混合方案（路口的部分方案根据导航灯态推算、部分方案根据流向级流量推算、部分方案为系统计算失败）；④无方案（系统计算方案失败的路口）</w:t>
            </w:r>
          </w:p>
          <w:p>
            <w:pPr>
              <w:pStyle w:val="null3"/>
              <w:ind w:firstLine="480"/>
              <w:jc w:val="both"/>
            </w:pPr>
            <w:r>
              <w:rPr>
                <w:rFonts w:ascii="仿宋_GB2312" w:hAnsi="仿宋_GB2312" w:cs="仿宋_GB2312" w:eastAsia="仿宋_GB2312"/>
                <w:sz w:val="20"/>
              </w:rPr>
              <w:t>五、路口配时方案详情：包括调度信息、时段表信息、方案库、配时方案详情及路口渠化图示意图。</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1）调度信息：路口的调度信息，包括工作日、非工作日等一个或多个调度；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2）时段表信息：具体到某一个调度下的时段表信息，包括时段划分详情及各个时段内的配时方案；</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3）方案库：该路口当前识别的所有最新配时方案汇总；</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4）配时方案详情：包括阶段图、周期、相位差、方案置信度等信息；</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5）路口渠化图示意图：包括指北针、路段名称、车道属性及数量等。</w:t>
            </w:r>
          </w:p>
          <w:p>
            <w:pPr>
              <w:pStyle w:val="null3"/>
              <w:spacing w:before="285" w:after="285"/>
              <w:jc w:val="both"/>
              <w:outlineLvl w:val="4"/>
            </w:pPr>
            <w:r>
              <w:rPr>
                <w:rFonts w:ascii="仿宋_GB2312" w:hAnsi="仿宋_GB2312" w:cs="仿宋_GB2312" w:eastAsia="仿宋_GB2312"/>
                <w:sz w:val="20"/>
                <w:b/>
              </w:rPr>
              <w:t xml:space="preserve">2.2.1.7.3 </w:t>
            </w:r>
            <w:r>
              <w:rPr>
                <w:rFonts w:ascii="仿宋_GB2312" w:hAnsi="仿宋_GB2312" w:cs="仿宋_GB2312" w:eastAsia="仿宋_GB2312"/>
                <w:sz w:val="20"/>
                <w:b/>
              </w:rPr>
              <w:t>流量当量还原</w:t>
            </w:r>
          </w:p>
          <w:p>
            <w:pPr>
              <w:pStyle w:val="null3"/>
              <w:ind w:firstLine="480"/>
              <w:jc w:val="both"/>
            </w:pPr>
            <w:r>
              <w:rPr>
                <w:rFonts w:ascii="仿宋_GB2312" w:hAnsi="仿宋_GB2312" w:cs="仿宋_GB2312" w:eastAsia="仿宋_GB2312"/>
                <w:sz w:val="20"/>
              </w:rPr>
              <w:t>借助在同级别城市中特征路口标定和学习，利用模型的迁移能力，实现目标城市中路网转向级流量当量数据还原。</w:t>
            </w:r>
          </w:p>
          <w:p>
            <w:pPr>
              <w:pStyle w:val="null3"/>
              <w:ind w:firstLine="480"/>
              <w:jc w:val="both"/>
            </w:pPr>
            <w:r>
              <w:rPr>
                <w:rFonts w:ascii="仿宋_GB2312" w:hAnsi="仿宋_GB2312" w:cs="仿宋_GB2312" w:eastAsia="仿宋_GB2312"/>
                <w:sz w:val="20"/>
              </w:rPr>
              <w:t>一、无感知流量还原模型：算法模型支持仅依靠互联网数据对路口流量进行还原。结合地图轨迹数据、路网信息、时间等基础信息，通过大规模数据预训练，增强模型对新城市流量预测的泛化能力，可为项目区域内完全没有感知设备的路口提供</w:t>
            </w:r>
            <w:r>
              <w:rPr>
                <w:rFonts w:ascii="仿宋_GB2312" w:hAnsi="仿宋_GB2312" w:cs="仿宋_GB2312" w:eastAsia="仿宋_GB2312"/>
                <w:sz w:val="20"/>
              </w:rPr>
              <w:t>30min级流向级的车流量还原服务，为交通管理和优化提供数据支持。</w:t>
            </w:r>
          </w:p>
          <w:p>
            <w:pPr>
              <w:pStyle w:val="null3"/>
              <w:ind w:firstLine="480"/>
              <w:jc w:val="both"/>
            </w:pPr>
            <w:r>
              <w:rPr>
                <w:rFonts w:ascii="仿宋_GB2312" w:hAnsi="仿宋_GB2312" w:cs="仿宋_GB2312" w:eastAsia="仿宋_GB2312"/>
                <w:sz w:val="20"/>
              </w:rPr>
              <w:t>二、有感知流量还原模型：算法模型支持基于有路口感知设备产出流量的基础下，对路口流量进行还原。通过学习交通流量的历史时序变化趋势，设计基于时空序列的深度神经网络模型，训练模型捕捉时间序列的变化关系和流向流量的历史变化趋势，对存在感知设备不稳定的路口提供</w:t>
            </w:r>
            <w:r>
              <w:rPr>
                <w:rFonts w:ascii="仿宋_GB2312" w:hAnsi="仿宋_GB2312" w:cs="仿宋_GB2312" w:eastAsia="仿宋_GB2312"/>
                <w:sz w:val="20"/>
              </w:rPr>
              <w:t>30min级流向级流量还原服务。在训练过程中，重点捕捉流量的历史记忆信息，以确保模型能够在感知设备失效或不稳定的情况下，也能够相对准确地预测交通流量数值。</w:t>
            </w:r>
          </w:p>
          <w:p>
            <w:pPr>
              <w:pStyle w:val="null3"/>
              <w:ind w:firstLine="480"/>
              <w:jc w:val="both"/>
            </w:pPr>
            <w:r>
              <w:rPr>
                <w:rFonts w:ascii="仿宋_GB2312" w:hAnsi="仿宋_GB2312" w:cs="仿宋_GB2312" w:eastAsia="仿宋_GB2312"/>
                <w:sz w:val="20"/>
              </w:rPr>
              <w:t>三、流量还原统计概览：（一）路口可视化：</w:t>
            </w:r>
            <w:r>
              <w:rPr>
                <w:rFonts w:ascii="仿宋_GB2312" w:hAnsi="仿宋_GB2312" w:cs="仿宋_GB2312" w:eastAsia="仿宋_GB2312"/>
                <w:sz w:val="20"/>
              </w:rPr>
              <w:t>①全局时间轴操作：主要包括日期选择和时段选择操作。日期选择：默认选择昨天，可选择历史某一天日期；时段选择：默认选择最近30分钟，可选择0-24小时内，任意整30分钟（当日未来时段不可选）。②可视化展示优化区域内各路口流量还原空间分布情况；③提供模糊搜索功能，支持人工搜索区域内任一路口名称。</w:t>
            </w:r>
          </w:p>
          <w:p>
            <w:pPr>
              <w:pStyle w:val="null3"/>
              <w:ind w:firstLine="480"/>
              <w:jc w:val="both"/>
            </w:pPr>
            <w:r>
              <w:rPr>
                <w:rFonts w:ascii="仿宋_GB2312" w:hAnsi="仿宋_GB2312" w:cs="仿宋_GB2312" w:eastAsia="仿宋_GB2312"/>
                <w:sz w:val="20"/>
              </w:rPr>
              <w:t>（二）路口流量还原统计分类：对某一选定日期、某一时段内的路口流量还原情况分为</w:t>
            </w:r>
            <w:r>
              <w:rPr>
                <w:rFonts w:ascii="仿宋_GB2312" w:hAnsi="仿宋_GB2312" w:cs="仿宋_GB2312" w:eastAsia="仿宋_GB2312"/>
                <w:sz w:val="20"/>
              </w:rPr>
              <w:t>3类，并给出每一类统计路口数。具体分类如下：①全部数据还原路口：根据互联网轨迹数据可补全出路口的所有流向；②部分数据还原路口：根据互联网轨迹数据仅可补全出路口的部分流向；③无流量还原路口：无法根据互联网轨迹数据还原出路口各流向流量；</w:t>
            </w:r>
          </w:p>
          <w:p>
            <w:pPr>
              <w:pStyle w:val="null3"/>
              <w:ind w:firstLine="480"/>
              <w:jc w:val="both"/>
            </w:pPr>
            <w:r>
              <w:rPr>
                <w:rFonts w:ascii="仿宋_GB2312" w:hAnsi="仿宋_GB2312" w:cs="仿宋_GB2312" w:eastAsia="仿宋_GB2312"/>
                <w:sz w:val="20"/>
              </w:rPr>
              <w:t>路口流量还原详情包括：（</w:t>
            </w:r>
            <w:r>
              <w:rPr>
                <w:rFonts w:ascii="仿宋_GB2312" w:hAnsi="仿宋_GB2312" w:cs="仿宋_GB2312" w:eastAsia="仿宋_GB2312"/>
                <w:sz w:val="20"/>
              </w:rPr>
              <w:t>1）时间轴选择：可通过时间轴查看当日不同时段（30分钟粒度）下的路口流量还原详情；（2）路口渠化示意图：包括指北针、路段名称、车道属性及数量等；（3）流量可视化：以流量图形式可视化分析当日某一时段各个进口道分转向的流出流量、各个出口道分转向灯汇入流量信息，除流量信息外，还包括路段名称、指北针等信息；（4）流量曲线图：以曲线图形式可视化展示各个流向的流量分布走势详情，可任意选择/取消一个或多个流向数据查看流量详情。</w:t>
            </w:r>
          </w:p>
          <w:p>
            <w:pPr>
              <w:pStyle w:val="null3"/>
              <w:spacing w:before="285" w:after="285"/>
              <w:jc w:val="both"/>
              <w:outlineLvl w:val="4"/>
            </w:pPr>
            <w:r>
              <w:rPr>
                <w:rFonts w:ascii="仿宋_GB2312" w:hAnsi="仿宋_GB2312" w:cs="仿宋_GB2312" w:eastAsia="仿宋_GB2312"/>
                <w:sz w:val="20"/>
                <w:b/>
              </w:rPr>
              <w:t xml:space="preserve">2.2.1.7.4 </w:t>
            </w:r>
            <w:r>
              <w:rPr>
                <w:rFonts w:ascii="仿宋_GB2312" w:hAnsi="仿宋_GB2312" w:cs="仿宋_GB2312" w:eastAsia="仿宋_GB2312"/>
                <w:sz w:val="20"/>
                <w:b/>
              </w:rPr>
              <w:t>信控方案优化</w:t>
            </w:r>
          </w:p>
          <w:p>
            <w:pPr>
              <w:pStyle w:val="null3"/>
              <w:ind w:firstLine="480"/>
              <w:jc w:val="both"/>
            </w:pPr>
            <w:r>
              <w:rPr>
                <w:rFonts w:ascii="仿宋_GB2312" w:hAnsi="仿宋_GB2312" w:cs="仿宋_GB2312" w:eastAsia="仿宋_GB2312"/>
                <w:sz w:val="20"/>
              </w:rPr>
              <w:t>信控方案优化可以实现准实时策略与时段策略。其中准实时策略包括：</w:t>
            </w:r>
          </w:p>
          <w:p>
            <w:pPr>
              <w:pStyle w:val="null3"/>
              <w:ind w:firstLine="480"/>
              <w:jc w:val="both"/>
            </w:pPr>
            <w:r>
              <w:rPr>
                <w:rFonts w:ascii="仿宋_GB2312" w:hAnsi="仿宋_GB2312" w:cs="仿宋_GB2312" w:eastAsia="仿宋_GB2312"/>
                <w:sz w:val="20"/>
              </w:rPr>
              <w:t>一、单点子区划分算法模型：基于态势规律分析结果，单点子区算法模型考虑以下判断逻辑将路口划分为单点子区：与该路口连接的路段长度较长（即长连线），该路口适合运行单点策略。</w:t>
            </w:r>
          </w:p>
          <w:p>
            <w:pPr>
              <w:pStyle w:val="null3"/>
              <w:ind w:firstLine="480"/>
              <w:jc w:val="both"/>
            </w:pPr>
            <w:r>
              <w:rPr>
                <w:rFonts w:ascii="仿宋_GB2312" w:hAnsi="仿宋_GB2312" w:cs="仿宋_GB2312" w:eastAsia="仿宋_GB2312"/>
                <w:sz w:val="20"/>
              </w:rPr>
              <w:t>二、协调子区划分算法模型：基于态势规律分析结果，协调子区算法模型考虑以下判断逻辑将路口划分为协调子区：协调干线在主车流路径上、干线上各路口最优周期相近。包括单一干线和网络协调干线两类。</w:t>
            </w:r>
          </w:p>
          <w:p>
            <w:pPr>
              <w:pStyle w:val="null3"/>
              <w:ind w:firstLine="480"/>
              <w:jc w:val="both"/>
            </w:pPr>
            <w:r>
              <w:rPr>
                <w:rFonts w:ascii="仿宋_GB2312" w:hAnsi="仿宋_GB2312" w:cs="仿宋_GB2312" w:eastAsia="仿宋_GB2312"/>
                <w:sz w:val="20"/>
              </w:rPr>
              <w:t>三、拥堵子区划分算法模型：基于态势规律分析结果，拥堵子区算法模型考虑以下判断逻辑将路口划分为拥堵子区：协调干线在主车流路径上、干线上各路口最优周期相近、干线上有一个或多个拥堵路段。</w:t>
            </w:r>
          </w:p>
          <w:p>
            <w:pPr>
              <w:pStyle w:val="null3"/>
              <w:ind w:firstLine="480"/>
              <w:jc w:val="both"/>
            </w:pPr>
            <w:r>
              <w:rPr>
                <w:rFonts w:ascii="仿宋_GB2312" w:hAnsi="仿宋_GB2312" w:cs="仿宋_GB2312" w:eastAsia="仿宋_GB2312"/>
                <w:sz w:val="20"/>
              </w:rPr>
              <w:t>四、绿波速度预测算法模型：基于历史的绿波车速，构建车速记忆机制，动态学习和更新各时段的车速变化趋势信息，同时结合近期的绿波车速时序数据，预测未来</w:t>
            </w:r>
            <w:r>
              <w:rPr>
                <w:rFonts w:ascii="仿宋_GB2312" w:hAnsi="仿宋_GB2312" w:cs="仿宋_GB2312" w:eastAsia="仿宋_GB2312"/>
                <w:sz w:val="20"/>
              </w:rPr>
              <w:t>15min的绿波速度预测。该模型同时兼顾了历史速度的整体趋势和最新的交通动态情况对速度的影响，实现对绿波速度的准确预测。</w:t>
            </w:r>
          </w:p>
          <w:p>
            <w:pPr>
              <w:pStyle w:val="null3"/>
              <w:ind w:firstLine="480"/>
              <w:jc w:val="both"/>
            </w:pPr>
            <w:r>
              <w:rPr>
                <w:rFonts w:ascii="仿宋_GB2312" w:hAnsi="仿宋_GB2312" w:cs="仿宋_GB2312" w:eastAsia="仿宋_GB2312"/>
                <w:sz w:val="20"/>
              </w:rPr>
              <w:t>五、单点子区可视化划分依据：（</w:t>
            </w:r>
            <w:r>
              <w:rPr>
                <w:rFonts w:ascii="仿宋_GB2312" w:hAnsi="仿宋_GB2312" w:cs="仿宋_GB2312" w:eastAsia="仿宋_GB2312"/>
                <w:sz w:val="20"/>
              </w:rPr>
              <w:t>1）单点子区划分依据说明：分析单点策略路口周围有其他信控路口周期差异；（2）地图可视化：可视化分析与该单点路口连接的周边路口周期大小。</w:t>
            </w:r>
          </w:p>
          <w:p>
            <w:pPr>
              <w:pStyle w:val="null3"/>
              <w:ind w:firstLine="480"/>
              <w:jc w:val="both"/>
            </w:pPr>
            <w:r>
              <w:rPr>
                <w:rFonts w:ascii="仿宋_GB2312" w:hAnsi="仿宋_GB2312" w:cs="仿宋_GB2312" w:eastAsia="仿宋_GB2312"/>
                <w:sz w:val="20"/>
              </w:rPr>
              <w:t>六、单点子区背景方案优化：可查看某一优化时段单点子区优化详情，具体包括：（</w:t>
            </w:r>
            <w:r>
              <w:rPr>
                <w:rFonts w:ascii="仿宋_GB2312" w:hAnsi="仿宋_GB2312" w:cs="仿宋_GB2312" w:eastAsia="仿宋_GB2312"/>
                <w:sz w:val="20"/>
              </w:rPr>
              <w:t>1）路口渠化示意图：包括指北针、路段名称、车道属性及数量等；（2）优化背景方案详情：包括阶段图、周期、相位差、方案置信度等信息；（3）背景方案对比：支持优化背景方案与背景方案的对比。</w:t>
            </w:r>
          </w:p>
          <w:p>
            <w:pPr>
              <w:pStyle w:val="null3"/>
              <w:ind w:firstLine="480"/>
              <w:jc w:val="both"/>
            </w:pPr>
            <w:r>
              <w:rPr>
                <w:rFonts w:ascii="仿宋_GB2312" w:hAnsi="仿宋_GB2312" w:cs="仿宋_GB2312" w:eastAsia="仿宋_GB2312"/>
                <w:sz w:val="20"/>
              </w:rPr>
              <w:t>七、协调子区可视化划分依据：（</w:t>
            </w:r>
            <w:r>
              <w:rPr>
                <w:rFonts w:ascii="仿宋_GB2312" w:hAnsi="仿宋_GB2312" w:cs="仿宋_GB2312" w:eastAsia="仿宋_GB2312"/>
                <w:sz w:val="20"/>
              </w:rPr>
              <w:t>1）协调子区划分依据说明：对处在某一协调路径中干线，分析正向/反向协调流量占比；（2）地图可视化：可视化分析协调子区中每条干线的正向/反向的主车流路径、四阶短路径、路段平均小时流量等信息。</w:t>
            </w:r>
          </w:p>
          <w:p>
            <w:pPr>
              <w:pStyle w:val="null3"/>
              <w:ind w:firstLine="480"/>
              <w:jc w:val="both"/>
            </w:pPr>
            <w:r>
              <w:rPr>
                <w:rFonts w:ascii="仿宋_GB2312" w:hAnsi="仿宋_GB2312" w:cs="仿宋_GB2312" w:eastAsia="仿宋_GB2312"/>
                <w:sz w:val="20"/>
              </w:rPr>
              <w:t>八、协调子区背景方案优化：可查看某一优化时段协调子区优化各干线的协调方案详情，具体包括：时距图、路段速度、干线上各路口配时方案、配时方案置信度等。</w:t>
            </w:r>
          </w:p>
          <w:p>
            <w:pPr>
              <w:pStyle w:val="null3"/>
              <w:ind w:firstLine="480"/>
              <w:jc w:val="both"/>
            </w:pPr>
            <w:r>
              <w:rPr>
                <w:rFonts w:ascii="仿宋_GB2312" w:hAnsi="仿宋_GB2312" w:cs="仿宋_GB2312" w:eastAsia="仿宋_GB2312"/>
                <w:sz w:val="20"/>
              </w:rPr>
              <w:t>九、拥堵子区可视化划分依据：（</w:t>
            </w:r>
            <w:r>
              <w:rPr>
                <w:rFonts w:ascii="仿宋_GB2312" w:hAnsi="仿宋_GB2312" w:cs="仿宋_GB2312" w:eastAsia="仿宋_GB2312"/>
                <w:sz w:val="20"/>
              </w:rPr>
              <w:t>1）拥堵子区划分依据说明：对处在某一协调路径中干线，分析正向/反向协调流量占比，哪些路段为拥堵路段；（2）地图可视化：可视化分析协调子区中每条干线的正向/反向的主车流路径、四阶短路径、路段平均小时流量、拥堵路段等信息。</w:t>
            </w:r>
          </w:p>
          <w:p>
            <w:pPr>
              <w:pStyle w:val="null3"/>
              <w:ind w:firstLine="480"/>
              <w:jc w:val="both"/>
            </w:pPr>
            <w:r>
              <w:rPr>
                <w:rFonts w:ascii="仿宋_GB2312" w:hAnsi="仿宋_GB2312" w:cs="仿宋_GB2312" w:eastAsia="仿宋_GB2312"/>
                <w:sz w:val="20"/>
              </w:rPr>
              <w:t>十、拥堵子区背景方案优化：可查看某一优化时段协调子区优化各干线的协调方案详情，具体包括：（</w:t>
            </w:r>
            <w:r>
              <w:rPr>
                <w:rFonts w:ascii="仿宋_GB2312" w:hAnsi="仿宋_GB2312" w:cs="仿宋_GB2312" w:eastAsia="仿宋_GB2312"/>
                <w:sz w:val="20"/>
              </w:rPr>
              <w:t>1）时距图基本信息：包括时距图、路段速度、干线上各路口配时方案、配时方案置信度等；（2）拥堵控制消散波及理想相位差：对于与拥堵路段相连接的路口，时距图中包括消散波传递过程及理想相位差等信息。</w:t>
            </w:r>
          </w:p>
          <w:p>
            <w:pPr>
              <w:pStyle w:val="null3"/>
              <w:ind w:firstLine="480"/>
              <w:jc w:val="both"/>
            </w:pPr>
            <w:r>
              <w:rPr>
                <w:rFonts w:ascii="仿宋_GB2312" w:hAnsi="仿宋_GB2312" w:cs="仿宋_GB2312" w:eastAsia="仿宋_GB2312"/>
                <w:sz w:val="20"/>
              </w:rPr>
              <w:t>时段策略包括：</w:t>
            </w:r>
          </w:p>
          <w:p>
            <w:pPr>
              <w:pStyle w:val="null3"/>
              <w:ind w:firstLine="480"/>
              <w:jc w:val="both"/>
            </w:pPr>
            <w:r>
              <w:rPr>
                <w:rFonts w:ascii="仿宋_GB2312" w:hAnsi="仿宋_GB2312" w:cs="仿宋_GB2312" w:eastAsia="仿宋_GB2312"/>
                <w:sz w:val="20"/>
              </w:rPr>
              <w:t>一、时段划分算法模型：系统支持每日对区域进行整体时段划分，根据区域内所有路口的全天流量特征进行时序聚类，将特征相近的时间片聚合为一个时段，实现区域全天时段划分。</w:t>
            </w:r>
          </w:p>
          <w:p>
            <w:pPr>
              <w:pStyle w:val="null3"/>
              <w:ind w:firstLine="480"/>
              <w:jc w:val="both"/>
            </w:pPr>
            <w:r>
              <w:rPr>
                <w:rFonts w:ascii="仿宋_GB2312" w:hAnsi="仿宋_GB2312" w:cs="仿宋_GB2312" w:eastAsia="仿宋_GB2312"/>
                <w:sz w:val="20"/>
              </w:rPr>
              <w:t>二、单一时段内各子区背景方案优化：支持基于地图数据和流量数据，计算出某一具体时段内不同子区的优化背景方案信息，单点子区提供与其背景方案对比查看，协调子区提供时距图查看，用地子区提供时距图与消散波查看等信息。</w:t>
            </w:r>
          </w:p>
          <w:p>
            <w:pPr>
              <w:pStyle w:val="null3"/>
              <w:ind w:firstLine="480"/>
              <w:jc w:val="both"/>
            </w:pPr>
            <w:r>
              <w:rPr>
                <w:rFonts w:ascii="仿宋_GB2312" w:hAnsi="仿宋_GB2312" w:cs="仿宋_GB2312" w:eastAsia="仿宋_GB2312"/>
                <w:sz w:val="20"/>
              </w:rPr>
              <w:t>三、方案导出：支持方案导出功能，具体包括：日期选择（需要导出方案的日期）、时段选择（需要导出的时段）、路口选择（需要导出的路口），方案导出格式为</w:t>
            </w:r>
            <w:r>
              <w:rPr>
                <w:rFonts w:ascii="仿宋_GB2312" w:hAnsi="仿宋_GB2312" w:cs="仿宋_GB2312" w:eastAsia="仿宋_GB2312"/>
                <w:sz w:val="20"/>
              </w:rPr>
              <w:t>excel表格。</w:t>
            </w:r>
          </w:p>
          <w:p>
            <w:pPr>
              <w:pStyle w:val="null3"/>
              <w:spacing w:before="285" w:after="285"/>
              <w:jc w:val="both"/>
              <w:outlineLvl w:val="4"/>
            </w:pPr>
            <w:r>
              <w:rPr>
                <w:rFonts w:ascii="仿宋_GB2312" w:hAnsi="仿宋_GB2312" w:cs="仿宋_GB2312" w:eastAsia="仿宋_GB2312"/>
                <w:sz w:val="20"/>
                <w:b/>
              </w:rPr>
              <w:t xml:space="preserve">2.2.1.7.5 </w:t>
            </w:r>
            <w:r>
              <w:rPr>
                <w:rFonts w:ascii="仿宋_GB2312" w:hAnsi="仿宋_GB2312" w:cs="仿宋_GB2312" w:eastAsia="仿宋_GB2312"/>
                <w:sz w:val="20"/>
                <w:b/>
              </w:rPr>
              <w:t>交通分析</w:t>
            </w:r>
          </w:p>
          <w:p>
            <w:pPr>
              <w:pStyle w:val="null3"/>
              <w:ind w:firstLine="480"/>
              <w:jc w:val="both"/>
            </w:pPr>
            <w:r>
              <w:rPr>
                <w:rFonts w:ascii="仿宋_GB2312" w:hAnsi="仿宋_GB2312" w:cs="仿宋_GB2312" w:eastAsia="仿宋_GB2312"/>
                <w:sz w:val="20"/>
              </w:rPr>
              <w:t>交通分析分为交通流特征分析、交通问题分析，优化方案在平台查看。</w:t>
            </w:r>
          </w:p>
          <w:p>
            <w:pPr>
              <w:pStyle w:val="null3"/>
              <w:ind w:firstLine="480"/>
              <w:jc w:val="both"/>
            </w:pPr>
            <w:r>
              <w:rPr>
                <w:rFonts w:ascii="仿宋_GB2312" w:hAnsi="仿宋_GB2312" w:cs="仿宋_GB2312" w:eastAsia="仿宋_GB2312"/>
                <w:sz w:val="20"/>
              </w:rPr>
              <w:t>交通流特征分析包括路网特征分析、拥堵时间特征分析、拥堵空间特征分析、高峰交通走廊分析。（</w:t>
            </w:r>
            <w:r>
              <w:rPr>
                <w:rFonts w:ascii="仿宋_GB2312" w:hAnsi="仿宋_GB2312" w:cs="仿宋_GB2312" w:eastAsia="仿宋_GB2312"/>
                <w:sz w:val="20"/>
              </w:rPr>
              <w:t>1）路网特征分析：报告能够给出分析区域的总体路网特征分析。具体包括区域内总体路网里程、路网密度、路网等级构成、控路口数量等参数；并对区域内路网密度、各道路等级给出定性评价。（2）拥堵时间特征分析：报告能够对分析区域的拥堵时间特征进行分析，方便用户了解研究区域的拥堵时间特征。主要包括工作日/非工作日的各平峰、高峰时段分布时段、各时段拥堵指数均值等时间拥堵特征进行对比；并对工作日与非工作日的早、晚高峰拥堵时间特征进行对比。（3）拥堵空间特征分析：报告能够对分许区域的拥堵空间间特征进行分析，方便用户了解研究区域的拥堵空间特征。主要包括工作日/非工作日的早晚高峰拥堵空间分布；并对工作日与非工作日的早、晚高峰拥堵空间特征进行对比；报告能够给出研究范围内拥堵topN的拥堵路口/路段。（4）高峰交通走廊分析：报告能够对研究区域内工作日/非工作日的主要高峰走廊进行分析，方便用户了解主要交通走廊分布情况。分析内容包括：交通走廊路径起止位置、道路公里数、交通走廊周边热点区域分布、重点拥堵路口、交通走廊沿线路口基本情况详情（路口类型、路口预测的流向级流量）等。</w:t>
            </w:r>
          </w:p>
          <w:p>
            <w:pPr>
              <w:pStyle w:val="null3"/>
              <w:ind w:firstLine="480"/>
              <w:jc w:val="both"/>
            </w:pPr>
            <w:r>
              <w:rPr>
                <w:rFonts w:ascii="仿宋_GB2312" w:hAnsi="仿宋_GB2312" w:cs="仿宋_GB2312" w:eastAsia="仿宋_GB2312"/>
                <w:sz w:val="20"/>
              </w:rPr>
              <w:t>交通问题分析包括路网结构问题、瓶颈问题、信控问题。（</w:t>
            </w:r>
            <w:r>
              <w:rPr>
                <w:rFonts w:ascii="仿宋_GB2312" w:hAnsi="仿宋_GB2312" w:cs="仿宋_GB2312" w:eastAsia="仿宋_GB2312"/>
                <w:sz w:val="20"/>
              </w:rPr>
              <w:t>1）路网结构问题：报告能够对研究范围内路网结构问题进行细化分析，刨析因路网结构问题导致的交通问题。（2）瓶颈问题：报告能够对研究范围内瓶颈问题进行细化分析，给出瓶颈路口判断规则，并给出研究范围内瓶颈路口列表及各路口判定为瓶颈路口的分析依据。（3）信控问题：报告能够对信控问题从宏观和微观两个角度进行分析。（1）宏观交通问题分析：分别分析工作日/非工作日的高峰重点道路通行效率、平峰整体协调效果，给出宏观层面研究范围内存在的交通问题；（2）微观交通问题分析：从时段划分合理性、周期设置合理性、绿信比分配合理性等角度对重点问题路口进行信控问题分析。</w:t>
            </w:r>
          </w:p>
          <w:p>
            <w:pPr>
              <w:pStyle w:val="null3"/>
              <w:spacing w:before="285" w:after="285"/>
              <w:jc w:val="both"/>
              <w:outlineLvl w:val="4"/>
            </w:pPr>
            <w:r>
              <w:rPr>
                <w:rFonts w:ascii="仿宋_GB2312" w:hAnsi="仿宋_GB2312" w:cs="仿宋_GB2312" w:eastAsia="仿宋_GB2312"/>
                <w:sz w:val="20"/>
                <w:b/>
              </w:rPr>
              <w:t xml:space="preserve">2.2.1.7.6 </w:t>
            </w:r>
            <w:r>
              <w:rPr>
                <w:rFonts w:ascii="仿宋_GB2312" w:hAnsi="仿宋_GB2312" w:cs="仿宋_GB2312" w:eastAsia="仿宋_GB2312"/>
                <w:sz w:val="20"/>
                <w:b/>
              </w:rPr>
              <w:t>系统管理</w:t>
            </w:r>
          </w:p>
          <w:p>
            <w:pPr>
              <w:pStyle w:val="null3"/>
              <w:ind w:firstLine="480"/>
              <w:jc w:val="both"/>
            </w:pPr>
            <w:r>
              <w:rPr>
                <w:rFonts w:ascii="仿宋_GB2312" w:hAnsi="仿宋_GB2312" w:cs="仿宋_GB2312" w:eastAsia="仿宋_GB2312"/>
                <w:sz w:val="20"/>
              </w:rPr>
              <w:t>系统管理分为账号管理、角色管理，用户组管理。</w:t>
            </w:r>
          </w:p>
          <w:p>
            <w:pPr>
              <w:pStyle w:val="null3"/>
              <w:ind w:firstLine="480"/>
              <w:jc w:val="both"/>
            </w:pPr>
            <w:r>
              <w:rPr>
                <w:rFonts w:ascii="仿宋_GB2312" w:hAnsi="仿宋_GB2312" w:cs="仿宋_GB2312" w:eastAsia="仿宋_GB2312"/>
                <w:sz w:val="20"/>
              </w:rPr>
              <w:t>一、账号管理：可对账号进行管理，对账号进行相关字段操作，如用户名、姓名、角色、用户组等。</w:t>
            </w:r>
          </w:p>
          <w:p>
            <w:pPr>
              <w:pStyle w:val="null3"/>
              <w:ind w:firstLine="480"/>
              <w:jc w:val="both"/>
            </w:pPr>
            <w:r>
              <w:rPr>
                <w:rFonts w:ascii="仿宋_GB2312" w:hAnsi="仿宋_GB2312" w:cs="仿宋_GB2312" w:eastAsia="仿宋_GB2312"/>
                <w:sz w:val="20"/>
              </w:rPr>
              <w:t>二、角色管理：（</w:t>
            </w:r>
            <w:r>
              <w:rPr>
                <w:rFonts w:ascii="仿宋_GB2312" w:hAnsi="仿宋_GB2312" w:cs="仿宋_GB2312" w:eastAsia="仿宋_GB2312"/>
                <w:sz w:val="20"/>
              </w:rPr>
              <w:t>1）角色信息创建与编辑：在角色信息界面编辑角色名称；（2）功能权限配置：角色分配不同功能权限，可登录操作对应功能权限的界面信息。</w:t>
            </w:r>
          </w:p>
          <w:p>
            <w:pPr>
              <w:pStyle w:val="null3"/>
              <w:ind w:firstLine="480"/>
              <w:jc w:val="both"/>
            </w:pPr>
            <w:r>
              <w:rPr>
                <w:rFonts w:ascii="仿宋_GB2312" w:hAnsi="仿宋_GB2312" w:cs="仿宋_GB2312" w:eastAsia="仿宋_GB2312"/>
                <w:sz w:val="20"/>
              </w:rPr>
              <w:t>三、用户组管理：（</w:t>
            </w:r>
            <w:r>
              <w:rPr>
                <w:rFonts w:ascii="仿宋_GB2312" w:hAnsi="仿宋_GB2312" w:cs="仿宋_GB2312" w:eastAsia="仿宋_GB2312"/>
                <w:sz w:val="20"/>
              </w:rPr>
              <w:t>1）用户组信息创建与编辑：在用户组信息界面编辑用户组名称；（2）数据权限配置：可对用户组分配不同数据权限。</w:t>
            </w:r>
          </w:p>
          <w:p>
            <w:pPr>
              <w:pStyle w:val="null3"/>
              <w:spacing w:before="285" w:after="285"/>
              <w:jc w:val="both"/>
              <w:outlineLvl w:val="4"/>
            </w:pPr>
            <w:r>
              <w:rPr>
                <w:rFonts w:ascii="仿宋_GB2312" w:hAnsi="仿宋_GB2312" w:cs="仿宋_GB2312" w:eastAsia="仿宋_GB2312"/>
                <w:sz w:val="20"/>
                <w:b/>
              </w:rPr>
              <w:t xml:space="preserve">2.2.1.7.7 </w:t>
            </w:r>
            <w:r>
              <w:rPr>
                <w:rFonts w:ascii="仿宋_GB2312" w:hAnsi="仿宋_GB2312" w:cs="仿宋_GB2312" w:eastAsia="仿宋_GB2312"/>
                <w:sz w:val="20"/>
                <w:b/>
              </w:rPr>
              <w:t>平台功能清单</w:t>
            </w:r>
          </w:p>
          <w:p>
            <w:pPr>
              <w:pStyle w:val="null3"/>
              <w:ind w:firstLine="480"/>
              <w:jc w:val="both"/>
            </w:pPr>
            <w:r>
              <w:rPr>
                <w:rFonts w:ascii="仿宋_GB2312" w:hAnsi="仿宋_GB2312" w:cs="仿宋_GB2312" w:eastAsia="仿宋_GB2312"/>
                <w:sz w:val="20"/>
              </w:rPr>
              <w:t>以下</w:t>
            </w:r>
            <w:r>
              <w:rPr>
                <w:rFonts w:ascii="仿宋_GB2312" w:hAnsi="仿宋_GB2312" w:cs="仿宋_GB2312" w:eastAsia="仿宋_GB2312"/>
                <w:sz w:val="20"/>
              </w:rPr>
              <w:t>全域信控调优服务平台</w:t>
            </w:r>
            <w:r>
              <w:rPr>
                <w:rFonts w:ascii="仿宋_GB2312" w:hAnsi="仿宋_GB2312" w:cs="仿宋_GB2312" w:eastAsia="仿宋_GB2312"/>
                <w:sz w:val="20"/>
              </w:rPr>
              <w:t>的功能需求。</w:t>
            </w:r>
          </w:p>
          <w:tbl>
            <w:tblPr>
              <w:tblInd w:type="dxa" w:w="225"/>
              <w:tblBorders>
                <w:top w:val="none" w:color="000000" w:sz="4"/>
                <w:left w:val="none" w:color="000000" w:sz="4"/>
                <w:bottom w:val="none" w:color="000000" w:sz="4"/>
                <w:right w:val="none" w:color="000000" w:sz="4"/>
                <w:insideH w:val="none"/>
                <w:insideV w:val="none"/>
              </w:tblBorders>
            </w:tblPr>
            <w:tblGrid>
              <w:gridCol w:w="343"/>
              <w:gridCol w:w="343"/>
              <w:gridCol w:w="430"/>
              <w:gridCol w:w="1422"/>
            </w:tblGrid>
            <w:tr>
              <w:tc>
                <w:tcPr>
                  <w:tcW w:type="dxa" w:w="343"/>
                  <w:tcBorders>
                    <w:top w:val="single" w:color="000000" w:sz="4"/>
                    <w:left w:val="single" w:color="000000" w:sz="4"/>
                    <w:bottom w:val="single" w:color="000000" w:sz="4"/>
                    <w:right w:val="single" w:color="000000" w:sz="4"/>
                  </w:tcBorders>
                  <w:shd w:fill="D9E1F2"/>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系统名称</w:t>
                  </w:r>
                </w:p>
              </w:tc>
              <w:tc>
                <w:tcPr>
                  <w:tcW w:type="dxa" w:w="343"/>
                  <w:tcBorders>
                    <w:top w:val="single" w:color="000000" w:sz="4"/>
                    <w:left w:val="single" w:color="000000" w:sz="4"/>
                    <w:bottom w:val="single" w:color="000000" w:sz="4"/>
                    <w:right w:val="single" w:color="000000" w:sz="4"/>
                  </w:tcBorders>
                  <w:shd w:fill="D9E1F2"/>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系统组成</w:t>
                  </w:r>
                </w:p>
              </w:tc>
              <w:tc>
                <w:tcPr>
                  <w:tcW w:type="dxa" w:w="430"/>
                  <w:tcBorders>
                    <w:top w:val="single" w:color="000000" w:sz="4"/>
                    <w:left w:val="single" w:color="000000" w:sz="4"/>
                    <w:bottom w:val="single" w:color="000000" w:sz="4"/>
                    <w:right w:val="single" w:color="000000" w:sz="4"/>
                  </w:tcBorders>
                  <w:shd w:fill="D9E1F2"/>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功能模块</w:t>
                  </w:r>
                </w:p>
              </w:tc>
              <w:tc>
                <w:tcPr>
                  <w:tcW w:type="dxa" w:w="1422"/>
                  <w:tcBorders>
                    <w:top w:val="single" w:color="000000" w:sz="4"/>
                    <w:left w:val="single" w:color="000000" w:sz="4"/>
                    <w:bottom w:val="single" w:color="000000" w:sz="4"/>
                    <w:right w:val="single" w:color="000000" w:sz="4"/>
                  </w:tcBorders>
                  <w:shd w:fill="D9E1F2"/>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功能描述</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方案管理</w:t>
                  </w:r>
                  <w:r>
                    <w:rPr>
                      <w:rFonts w:ascii="仿宋_GB2312" w:hAnsi="仿宋_GB2312" w:cs="仿宋_GB2312" w:eastAsia="仿宋_GB2312"/>
                      <w:sz w:val="20"/>
                    </w:rPr>
                    <w:t>-背景方案</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路口方案统计概览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主要包括地图可视化及路口自学习方案分类统计两部分：</w:t>
                  </w:r>
                  <w:r>
                    <w:br/>
                  </w:r>
                  <w:r>
                    <w:rPr>
                      <w:rFonts w:ascii="仿宋_GB2312" w:hAnsi="仿宋_GB2312" w:cs="仿宋_GB2312" w:eastAsia="仿宋_GB2312"/>
                      <w:sz w:val="20"/>
                    </w:rPr>
                    <w:t>1、地图可视化：</w:t>
                  </w:r>
                  <w:r>
                    <w:br/>
                  </w:r>
                  <w:r>
                    <w:rPr>
                      <w:rFonts w:ascii="仿宋_GB2312" w:hAnsi="仿宋_GB2312" w:cs="仿宋_GB2312" w:eastAsia="仿宋_GB2312"/>
                      <w:sz w:val="20"/>
                    </w:rPr>
                    <w:t>（</w:t>
                  </w:r>
                  <w:r>
                    <w:rPr>
                      <w:rFonts w:ascii="仿宋_GB2312" w:hAnsi="仿宋_GB2312" w:cs="仿宋_GB2312" w:eastAsia="仿宋_GB2312"/>
                      <w:sz w:val="20"/>
                    </w:rPr>
                    <w:t>1）可视化展示优化区域内各自学习背景方案的路口空间分布情况；</w:t>
                  </w:r>
                  <w:r>
                    <w:br/>
                  </w:r>
                  <w:r>
                    <w:rPr>
                      <w:rFonts w:ascii="仿宋_GB2312" w:hAnsi="仿宋_GB2312" w:cs="仿宋_GB2312" w:eastAsia="仿宋_GB2312"/>
                      <w:sz w:val="20"/>
                    </w:rPr>
                    <w:t>（</w:t>
                  </w:r>
                  <w:r>
                    <w:rPr>
                      <w:rFonts w:ascii="仿宋_GB2312" w:hAnsi="仿宋_GB2312" w:cs="仿宋_GB2312" w:eastAsia="仿宋_GB2312"/>
                      <w:sz w:val="20"/>
                    </w:rPr>
                    <w:t>2）提供模糊搜索功能，支持人工搜索区域内任一路口名称；</w:t>
                  </w:r>
                  <w:r>
                    <w:br/>
                  </w:r>
                  <w:r>
                    <w:rPr>
                      <w:rFonts w:ascii="仿宋_GB2312" w:hAnsi="仿宋_GB2312" w:cs="仿宋_GB2312" w:eastAsia="仿宋_GB2312"/>
                      <w:sz w:val="20"/>
                    </w:rPr>
                    <w:t>2、路口自学习方案分类统计：将路口自学习方案分为4类，并给出每一类统计路口数。具体分类如下：</w:t>
                  </w:r>
                  <w:r>
                    <w:br/>
                  </w:r>
                  <w:r>
                    <w:rPr>
                      <w:rFonts w:ascii="仿宋_GB2312" w:hAnsi="仿宋_GB2312" w:cs="仿宋_GB2312" w:eastAsia="仿宋_GB2312"/>
                      <w:sz w:val="20"/>
                    </w:rPr>
                    <w:t>（</w:t>
                  </w:r>
                  <w:r>
                    <w:rPr>
                      <w:rFonts w:ascii="仿宋_GB2312" w:hAnsi="仿宋_GB2312" w:cs="仿宋_GB2312" w:eastAsia="仿宋_GB2312"/>
                      <w:sz w:val="20"/>
                    </w:rPr>
                    <w:t>1）识别方案（路口方案完全根据导航倒计时灯态推算的方案）；</w:t>
                  </w:r>
                  <w:r>
                    <w:br/>
                  </w:r>
                  <w:r>
                    <w:rPr>
                      <w:rFonts w:ascii="仿宋_GB2312" w:hAnsi="仿宋_GB2312" w:cs="仿宋_GB2312" w:eastAsia="仿宋_GB2312"/>
                      <w:sz w:val="20"/>
                    </w:rPr>
                    <w:t>（</w:t>
                  </w:r>
                  <w:r>
                    <w:rPr>
                      <w:rFonts w:ascii="仿宋_GB2312" w:hAnsi="仿宋_GB2312" w:cs="仿宋_GB2312" w:eastAsia="仿宋_GB2312"/>
                      <w:sz w:val="20"/>
                    </w:rPr>
                    <w:t>2）生成方案（路口方案完全根据路口的流向级流量推算）；</w:t>
                  </w:r>
                  <w:r>
                    <w:br/>
                  </w:r>
                  <w:r>
                    <w:rPr>
                      <w:rFonts w:ascii="仿宋_GB2312" w:hAnsi="仿宋_GB2312" w:cs="仿宋_GB2312" w:eastAsia="仿宋_GB2312"/>
                      <w:sz w:val="20"/>
                    </w:rPr>
                    <w:t>（</w:t>
                  </w:r>
                  <w:r>
                    <w:rPr>
                      <w:rFonts w:ascii="仿宋_GB2312" w:hAnsi="仿宋_GB2312" w:cs="仿宋_GB2312" w:eastAsia="仿宋_GB2312"/>
                      <w:sz w:val="20"/>
                    </w:rPr>
                    <w:t>3）混合方案（路口的部分方案根据导航灯态推算、部分方案根据流向级流量推算、部分方案为系统计算失败）；</w:t>
                  </w:r>
                  <w:r>
                    <w:br/>
                  </w:r>
                  <w:r>
                    <w:rPr>
                      <w:rFonts w:ascii="仿宋_GB2312" w:hAnsi="仿宋_GB2312" w:cs="仿宋_GB2312" w:eastAsia="仿宋_GB2312"/>
                      <w:sz w:val="20"/>
                    </w:rPr>
                    <w:t>（</w:t>
                  </w:r>
                  <w:r>
                    <w:rPr>
                      <w:rFonts w:ascii="仿宋_GB2312" w:hAnsi="仿宋_GB2312" w:cs="仿宋_GB2312" w:eastAsia="仿宋_GB2312"/>
                      <w:sz w:val="20"/>
                    </w:rPr>
                    <w:t>4）无方案（系统计算方案失败的路口）</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路口配时方案详情</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1、调度信息：路口的调度信息，包括工作日、非工作日等一个或多个调度；</w:t>
                  </w:r>
                  <w:r>
                    <w:br/>
                  </w:r>
                  <w:r>
                    <w:rPr>
                      <w:rFonts w:ascii="仿宋_GB2312" w:hAnsi="仿宋_GB2312" w:cs="仿宋_GB2312" w:eastAsia="仿宋_GB2312"/>
                      <w:sz w:val="20"/>
                    </w:rPr>
                    <w:t>2、时段表信息：具体到某一个调度下的时段表信息，包括时段划分详情及各个时段内的配时方案；</w:t>
                  </w:r>
                  <w:r>
                    <w:br/>
                  </w:r>
                  <w:r>
                    <w:rPr>
                      <w:rFonts w:ascii="仿宋_GB2312" w:hAnsi="仿宋_GB2312" w:cs="仿宋_GB2312" w:eastAsia="仿宋_GB2312"/>
                      <w:sz w:val="20"/>
                    </w:rPr>
                    <w:t>3、方案库：该路口当前识别的所有最新配时方案汇总；</w:t>
                  </w:r>
                  <w:r>
                    <w:br/>
                  </w:r>
                  <w:r>
                    <w:rPr>
                      <w:rFonts w:ascii="仿宋_GB2312" w:hAnsi="仿宋_GB2312" w:cs="仿宋_GB2312" w:eastAsia="仿宋_GB2312"/>
                      <w:sz w:val="20"/>
                    </w:rPr>
                    <w:t>4、配时方案详情：包括阶段图、周期、相位差、方案置信度等信息；</w:t>
                  </w:r>
                  <w:r>
                    <w:br/>
                  </w:r>
                  <w:r>
                    <w:rPr>
                      <w:rFonts w:ascii="仿宋_GB2312" w:hAnsi="仿宋_GB2312" w:cs="仿宋_GB2312" w:eastAsia="仿宋_GB2312"/>
                      <w:sz w:val="20"/>
                    </w:rPr>
                    <w:t>5、路口渠化图示意图：包括指北针、路段名称、车道属性及数量等。</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方案编辑</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相位配置：基于底层基础路网数据和背景方案，自动识别出当前路口所包含的相位信息，并支持人工二次编辑，即启用/停用某一相位（包括机动车相位及行人过街相位等），为配时方案新增、编辑操作提供前置条件；</w:t>
                  </w:r>
                  <w:r>
                    <w:br/>
                  </w:r>
                  <w:r>
                    <w:rPr>
                      <w:rFonts w:ascii="仿宋_GB2312" w:hAnsi="仿宋_GB2312" w:cs="仿宋_GB2312" w:eastAsia="仿宋_GB2312"/>
                      <w:sz w:val="20"/>
                    </w:rPr>
                    <w:t>2、新增调度：支持新增、编辑、删除调度信息操作，可按照月份范围、日期范围、星期范围完成调度配置，并对新增调度提供系统默认时段表、系统已有时段表的快速选择；</w:t>
                  </w:r>
                  <w:r>
                    <w:br/>
                  </w:r>
                  <w:r>
                    <w:rPr>
                      <w:rFonts w:ascii="仿宋_GB2312" w:hAnsi="仿宋_GB2312" w:cs="仿宋_GB2312" w:eastAsia="仿宋_GB2312"/>
                      <w:sz w:val="20"/>
                    </w:rPr>
                    <w:t>3、时段表编辑：支持时段表的编辑操作，包括时段个数增减、各时段时长调整、时段关联配时方案等操作功能；</w:t>
                  </w:r>
                  <w:r>
                    <w:br/>
                  </w:r>
                  <w:r>
                    <w:rPr>
                      <w:rFonts w:ascii="仿宋_GB2312" w:hAnsi="仿宋_GB2312" w:cs="仿宋_GB2312" w:eastAsia="仿宋_GB2312"/>
                      <w:sz w:val="20"/>
                    </w:rPr>
                    <w:t>4、配时方案编辑：支持新增、编辑、删除、复制配时方案。其中，新增/编辑功能，可对相位相序、周期、相位差、绿信比等参数进行编辑；复制功能，支持选择对已有配时方案快速复制，并可人工二次编辑；</w:t>
                  </w:r>
                  <w:r>
                    <w:br/>
                  </w:r>
                  <w:r>
                    <w:rPr>
                      <w:rFonts w:ascii="仿宋_GB2312" w:hAnsi="仿宋_GB2312" w:cs="仿宋_GB2312" w:eastAsia="仿宋_GB2312"/>
                      <w:sz w:val="20"/>
                    </w:rPr>
                    <w:t>5、方案同步：系统获取「信号优化-时段策略」模块最新的路口「导出并同步」方案，并支持一键同步应用，快速完成路口背景方案更新；</w:t>
                  </w:r>
                  <w:r>
                    <w:br/>
                  </w:r>
                  <w:r>
                    <w:rPr>
                      <w:rFonts w:ascii="仿宋_GB2312" w:hAnsi="仿宋_GB2312" w:cs="仿宋_GB2312" w:eastAsia="仿宋_GB2312"/>
                      <w:sz w:val="20"/>
                    </w:rPr>
                    <w:t>6、历史记录回溯：系统提供自定义记录历史配置操作信息，支持查看历史配置记录信息（调度信息、时段表信息、配时方案信息），并支持一键替换为路口背景方案。</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方案导出</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1、批量选择路口：支持按照矩形、多边形、圆形批量框选需导出方案的路口；</w:t>
                  </w:r>
                  <w:r>
                    <w:br/>
                  </w:r>
                  <w:r>
                    <w:rPr>
                      <w:rFonts w:ascii="仿宋_GB2312" w:hAnsi="仿宋_GB2312" w:cs="仿宋_GB2312" w:eastAsia="仿宋_GB2312"/>
                      <w:sz w:val="20"/>
                    </w:rPr>
                    <w:t>2、方案预览：支持导出前的方案预览功能，包括路口名称、调度、时段、配时方案等信息；</w:t>
                  </w:r>
                  <w:r>
                    <w:br/>
                  </w:r>
                  <w:r>
                    <w:rPr>
                      <w:rFonts w:ascii="仿宋_GB2312" w:hAnsi="仿宋_GB2312" w:cs="仿宋_GB2312" w:eastAsia="仿宋_GB2312"/>
                      <w:sz w:val="20"/>
                    </w:rPr>
                    <w:t>3、方案导出：支持将路口方案导出为word文件、excel文件；</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方案管理</w:t>
                  </w:r>
                  <w:r>
                    <w:rPr>
                      <w:rFonts w:ascii="仿宋_GB2312" w:hAnsi="仿宋_GB2312" w:cs="仿宋_GB2312" w:eastAsia="仿宋_GB2312"/>
                      <w:sz w:val="20"/>
                    </w:rPr>
                    <w:t>-策略识别</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策略统计概览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主要包括地图可视化及策略识别分类统计两部分：</w:t>
                  </w:r>
                  <w:r>
                    <w:br/>
                  </w:r>
                  <w:r>
                    <w:rPr>
                      <w:rFonts w:ascii="仿宋_GB2312" w:hAnsi="仿宋_GB2312" w:cs="仿宋_GB2312" w:eastAsia="仿宋_GB2312"/>
                      <w:sz w:val="20"/>
                    </w:rPr>
                    <w:t>1、地图可视化：</w:t>
                  </w:r>
                  <w:r>
                    <w:br/>
                  </w:r>
                  <w:r>
                    <w:rPr>
                      <w:rFonts w:ascii="仿宋_GB2312" w:hAnsi="仿宋_GB2312" w:cs="仿宋_GB2312" w:eastAsia="仿宋_GB2312"/>
                      <w:sz w:val="20"/>
                    </w:rPr>
                    <w:t>（（</w:t>
                  </w:r>
                  <w:r>
                    <w:rPr>
                      <w:rFonts w:ascii="仿宋_GB2312" w:hAnsi="仿宋_GB2312" w:cs="仿宋_GB2312" w:eastAsia="仿宋_GB2312"/>
                      <w:sz w:val="20"/>
                    </w:rPr>
                    <w:t>1）全局时间轴操作：主要包括日期选择和时段选择操作。日期选择：提供周维度的日期选择；时段选择：默认选择最近30分钟，可选择0-24小时内，任意整30分钟。</w:t>
                  </w:r>
                  <w:r>
                    <w:br/>
                  </w:r>
                  <w:r>
                    <w:rPr>
                      <w:rFonts w:ascii="仿宋_GB2312" w:hAnsi="仿宋_GB2312" w:cs="仿宋_GB2312" w:eastAsia="仿宋_GB2312"/>
                      <w:sz w:val="20"/>
                    </w:rPr>
                    <w:t>（</w:t>
                  </w:r>
                  <w:r>
                    <w:rPr>
                      <w:rFonts w:ascii="仿宋_GB2312" w:hAnsi="仿宋_GB2312" w:cs="仿宋_GB2312" w:eastAsia="仿宋_GB2312"/>
                      <w:sz w:val="20"/>
                    </w:rPr>
                    <w:t>2）可视化展示优化区域内单点策略路口与协调策略干线的空间分布情况；</w:t>
                  </w:r>
                  <w:r>
                    <w:br/>
                  </w:r>
                  <w:r>
                    <w:rPr>
                      <w:rFonts w:ascii="仿宋_GB2312" w:hAnsi="仿宋_GB2312" w:cs="仿宋_GB2312" w:eastAsia="仿宋_GB2312"/>
                      <w:sz w:val="20"/>
                    </w:rPr>
                    <w:t>（</w:t>
                  </w:r>
                  <w:r>
                    <w:rPr>
                      <w:rFonts w:ascii="仿宋_GB2312" w:hAnsi="仿宋_GB2312" w:cs="仿宋_GB2312" w:eastAsia="仿宋_GB2312"/>
                      <w:sz w:val="20"/>
                    </w:rPr>
                    <w:t>3）提供模糊搜索功能，支持人工搜索区域内任一路口名称；</w:t>
                  </w:r>
                  <w:r>
                    <w:br/>
                  </w:r>
                  <w:r>
                    <w:rPr>
                      <w:rFonts w:ascii="仿宋_GB2312" w:hAnsi="仿宋_GB2312" w:cs="仿宋_GB2312" w:eastAsia="仿宋_GB2312"/>
                      <w:sz w:val="20"/>
                    </w:rPr>
                    <w:t>（</w:t>
                  </w:r>
                  <w:r>
                    <w:rPr>
                      <w:rFonts w:ascii="仿宋_GB2312" w:hAnsi="仿宋_GB2312" w:cs="仿宋_GB2312" w:eastAsia="仿宋_GB2312"/>
                      <w:sz w:val="20"/>
                    </w:rPr>
                    <w:t>4）提供干线标记功能，支持快速标记某条干线为评价干线；</w:t>
                  </w:r>
                  <w:r>
                    <w:br/>
                  </w:r>
                  <w:r>
                    <w:rPr>
                      <w:rFonts w:ascii="仿宋_GB2312" w:hAnsi="仿宋_GB2312" w:cs="仿宋_GB2312" w:eastAsia="仿宋_GB2312"/>
                      <w:sz w:val="20"/>
                    </w:rPr>
                    <w:t>2、策略分类统计：统计当前区域的路口总数，以及当前运行协调策略的干线及路口数量；</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干线详情</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1、日期选择：可筛选当前干线，在不同周维度下是否运行，并提供标识；</w:t>
                  </w:r>
                  <w:r>
                    <w:br/>
                  </w:r>
                  <w:r>
                    <w:rPr>
                      <w:rFonts w:ascii="仿宋_GB2312" w:hAnsi="仿宋_GB2312" w:cs="仿宋_GB2312" w:eastAsia="仿宋_GB2312"/>
                      <w:sz w:val="20"/>
                    </w:rPr>
                    <w:t>2、时间轴选择：可通过时间轴查看不同周维度下不同时段（30分钟粒度）下的干线协调绿波详情；</w:t>
                  </w:r>
                  <w:r>
                    <w:br/>
                  </w:r>
                  <w:r>
                    <w:rPr>
                      <w:rFonts w:ascii="仿宋_GB2312" w:hAnsi="仿宋_GB2312" w:cs="仿宋_GB2312" w:eastAsia="仿宋_GB2312"/>
                      <w:sz w:val="20"/>
                    </w:rPr>
                    <w:t>3、干线时距图：包括绿波图、路口名称、公共周期、相位差、正反向速度等；</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流量还原</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流量还原统计概览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主要包括地图可视化及路口流量还原分类统计两部分：</w:t>
                  </w:r>
                  <w:r>
                    <w:br/>
                  </w:r>
                  <w:r>
                    <w:rPr>
                      <w:rFonts w:ascii="仿宋_GB2312" w:hAnsi="仿宋_GB2312" w:cs="仿宋_GB2312" w:eastAsia="仿宋_GB2312"/>
                      <w:sz w:val="20"/>
                    </w:rPr>
                    <w:t>1、路口可视化：</w:t>
                  </w:r>
                  <w:r>
                    <w:br/>
                  </w:r>
                  <w:r>
                    <w:rPr>
                      <w:rFonts w:ascii="仿宋_GB2312" w:hAnsi="仿宋_GB2312" w:cs="仿宋_GB2312" w:eastAsia="仿宋_GB2312"/>
                      <w:sz w:val="20"/>
                    </w:rPr>
                    <w:t>（</w:t>
                  </w:r>
                  <w:r>
                    <w:rPr>
                      <w:rFonts w:ascii="仿宋_GB2312" w:hAnsi="仿宋_GB2312" w:cs="仿宋_GB2312" w:eastAsia="仿宋_GB2312"/>
                      <w:sz w:val="20"/>
                    </w:rPr>
                    <w:t>1）全局时间轴操作：主要包括日期选择和时段选择操作。日期选择：默认选择昨天，可选择历史某一天日期；时段选择：默认选择最近30分钟，可选择0-24小时内，任意整30分钟（当日未来时段不可选）。</w:t>
                  </w:r>
                  <w:r>
                    <w:br/>
                  </w:r>
                  <w:r>
                    <w:rPr>
                      <w:rFonts w:ascii="仿宋_GB2312" w:hAnsi="仿宋_GB2312" w:cs="仿宋_GB2312" w:eastAsia="仿宋_GB2312"/>
                      <w:sz w:val="20"/>
                    </w:rPr>
                    <w:t>（</w:t>
                  </w:r>
                  <w:r>
                    <w:rPr>
                      <w:rFonts w:ascii="仿宋_GB2312" w:hAnsi="仿宋_GB2312" w:cs="仿宋_GB2312" w:eastAsia="仿宋_GB2312"/>
                      <w:sz w:val="20"/>
                    </w:rPr>
                    <w:t>2）可视化展示优化区域内各路口流量还原空间分布情况；</w:t>
                  </w:r>
                  <w:r>
                    <w:br/>
                  </w:r>
                  <w:r>
                    <w:rPr>
                      <w:rFonts w:ascii="仿宋_GB2312" w:hAnsi="仿宋_GB2312" w:cs="仿宋_GB2312" w:eastAsia="仿宋_GB2312"/>
                      <w:sz w:val="20"/>
                    </w:rPr>
                    <w:t>（</w:t>
                  </w:r>
                  <w:r>
                    <w:rPr>
                      <w:rFonts w:ascii="仿宋_GB2312" w:hAnsi="仿宋_GB2312" w:cs="仿宋_GB2312" w:eastAsia="仿宋_GB2312"/>
                      <w:sz w:val="20"/>
                    </w:rPr>
                    <w:t>3）提供模糊搜索功能，支持人工搜索区域内任一路口名称。</w:t>
                  </w:r>
                  <w:r>
                    <w:br/>
                  </w:r>
                  <w:r>
                    <w:rPr>
                      <w:rFonts w:ascii="仿宋_GB2312" w:hAnsi="仿宋_GB2312" w:cs="仿宋_GB2312" w:eastAsia="仿宋_GB2312"/>
                      <w:sz w:val="20"/>
                    </w:rPr>
                    <w:t>2、路口流量还原统计分类：对某一选定日期、某一时段内的路口流量还原情况分为3类，并给出每一类统计路口数。具体分类如下：</w:t>
                  </w:r>
                  <w:r>
                    <w:br/>
                  </w:r>
                  <w:r>
                    <w:rPr>
                      <w:rFonts w:ascii="仿宋_GB2312" w:hAnsi="仿宋_GB2312" w:cs="仿宋_GB2312" w:eastAsia="仿宋_GB2312"/>
                      <w:sz w:val="20"/>
                    </w:rPr>
                    <w:t>（</w:t>
                  </w:r>
                  <w:r>
                    <w:rPr>
                      <w:rFonts w:ascii="仿宋_GB2312" w:hAnsi="仿宋_GB2312" w:cs="仿宋_GB2312" w:eastAsia="仿宋_GB2312"/>
                      <w:sz w:val="20"/>
                    </w:rPr>
                    <w:t>1）全部数据还原路口：根据互联网轨迹数据可补全出路口的所有流向；</w:t>
                  </w:r>
                  <w:r>
                    <w:br/>
                  </w:r>
                  <w:r>
                    <w:rPr>
                      <w:rFonts w:ascii="仿宋_GB2312" w:hAnsi="仿宋_GB2312" w:cs="仿宋_GB2312" w:eastAsia="仿宋_GB2312"/>
                      <w:sz w:val="20"/>
                    </w:rPr>
                    <w:t>（</w:t>
                  </w:r>
                  <w:r>
                    <w:rPr>
                      <w:rFonts w:ascii="仿宋_GB2312" w:hAnsi="仿宋_GB2312" w:cs="仿宋_GB2312" w:eastAsia="仿宋_GB2312"/>
                      <w:sz w:val="20"/>
                    </w:rPr>
                    <w:t>2）部分数据还原路口：根据互联网轨迹数据仅可补全出路口的部分流向；</w:t>
                  </w:r>
                  <w:r>
                    <w:br/>
                  </w:r>
                  <w:r>
                    <w:rPr>
                      <w:rFonts w:ascii="仿宋_GB2312" w:hAnsi="仿宋_GB2312" w:cs="仿宋_GB2312" w:eastAsia="仿宋_GB2312"/>
                      <w:sz w:val="20"/>
                    </w:rPr>
                    <w:t>（</w:t>
                  </w:r>
                  <w:r>
                    <w:rPr>
                      <w:rFonts w:ascii="仿宋_GB2312" w:hAnsi="仿宋_GB2312" w:cs="仿宋_GB2312" w:eastAsia="仿宋_GB2312"/>
                      <w:sz w:val="20"/>
                    </w:rPr>
                    <w:t>3）无流量还原路口：无法根据互联网轨迹数据还原出路口各流向流量；</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路口流量还原详情</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1、时间轴选择：可通过时间轴查看当日不同时段（30分钟粒度）下的路口流量还原详情；</w:t>
                  </w:r>
                  <w:r>
                    <w:br/>
                  </w:r>
                  <w:r>
                    <w:rPr>
                      <w:rFonts w:ascii="仿宋_GB2312" w:hAnsi="仿宋_GB2312" w:cs="仿宋_GB2312" w:eastAsia="仿宋_GB2312"/>
                      <w:sz w:val="20"/>
                    </w:rPr>
                    <w:t>2、路口渠化示意图：包括指北针、路段名称、车道属性及数量等；</w:t>
                  </w:r>
                  <w:r>
                    <w:br/>
                  </w:r>
                  <w:r>
                    <w:rPr>
                      <w:rFonts w:ascii="仿宋_GB2312" w:hAnsi="仿宋_GB2312" w:cs="仿宋_GB2312" w:eastAsia="仿宋_GB2312"/>
                      <w:sz w:val="20"/>
                    </w:rPr>
                    <w:t>3、流量可视化：以流量图形式可视化分析当日某一时段各个进口道分转向的流出流量、各个出口道分转向汇入流量信息，除流量信息外，还包括路段名称、指北针等信息；</w:t>
                  </w:r>
                  <w:r>
                    <w:br/>
                  </w:r>
                  <w:r>
                    <w:rPr>
                      <w:rFonts w:ascii="仿宋_GB2312" w:hAnsi="仿宋_GB2312" w:cs="仿宋_GB2312" w:eastAsia="仿宋_GB2312"/>
                      <w:sz w:val="20"/>
                    </w:rPr>
                    <w:t>4、流量曲线图：以曲线图形式可视化展示各个流向的流量分布走势详情，可任意选择/取消一个或多个流向数据查看流量详情。</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信号优化</w:t>
                  </w:r>
                  <w:r>
                    <w:rPr>
                      <w:rFonts w:ascii="仿宋_GB2312" w:hAnsi="仿宋_GB2312" w:cs="仿宋_GB2312" w:eastAsia="仿宋_GB2312"/>
                      <w:sz w:val="20"/>
                    </w:rPr>
                    <w:t>-小时策略</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单点子区可视化划分依据</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1）单点子区划分依据说明：分析单点策略路口周围有其他信控路口周期差异</w:t>
                  </w:r>
                  <w:r>
                    <w:br/>
                  </w:r>
                  <w:r>
                    <w:rPr>
                      <w:rFonts w:ascii="仿宋_GB2312" w:hAnsi="仿宋_GB2312" w:cs="仿宋_GB2312" w:eastAsia="仿宋_GB2312"/>
                      <w:sz w:val="20"/>
                    </w:rPr>
                    <w:t>（</w:t>
                  </w:r>
                  <w:r>
                    <w:rPr>
                      <w:rFonts w:ascii="仿宋_GB2312" w:hAnsi="仿宋_GB2312" w:cs="仿宋_GB2312" w:eastAsia="仿宋_GB2312"/>
                      <w:sz w:val="20"/>
                    </w:rPr>
                    <w:t>2）地图可视化：可视化分析与该单点路口连接的周边路口周期大小</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单点子区背景方案优化</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可查看某一优化时段单点子区优化详情，具体包括：</w:t>
                  </w:r>
                  <w:r>
                    <w:br/>
                  </w:r>
                  <w:r>
                    <w:rPr>
                      <w:rFonts w:ascii="仿宋_GB2312" w:hAnsi="仿宋_GB2312" w:cs="仿宋_GB2312" w:eastAsia="仿宋_GB2312"/>
                      <w:sz w:val="20"/>
                    </w:rPr>
                    <w:t>（</w:t>
                  </w:r>
                  <w:r>
                    <w:rPr>
                      <w:rFonts w:ascii="仿宋_GB2312" w:hAnsi="仿宋_GB2312" w:cs="仿宋_GB2312" w:eastAsia="仿宋_GB2312"/>
                      <w:sz w:val="20"/>
                    </w:rPr>
                    <w:t>1）路口渠化示意图：包括指北针、路段名称、车道属性及数量等</w:t>
                  </w:r>
                  <w:r>
                    <w:br/>
                  </w:r>
                  <w:r>
                    <w:rPr>
                      <w:rFonts w:ascii="仿宋_GB2312" w:hAnsi="仿宋_GB2312" w:cs="仿宋_GB2312" w:eastAsia="仿宋_GB2312"/>
                      <w:sz w:val="20"/>
                    </w:rPr>
                    <w:t>（</w:t>
                  </w:r>
                  <w:r>
                    <w:rPr>
                      <w:rFonts w:ascii="仿宋_GB2312" w:hAnsi="仿宋_GB2312" w:cs="仿宋_GB2312" w:eastAsia="仿宋_GB2312"/>
                      <w:sz w:val="20"/>
                    </w:rPr>
                    <w:t>2）优化背景方案详情：包括阶段图、周期、相位差等信息</w:t>
                  </w:r>
                  <w:r>
                    <w:br/>
                  </w:r>
                  <w:r>
                    <w:rPr>
                      <w:rFonts w:ascii="仿宋_GB2312" w:hAnsi="仿宋_GB2312" w:cs="仿宋_GB2312" w:eastAsia="仿宋_GB2312"/>
                      <w:sz w:val="20"/>
                    </w:rPr>
                    <w:t>（</w:t>
                  </w:r>
                  <w:r>
                    <w:rPr>
                      <w:rFonts w:ascii="仿宋_GB2312" w:hAnsi="仿宋_GB2312" w:cs="仿宋_GB2312" w:eastAsia="仿宋_GB2312"/>
                      <w:sz w:val="20"/>
                    </w:rPr>
                    <w:t>3）背景方案对比：支持优化背景方案与背景方案的对比</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协调子区可视化划分依据</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1）协调子区划分依据说明：对处在某一协调路径中的干线，分析正向/反向协调流量占比</w:t>
                  </w:r>
                  <w:r>
                    <w:br/>
                  </w:r>
                  <w:r>
                    <w:rPr>
                      <w:rFonts w:ascii="仿宋_GB2312" w:hAnsi="仿宋_GB2312" w:cs="仿宋_GB2312" w:eastAsia="仿宋_GB2312"/>
                      <w:sz w:val="20"/>
                    </w:rPr>
                    <w:t>（</w:t>
                  </w:r>
                  <w:r>
                    <w:rPr>
                      <w:rFonts w:ascii="仿宋_GB2312" w:hAnsi="仿宋_GB2312" w:cs="仿宋_GB2312" w:eastAsia="仿宋_GB2312"/>
                      <w:sz w:val="20"/>
                    </w:rPr>
                    <w:t>2）地图可视化：可视化分析协调子区中每条干线的正向/反向的主车流路径、路段平均小时流量等信息</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协调子区背景方案优化</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可查看某一优化时段协调子区优化各干线的协调方案详情，具体包括：时距图、路段速度、干线上各路口优化方案、背景方案等</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拥堵子区可视化划分依据</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1）拥堵子区划分依据说明：对处在某一协调路径中干线，分析正向/反向协调流量占比，哪些路段为拥堵路段</w:t>
                  </w:r>
                  <w:r>
                    <w:br/>
                  </w:r>
                  <w:r>
                    <w:rPr>
                      <w:rFonts w:ascii="仿宋_GB2312" w:hAnsi="仿宋_GB2312" w:cs="仿宋_GB2312" w:eastAsia="仿宋_GB2312"/>
                      <w:sz w:val="20"/>
                    </w:rPr>
                    <w:t>（</w:t>
                  </w:r>
                  <w:r>
                    <w:rPr>
                      <w:rFonts w:ascii="仿宋_GB2312" w:hAnsi="仿宋_GB2312" w:cs="仿宋_GB2312" w:eastAsia="仿宋_GB2312"/>
                      <w:sz w:val="20"/>
                    </w:rPr>
                    <w:t>2）地图可视化：可视化分析协调子区中每条干线的正向/反向的主车流路径、路段平均小时流量、拥堵路段等信息</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拥堵子区背景方案优化</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可查看某一优化时段协调子区优化各干线的协调方案详情，具体包括：</w:t>
                  </w:r>
                  <w:r>
                    <w:br/>
                  </w:r>
                  <w:r>
                    <w:rPr>
                      <w:rFonts w:ascii="仿宋_GB2312" w:hAnsi="仿宋_GB2312" w:cs="仿宋_GB2312" w:eastAsia="仿宋_GB2312"/>
                      <w:sz w:val="20"/>
                    </w:rPr>
                    <w:t>（</w:t>
                  </w:r>
                  <w:r>
                    <w:rPr>
                      <w:rFonts w:ascii="仿宋_GB2312" w:hAnsi="仿宋_GB2312" w:cs="仿宋_GB2312" w:eastAsia="仿宋_GB2312"/>
                      <w:sz w:val="20"/>
                    </w:rPr>
                    <w:t>1）时距图基本信息：包括时距图、路段速度、干线上各路口优化方案、背景方案等；</w:t>
                  </w:r>
                  <w:r>
                    <w:br/>
                  </w:r>
                  <w:r>
                    <w:rPr>
                      <w:rFonts w:ascii="仿宋_GB2312" w:hAnsi="仿宋_GB2312" w:cs="仿宋_GB2312" w:eastAsia="仿宋_GB2312"/>
                      <w:sz w:val="20"/>
                    </w:rPr>
                    <w:t>（</w:t>
                  </w:r>
                  <w:r>
                    <w:rPr>
                      <w:rFonts w:ascii="仿宋_GB2312" w:hAnsi="仿宋_GB2312" w:cs="仿宋_GB2312" w:eastAsia="仿宋_GB2312"/>
                      <w:sz w:val="20"/>
                    </w:rPr>
                    <w:t>2）拥堵控制消散波及理想相位差：对于与拥堵路段相连接的路口，时距图中包括消散波传递过程及理想相位差等信息；</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信号优化</w:t>
                  </w:r>
                  <w:r>
                    <w:rPr>
                      <w:rFonts w:ascii="仿宋_GB2312" w:hAnsi="仿宋_GB2312" w:cs="仿宋_GB2312" w:eastAsia="仿宋_GB2312"/>
                      <w:sz w:val="20"/>
                    </w:rPr>
                    <w:t>-天级策略</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单一时段内各子区背景方案优化</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支持基于地图数据和流量数据，计算出某一具体时段内不同子区的优化背景方案信息，单点子区提供与其背景方案对比查看，协调子区提供时距图查看，拥堵子区提供时距图与消散波查看等信息</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方案导出</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基础信息配置：提供日期选择（需要导出方案的日期）、时段选择（需要导出的时段）、路口选择（需要导出的路口）等导出参数配置。同时支持批量选择路口，可按照矩形、多边形、圆形批量框选需导出方案的路口；</w:t>
                  </w:r>
                  <w:r>
                    <w:br/>
                  </w:r>
                  <w:r>
                    <w:rPr>
                      <w:rFonts w:ascii="仿宋_GB2312" w:hAnsi="仿宋_GB2312" w:cs="仿宋_GB2312" w:eastAsia="仿宋_GB2312"/>
                      <w:sz w:val="20"/>
                    </w:rPr>
                    <w:t>2、方案预览：支持导出前的方案预览功能，包括路口名称、调度、时段、配时方案等信息；</w:t>
                  </w:r>
                  <w:r>
                    <w:br/>
                  </w:r>
                  <w:r>
                    <w:rPr>
                      <w:rFonts w:ascii="仿宋_GB2312" w:hAnsi="仿宋_GB2312" w:cs="仿宋_GB2312" w:eastAsia="仿宋_GB2312"/>
                      <w:sz w:val="20"/>
                    </w:rPr>
                    <w:t>3、方案导出：支持将路口方案导出为word文件、excel文件；</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信号优化</w:t>
                  </w:r>
                  <w:r>
                    <w:rPr>
                      <w:rFonts w:ascii="仿宋_GB2312" w:hAnsi="仿宋_GB2312" w:cs="仿宋_GB2312" w:eastAsia="仿宋_GB2312"/>
                      <w:sz w:val="20"/>
                    </w:rPr>
                    <w:t>-长期策略</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调度内各子区背景方案优化</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基于地图数据和流量数据，计算出当前区域的调度分布信息，及不同调度下的时段划分信息，系统计算出不同调度、不同时段的优化背景方案信息，单点子区提供与其背景方案对比查看，协调子区提供时距图查看，拥堵子区提供时距图与消散波查看等信息。</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划分依据</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支持展示当前系统划分的调度、时段表信息，与区域路口交通流量对比查看能力；</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效果监视</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1、效果对比：支持最长近30天的效果对比能力，可对比天级策略与长期策略的区域理论车均延误、区域理论交通流量的对比，分析当前长期策略划分子区的预期结果，是否满足当日理论交通需求；</w:t>
                  </w:r>
                  <w:r>
                    <w:br/>
                  </w:r>
                  <w:r>
                    <w:rPr>
                      <w:rFonts w:ascii="仿宋_GB2312" w:hAnsi="仿宋_GB2312" w:cs="仿宋_GB2312" w:eastAsia="仿宋_GB2312"/>
                      <w:sz w:val="20"/>
                    </w:rPr>
                    <w:t>2、更新标识：可查看近30天是否有子区更新，曲线以特殊标识线标识；</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调度更新</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1、效果差异更新提醒：系统识别出在「效果监视」模块长期策略与天级策略相比效果较差，提示当前长期策略可更新，点击调度更新按钮，触发系统子区划分能力，重新生成子区结果；</w:t>
                  </w:r>
                  <w:r>
                    <w:br/>
                  </w:r>
                  <w:r>
                    <w:rPr>
                      <w:rFonts w:ascii="仿宋_GB2312" w:hAnsi="仿宋_GB2312" w:cs="仿宋_GB2312" w:eastAsia="仿宋_GB2312"/>
                      <w:sz w:val="20"/>
                    </w:rPr>
                    <w:t>2、长期未更新提醒：系统识别出近30天内未更新，系统给出更新提示，可点击调度更新按钮，触发子区划分算法，重新生成子区结果；</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方案导出</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1、基础信息配置：提供调度选择、时段表选择、子区选择等导出参数。支持同时导出不同调度、不同时段表下的所有子区方案；</w:t>
                  </w:r>
                  <w:r>
                    <w:br/>
                  </w:r>
                  <w:r>
                    <w:rPr>
                      <w:rFonts w:ascii="仿宋_GB2312" w:hAnsi="仿宋_GB2312" w:cs="仿宋_GB2312" w:eastAsia="仿宋_GB2312"/>
                      <w:sz w:val="20"/>
                    </w:rPr>
                    <w:t>2、方案预览：支持导出当前的方案预览功能，包括路口名称、调度、时段表、配时方案等信息；</w:t>
                  </w:r>
                  <w:r>
                    <w:br/>
                  </w:r>
                  <w:r>
                    <w:rPr>
                      <w:rFonts w:ascii="仿宋_GB2312" w:hAnsi="仿宋_GB2312" w:cs="仿宋_GB2312" w:eastAsia="仿宋_GB2312"/>
                      <w:sz w:val="20"/>
                    </w:rPr>
                    <w:t>3、方案导出：支持将路口方案导出为word文件、Excel文件；</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效果评价</w:t>
                  </w:r>
                  <w:r>
                    <w:rPr>
                      <w:rFonts w:ascii="仿宋_GB2312" w:hAnsi="仿宋_GB2312" w:cs="仿宋_GB2312" w:eastAsia="仿宋_GB2312"/>
                      <w:sz w:val="20"/>
                    </w:rPr>
                    <w:t>-单点评价</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对比评价</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多维度对比查询：支持按照日、周、月三个维度的效果评价对比，提供分析日期、对比日期、日期类型、默认分析时段、自定义分析时段、分组选择等多种筛选组合</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路口总览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地图可视化：支持地图可视化分析路口对比效果变化分布，通过红、绿颜色区分对比效果上升、下降路口分布情况；并可通过切换路口车均延误、路口交通流量两类图层查询不同指标效果变化分布情况，同时支持单个路口指标详情分析；</w:t>
                  </w:r>
                  <w:r>
                    <w:br/>
                  </w:r>
                  <w:r>
                    <w:rPr>
                      <w:rFonts w:ascii="仿宋_GB2312" w:hAnsi="仿宋_GB2312" w:cs="仿宋_GB2312" w:eastAsia="仿宋_GB2312"/>
                      <w:sz w:val="20"/>
                    </w:rPr>
                    <w:t>2、指标总览：支持查询分组内的所有路口的指标概览情况，路口车均延误指标取所有路口均值，路口交通流量取所有路口交通流量之和，具体内容包括路口车均延误、路口交通流量的对比变化率情况，以及对应的分析数据、对比数据均值等详情。</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路口评价详情</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1、自定义分析查询：提供日、周、月三种自定义分析维度，通过分析日期、对比日期、分析时段、日期类型等多种分析条件，自定义组合分析评价数据；</w:t>
                  </w:r>
                  <w:r>
                    <w:br/>
                  </w:r>
                  <w:r>
                    <w:rPr>
                      <w:rFonts w:ascii="仿宋_GB2312" w:hAnsi="仿宋_GB2312" w:cs="仿宋_GB2312" w:eastAsia="仿宋_GB2312"/>
                      <w:sz w:val="20"/>
                    </w:rPr>
                    <w:t>2、评价概览：支持路口不同空间维度的效果评价对比，提供路口渠化示意图辅助分析，直观分析路口级、流向级的效果评价概览，并支持以柱状图和表格两种指标对比分析方式；</w:t>
                  </w:r>
                  <w:r>
                    <w:br/>
                  </w:r>
                  <w:r>
                    <w:rPr>
                      <w:rFonts w:ascii="仿宋_GB2312" w:hAnsi="仿宋_GB2312" w:cs="仿宋_GB2312" w:eastAsia="仿宋_GB2312"/>
                      <w:sz w:val="20"/>
                    </w:rPr>
                    <w:t>3、长期趋势评价详情：支持路口多天、多周、多月的长期趋势对比分析，以曲线图和表格形式可视化分析指定分析日期内路口级、流向级多天、多周、多月的路口车均延误和路口交通流量的分析数据指标变化趋势，并与指定对比日期数据均值可视化对比；</w:t>
                  </w:r>
                  <w:r>
                    <w:br/>
                  </w:r>
                  <w:r>
                    <w:rPr>
                      <w:rFonts w:ascii="仿宋_GB2312" w:hAnsi="仿宋_GB2312" w:cs="仿宋_GB2312" w:eastAsia="仿宋_GB2312"/>
                      <w:sz w:val="20"/>
                    </w:rPr>
                    <w:t>4、时段趋势评价详情：支持路口以多天聚合0-24小时的形式进行评价对比，以曲线图和表格形式可视化分析路口级、流向级的多天聚合的0-24小时的分析数据、对比数据的指标分布走势详情；</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效果评价</w:t>
                  </w:r>
                  <w:r>
                    <w:rPr>
                      <w:rFonts w:ascii="仿宋_GB2312" w:hAnsi="仿宋_GB2312" w:cs="仿宋_GB2312" w:eastAsia="仿宋_GB2312"/>
                      <w:sz w:val="20"/>
                    </w:rPr>
                    <w:t>-干线评价</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对比评价</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多维度对比查询：支持按照日、周、月三个维度的效果评价对比，提供分析日期、对比日期、日期类型、默认分析时段、自定义分析时段、分组选择等多种筛选组合</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干线总览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地图可视化：支持地图可视化分析干线对比效果变化分布，通过红、绿颜色区分对比效果上升、下降干线分布情况；并可通过切换干线协调车均延误、干线协调平均速度两类图层查询不同指标效果变化分布情况，同时支持单个干线指标详情分析；</w:t>
                  </w:r>
                  <w:r>
                    <w:br/>
                  </w:r>
                  <w:r>
                    <w:rPr>
                      <w:rFonts w:ascii="仿宋_GB2312" w:hAnsi="仿宋_GB2312" w:cs="仿宋_GB2312" w:eastAsia="仿宋_GB2312"/>
                      <w:sz w:val="20"/>
                    </w:rPr>
                    <w:t>2、指标总览：支持查询分组内的所有干线指标均值概览，包括干线协调车均延误、干线协调平均速度的对比变化率情况，以及对应的分析数据、对比数据均值等详情。</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干线评价详情</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1、自定义分析：提供日、周、月三种自定义分析维度，通过分析日期、对比日期、分析时段、日期类型等多种分析条件，自定义组合分析评价数据；</w:t>
                  </w:r>
                  <w:r>
                    <w:br/>
                  </w:r>
                  <w:r>
                    <w:rPr>
                      <w:rFonts w:ascii="仿宋_GB2312" w:hAnsi="仿宋_GB2312" w:cs="仿宋_GB2312" w:eastAsia="仿宋_GB2312"/>
                      <w:sz w:val="20"/>
                    </w:rPr>
                    <w:t>2、评价概览：支持干线不同空间维度的效果评价对比，包括干线级、正/反向等多个维度的干线协调车均延误、干线协调平均速度评价概览信息，并支持以柱状图和表格两种指标对比分析方式；</w:t>
                  </w:r>
                  <w:r>
                    <w:br/>
                  </w:r>
                  <w:r>
                    <w:rPr>
                      <w:rFonts w:ascii="仿宋_GB2312" w:hAnsi="仿宋_GB2312" w:cs="仿宋_GB2312" w:eastAsia="仿宋_GB2312"/>
                      <w:sz w:val="20"/>
                    </w:rPr>
                    <w:t>3、长期趋势评价详情：支持干线多天、多周、多月的长期趋势对比分析，以曲线图和表格形式可视化分析指定分析日期内干线级、正/反向的多天、多周、多月的干线协调车均延误和干线协调平均速度的分析数据指标变化趋势，并与指定对比日期数据均值可视化对比；</w:t>
                  </w:r>
                  <w:r>
                    <w:br/>
                  </w:r>
                  <w:r>
                    <w:rPr>
                      <w:rFonts w:ascii="仿宋_GB2312" w:hAnsi="仿宋_GB2312" w:cs="仿宋_GB2312" w:eastAsia="仿宋_GB2312"/>
                      <w:sz w:val="20"/>
                    </w:rPr>
                    <w:t>4、时段趋势评价详情：支持干线以多天聚合0-24小时的形式进行评价对比，以曲线图和表格形式可视化分析干线级、正/反向级的多天聚合的0-24小时的分析数据、对比数据的指标分布走势详情；</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效果评价</w:t>
                  </w:r>
                  <w:r>
                    <w:rPr>
                      <w:rFonts w:ascii="仿宋_GB2312" w:hAnsi="仿宋_GB2312" w:cs="仿宋_GB2312" w:eastAsia="仿宋_GB2312"/>
                      <w:sz w:val="20"/>
                    </w:rPr>
                    <w:t>-区域评价</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对比评价</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支持按照日、周、月三个维度的效果评价对比，提供分析日期、对比日期、日期类型、默认分析时段、自定义分析时段、分组选择等多种筛选组合</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区域总览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地图可视化：支持区域对比效果变化分布地图可视化展示，通过红、绿颜色区分对比效果上升、对比效果下降区域分布情况；并可通过切换区域路口车均延误、区域路口交通流量两类图层，查询不同指标效果变化分布情况，及单个区域指标详情；</w:t>
                  </w:r>
                  <w:r>
                    <w:br/>
                  </w:r>
                  <w:r>
                    <w:rPr>
                      <w:rFonts w:ascii="仿宋_GB2312" w:hAnsi="仿宋_GB2312" w:cs="仿宋_GB2312" w:eastAsia="仿宋_GB2312"/>
                      <w:sz w:val="20"/>
                    </w:rPr>
                    <w:t>2、指标总览：支持查询分组内的所有区域的指标概览情况，区域路口车均延误指标取所有区域均值，区域路口交通流量取所有区域交通流量之和，具体内容包括区域路口车均延误、区域路口交通流量的对比变化率情况，以及对应的分析数据、对比数据均值等详情。</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评价详情</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1、自定义分析：提供日、周、月三种自定义分析维度，通过分析日期、对比日期、分析时段、日期类型等多种分析条件，自定义组合分析评价数据；</w:t>
                  </w:r>
                  <w:r>
                    <w:br/>
                  </w:r>
                  <w:r>
                    <w:rPr>
                      <w:rFonts w:ascii="仿宋_GB2312" w:hAnsi="仿宋_GB2312" w:cs="仿宋_GB2312" w:eastAsia="仿宋_GB2312"/>
                      <w:sz w:val="20"/>
                    </w:rPr>
                    <w:t>2、评价概览：支持区域效果评价概览对比，包括区域路口车均延误、区域路口交通流量评价概览信息，并支持以柱状图和表格两种指标对比展示方式；</w:t>
                  </w:r>
                  <w:r>
                    <w:br/>
                  </w:r>
                  <w:r>
                    <w:rPr>
                      <w:rFonts w:ascii="仿宋_GB2312" w:hAnsi="仿宋_GB2312" w:cs="仿宋_GB2312" w:eastAsia="仿宋_GB2312"/>
                      <w:sz w:val="20"/>
                    </w:rPr>
                    <w:t>3、长期趋势评价详情：支持干线多天、多周、多月的长期趋势对比分析，以曲线图和表格形式可视化展示区域级的多天、多周、多月的区域路口车均延误和区域路口交通流量的分析数据指标变化趋势，并与对比数据均值对比分析；</w:t>
                  </w:r>
                  <w:r>
                    <w:br/>
                  </w:r>
                  <w:r>
                    <w:rPr>
                      <w:rFonts w:ascii="仿宋_GB2312" w:hAnsi="仿宋_GB2312" w:cs="仿宋_GB2312" w:eastAsia="仿宋_GB2312"/>
                      <w:sz w:val="20"/>
                    </w:rPr>
                    <w:t>4、时段趋势评价详情：支持干线以多天聚合0-24小时的形式进行评价对比，以曲线图和表格形式可视化展示区域级的多天聚合的0-24小时的分析数据、对比数据的指标分布走势详情；</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规律分析</w:t>
                  </w:r>
                  <w:r>
                    <w:rPr>
                      <w:rFonts w:ascii="仿宋_GB2312" w:hAnsi="仿宋_GB2312" w:cs="仿宋_GB2312" w:eastAsia="仿宋_GB2312"/>
                      <w:sz w:val="20"/>
                    </w:rPr>
                    <w:t>-区域分析</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区域分析概览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主要包括地图可视化及区域分析统计两部分：</w:t>
                  </w:r>
                  <w:r>
                    <w:br/>
                  </w:r>
                  <w:r>
                    <w:rPr>
                      <w:rFonts w:ascii="仿宋_GB2312" w:hAnsi="仿宋_GB2312" w:cs="仿宋_GB2312" w:eastAsia="仿宋_GB2312"/>
                      <w:sz w:val="20"/>
                    </w:rPr>
                    <w:t>1、地图可视化：</w:t>
                  </w:r>
                  <w:r>
                    <w:br/>
                  </w:r>
                  <w:r>
                    <w:rPr>
                      <w:rFonts w:ascii="仿宋_GB2312" w:hAnsi="仿宋_GB2312" w:cs="仿宋_GB2312" w:eastAsia="仿宋_GB2312"/>
                      <w:sz w:val="20"/>
                    </w:rPr>
                    <w:t>（</w:t>
                  </w:r>
                  <w:r>
                    <w:rPr>
                      <w:rFonts w:ascii="仿宋_GB2312" w:hAnsi="仿宋_GB2312" w:cs="仿宋_GB2312" w:eastAsia="仿宋_GB2312"/>
                      <w:sz w:val="20"/>
                    </w:rPr>
                    <w:t>1）全局时间轴操作：主要包括日期选择和时段选择操作。日期选择：默认选择昨天，可选择历史某一天日期；时段选择：默认选择最近30分钟，可选择0-24小时内，任意整30分钟（当日未来时段不可选）。</w:t>
                  </w:r>
                  <w:r>
                    <w:br/>
                  </w:r>
                  <w:r>
                    <w:rPr>
                      <w:rFonts w:ascii="仿宋_GB2312" w:hAnsi="仿宋_GB2312" w:cs="仿宋_GB2312" w:eastAsia="仿宋_GB2312"/>
                      <w:sz w:val="20"/>
                    </w:rPr>
                    <w:t>（</w:t>
                  </w:r>
                  <w:r>
                    <w:rPr>
                      <w:rFonts w:ascii="仿宋_GB2312" w:hAnsi="仿宋_GB2312" w:cs="仿宋_GB2312" w:eastAsia="仿宋_GB2312"/>
                      <w:sz w:val="20"/>
                    </w:rPr>
                    <w:t>2）可视化展示优化区域内各区域拥堵指数区间情况；</w:t>
                  </w:r>
                  <w:r>
                    <w:br/>
                  </w:r>
                  <w:r>
                    <w:rPr>
                      <w:rFonts w:ascii="仿宋_GB2312" w:hAnsi="仿宋_GB2312" w:cs="仿宋_GB2312" w:eastAsia="仿宋_GB2312"/>
                      <w:sz w:val="20"/>
                    </w:rPr>
                    <w:t>（</w:t>
                  </w:r>
                  <w:r>
                    <w:rPr>
                      <w:rFonts w:ascii="仿宋_GB2312" w:hAnsi="仿宋_GB2312" w:cs="仿宋_GB2312" w:eastAsia="仿宋_GB2312"/>
                      <w:sz w:val="20"/>
                    </w:rPr>
                    <w:t>3）提供区域名称模糊搜索功能，支持人工搜索任一区域名称。</w:t>
                  </w:r>
                  <w:r>
                    <w:br/>
                  </w:r>
                  <w:r>
                    <w:rPr>
                      <w:rFonts w:ascii="仿宋_GB2312" w:hAnsi="仿宋_GB2312" w:cs="仿宋_GB2312" w:eastAsia="仿宋_GB2312"/>
                      <w:sz w:val="20"/>
                    </w:rPr>
                    <w:t>（</w:t>
                  </w:r>
                  <w:r>
                    <w:rPr>
                      <w:rFonts w:ascii="仿宋_GB2312" w:hAnsi="仿宋_GB2312" w:cs="仿宋_GB2312" w:eastAsia="仿宋_GB2312"/>
                      <w:sz w:val="20"/>
                    </w:rPr>
                    <w:t>4）提供单一区域的指标概览分析，包括30分钟内的区域拥堵指数、区域交通流量指标；</w:t>
                  </w:r>
                  <w:r>
                    <w:br/>
                  </w:r>
                  <w:r>
                    <w:rPr>
                      <w:rFonts w:ascii="仿宋_GB2312" w:hAnsi="仿宋_GB2312" w:cs="仿宋_GB2312" w:eastAsia="仿宋_GB2312"/>
                      <w:sz w:val="20"/>
                    </w:rPr>
                    <w:t>2、区域类型统计分类：对某一选定日期、某一时段内的区域拥堵情况分三类统计，并给出每一类统计路口数。具体分类如下：</w:t>
                  </w:r>
                  <w:r>
                    <w:br/>
                  </w:r>
                  <w:r>
                    <w:rPr>
                      <w:rFonts w:ascii="仿宋_GB2312" w:hAnsi="仿宋_GB2312" w:cs="仿宋_GB2312" w:eastAsia="仿宋_GB2312"/>
                      <w:sz w:val="20"/>
                    </w:rPr>
                    <w:t>（</w:t>
                  </w:r>
                  <w:r>
                    <w:rPr>
                      <w:rFonts w:ascii="仿宋_GB2312" w:hAnsi="仿宋_GB2312" w:cs="仿宋_GB2312" w:eastAsia="仿宋_GB2312"/>
                      <w:sz w:val="20"/>
                    </w:rPr>
                    <w:t>1）＜1.5：即所选30分钟粒度下，区域拥堵指数小于1.5的区域数量；</w:t>
                  </w:r>
                  <w:r>
                    <w:br/>
                  </w:r>
                  <w:r>
                    <w:rPr>
                      <w:rFonts w:ascii="仿宋_GB2312" w:hAnsi="仿宋_GB2312" w:cs="仿宋_GB2312" w:eastAsia="仿宋_GB2312"/>
                      <w:sz w:val="20"/>
                    </w:rPr>
                    <w:t>（</w:t>
                  </w:r>
                  <w:r>
                    <w:rPr>
                      <w:rFonts w:ascii="仿宋_GB2312" w:hAnsi="仿宋_GB2312" w:cs="仿宋_GB2312" w:eastAsia="仿宋_GB2312"/>
                      <w:sz w:val="20"/>
                    </w:rPr>
                    <w:t>2）1.5-1.8：即所选30分钟粒度下，区域拥堵指数在1.5-1.8范围内的区域数量；</w:t>
                  </w:r>
                  <w:r>
                    <w:br/>
                  </w:r>
                  <w:r>
                    <w:rPr>
                      <w:rFonts w:ascii="仿宋_GB2312" w:hAnsi="仿宋_GB2312" w:cs="仿宋_GB2312" w:eastAsia="仿宋_GB2312"/>
                      <w:sz w:val="20"/>
                    </w:rPr>
                    <w:t>（</w:t>
                  </w:r>
                  <w:r>
                    <w:rPr>
                      <w:rFonts w:ascii="仿宋_GB2312" w:hAnsi="仿宋_GB2312" w:cs="仿宋_GB2312" w:eastAsia="仿宋_GB2312"/>
                      <w:sz w:val="20"/>
                    </w:rPr>
                    <w:t>3）＞1.8：即所选30分钟粒度下，区域拥堵指数大于1.8的区域数量；</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路网结构分析</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可查看某一区域的路网结构信息，具体包括：</w:t>
                  </w:r>
                  <w:r>
                    <w:br/>
                  </w:r>
                  <w:r>
                    <w:rPr>
                      <w:rFonts w:ascii="仿宋_GB2312" w:hAnsi="仿宋_GB2312" w:cs="仿宋_GB2312" w:eastAsia="仿宋_GB2312"/>
                      <w:sz w:val="20"/>
                    </w:rPr>
                    <w:t>（</w:t>
                  </w:r>
                  <w:r>
                    <w:rPr>
                      <w:rFonts w:ascii="仿宋_GB2312" w:hAnsi="仿宋_GB2312" w:cs="仿宋_GB2312" w:eastAsia="仿宋_GB2312"/>
                      <w:sz w:val="20"/>
                    </w:rPr>
                    <w:t>1）路网概况：包括区域面积、路网密度、信控路口数量；</w:t>
                  </w:r>
                  <w:r>
                    <w:br/>
                  </w:r>
                  <w:r>
                    <w:rPr>
                      <w:rFonts w:ascii="仿宋_GB2312" w:hAnsi="仿宋_GB2312" w:cs="仿宋_GB2312" w:eastAsia="仿宋_GB2312"/>
                      <w:sz w:val="20"/>
                    </w:rPr>
                    <w:t>（</w:t>
                  </w:r>
                  <w:r>
                    <w:rPr>
                      <w:rFonts w:ascii="仿宋_GB2312" w:hAnsi="仿宋_GB2312" w:cs="仿宋_GB2312" w:eastAsia="仿宋_GB2312"/>
                      <w:sz w:val="20"/>
                    </w:rPr>
                    <w:t>2）道路等级配比：统计区域内的主干路、次干路、支路、快速路的里程及占比；</w:t>
                  </w:r>
                  <w:r>
                    <w:br/>
                  </w:r>
                  <w:r>
                    <w:rPr>
                      <w:rFonts w:ascii="仿宋_GB2312" w:hAnsi="仿宋_GB2312" w:cs="仿宋_GB2312" w:eastAsia="仿宋_GB2312"/>
                      <w:sz w:val="20"/>
                    </w:rPr>
                    <w:t>（</w:t>
                  </w:r>
                  <w:r>
                    <w:rPr>
                      <w:rFonts w:ascii="仿宋_GB2312" w:hAnsi="仿宋_GB2312" w:cs="仿宋_GB2312" w:eastAsia="仿宋_GB2312"/>
                      <w:sz w:val="20"/>
                    </w:rPr>
                    <w:t>3）地图可视化：可视化展示区域内主干路、次干路、支路、快速路的分布情况，以及信控路口、非信控路口的分布信息；可以分图层控制；</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进出流量分析</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可分析某一区域的重要交通节点，并分析其驶入</w:t>
                  </w:r>
                  <w:r>
                    <w:rPr>
                      <w:rFonts w:ascii="仿宋_GB2312" w:hAnsi="仿宋_GB2312" w:cs="仿宋_GB2312" w:eastAsia="仿宋_GB2312"/>
                      <w:sz w:val="20"/>
                    </w:rPr>
                    <w:t>/驶出的流量规律，具体包括：</w:t>
                  </w:r>
                  <w:r>
                    <w:br/>
                  </w:r>
                  <w:r>
                    <w:rPr>
                      <w:rFonts w:ascii="仿宋_GB2312" w:hAnsi="仿宋_GB2312" w:cs="仿宋_GB2312" w:eastAsia="仿宋_GB2312"/>
                      <w:sz w:val="20"/>
                    </w:rPr>
                    <w:t>（</w:t>
                  </w:r>
                  <w:r>
                    <w:rPr>
                      <w:rFonts w:ascii="仿宋_GB2312" w:hAnsi="仿宋_GB2312" w:cs="仿宋_GB2312" w:eastAsia="仿宋_GB2312"/>
                      <w:sz w:val="20"/>
                    </w:rPr>
                    <w:t>1）高峰小时分析：支持分析区域高峰流量时段，得到上午/下午的高峰小时，并计算出高峰小时的区域总流量；</w:t>
                  </w:r>
                  <w:r>
                    <w:br/>
                  </w:r>
                  <w:r>
                    <w:rPr>
                      <w:rFonts w:ascii="仿宋_GB2312" w:hAnsi="仿宋_GB2312" w:cs="仿宋_GB2312" w:eastAsia="仿宋_GB2312"/>
                      <w:sz w:val="20"/>
                    </w:rPr>
                    <w:t>（</w:t>
                  </w:r>
                  <w:r>
                    <w:rPr>
                      <w:rFonts w:ascii="仿宋_GB2312" w:hAnsi="仿宋_GB2312" w:cs="仿宋_GB2312" w:eastAsia="仿宋_GB2312"/>
                      <w:sz w:val="20"/>
                    </w:rPr>
                    <w:t>2）流入流出分析：支持分析流入流出时段，得到净流入时段、净流出时段，以其对应的高峰流入/流出时刻；</w:t>
                  </w:r>
                  <w:r>
                    <w:br/>
                  </w:r>
                  <w:r>
                    <w:rPr>
                      <w:rFonts w:ascii="仿宋_GB2312" w:hAnsi="仿宋_GB2312" w:cs="仿宋_GB2312" w:eastAsia="仿宋_GB2312"/>
                      <w:sz w:val="20"/>
                    </w:rPr>
                    <w:t>（</w:t>
                  </w:r>
                  <w:r>
                    <w:rPr>
                      <w:rFonts w:ascii="仿宋_GB2312" w:hAnsi="仿宋_GB2312" w:cs="仿宋_GB2312" w:eastAsia="仿宋_GB2312"/>
                      <w:sz w:val="20"/>
                    </w:rPr>
                    <w:t>3）指标曲线图：支持所选日期0-24小时内，区域流入/流出流量与区域拥堵指数的对比分析，并支持导出报表；</w:t>
                  </w:r>
                  <w:r>
                    <w:br/>
                  </w:r>
                  <w:r>
                    <w:rPr>
                      <w:rFonts w:ascii="仿宋_GB2312" w:hAnsi="仿宋_GB2312" w:cs="仿宋_GB2312" w:eastAsia="仿宋_GB2312"/>
                      <w:sz w:val="20"/>
                    </w:rPr>
                    <w:t>（</w:t>
                  </w:r>
                  <w:r>
                    <w:rPr>
                      <w:rFonts w:ascii="仿宋_GB2312" w:hAnsi="仿宋_GB2312" w:cs="仿宋_GB2312" w:eastAsia="仿宋_GB2312"/>
                      <w:sz w:val="20"/>
                    </w:rPr>
                    <w:t>4）地图可视化：可视化展示主要的流出/流出重要节点位置，并在地图中使用不同颜色、粗细的箭头，标识出流入流出路段方向，及流量大小与占比；</w:t>
                  </w:r>
                  <w:r>
                    <w:br/>
                  </w:r>
                  <w:r>
                    <w:rPr>
                      <w:rFonts w:ascii="仿宋_GB2312" w:hAnsi="仿宋_GB2312" w:cs="仿宋_GB2312" w:eastAsia="仿宋_GB2312"/>
                      <w:sz w:val="20"/>
                    </w:rPr>
                    <w:t>（</w:t>
                  </w:r>
                  <w:r>
                    <w:rPr>
                      <w:rFonts w:ascii="仿宋_GB2312" w:hAnsi="仿宋_GB2312" w:cs="仿宋_GB2312" w:eastAsia="仿宋_GB2312"/>
                      <w:sz w:val="20"/>
                    </w:rPr>
                    <w:t>5）进出通道流量溯源：支持分析某一条流出/流出路段，分析驶入该路段、驶出该路段的路径流量，并计算出通过该路段流入/流出区域的流量数值，及其占比；</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内部拥堵分析</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可分析某一区域内部的拥堵情况，具体包括：</w:t>
                  </w:r>
                  <w:r>
                    <w:br/>
                  </w:r>
                  <w:r>
                    <w:rPr>
                      <w:rFonts w:ascii="仿宋_GB2312" w:hAnsi="仿宋_GB2312" w:cs="仿宋_GB2312" w:eastAsia="仿宋_GB2312"/>
                      <w:sz w:val="20"/>
                    </w:rPr>
                    <w:t>（</w:t>
                  </w:r>
                  <w:r>
                    <w:rPr>
                      <w:rFonts w:ascii="仿宋_GB2312" w:hAnsi="仿宋_GB2312" w:cs="仿宋_GB2312" w:eastAsia="仿宋_GB2312"/>
                      <w:sz w:val="20"/>
                    </w:rPr>
                    <w:t>1）拥堵时段分析：支持分析区域拥堵时段，得出早晚高峰的时段范围，以及对应的平均拥堵指数数值；</w:t>
                  </w:r>
                  <w:r>
                    <w:br/>
                  </w:r>
                  <w:r>
                    <w:rPr>
                      <w:rFonts w:ascii="仿宋_GB2312" w:hAnsi="仿宋_GB2312" w:cs="仿宋_GB2312" w:eastAsia="仿宋_GB2312"/>
                      <w:sz w:val="20"/>
                    </w:rPr>
                    <w:t>（</w:t>
                  </w:r>
                  <w:r>
                    <w:rPr>
                      <w:rFonts w:ascii="仿宋_GB2312" w:hAnsi="仿宋_GB2312" w:cs="仿宋_GB2312" w:eastAsia="仿宋_GB2312"/>
                      <w:sz w:val="20"/>
                    </w:rPr>
                    <w:t>2）宏观基本图：支持分析区域早所选30分钟粒度下，区域整体30分钟流向级流量和路段平均速度，与历史某一周的数据对比情况；</w:t>
                  </w:r>
                  <w:r>
                    <w:br/>
                  </w:r>
                  <w:r>
                    <w:rPr>
                      <w:rFonts w:ascii="仿宋_GB2312" w:hAnsi="仿宋_GB2312" w:cs="仿宋_GB2312" w:eastAsia="仿宋_GB2312"/>
                      <w:sz w:val="20"/>
                    </w:rPr>
                    <w:t>（</w:t>
                  </w:r>
                  <w:r>
                    <w:rPr>
                      <w:rFonts w:ascii="仿宋_GB2312" w:hAnsi="仿宋_GB2312" w:cs="仿宋_GB2312" w:eastAsia="仿宋_GB2312"/>
                      <w:sz w:val="20"/>
                    </w:rPr>
                    <w:t>3）指标曲线：支持所选日期0-24小时内，区域整体交通流量与区域拥堵指数的对比，并以曲线图形式展示；并支持导出报表；</w:t>
                  </w:r>
                  <w:r>
                    <w:br/>
                  </w:r>
                  <w:r>
                    <w:rPr>
                      <w:rFonts w:ascii="仿宋_GB2312" w:hAnsi="仿宋_GB2312" w:cs="仿宋_GB2312" w:eastAsia="仿宋_GB2312"/>
                      <w:sz w:val="20"/>
                    </w:rPr>
                    <w:t>（</w:t>
                  </w:r>
                  <w:r>
                    <w:rPr>
                      <w:rFonts w:ascii="仿宋_GB2312" w:hAnsi="仿宋_GB2312" w:cs="仿宋_GB2312" w:eastAsia="仿宋_GB2312"/>
                      <w:sz w:val="20"/>
                    </w:rPr>
                    <w:t>4）地图可视化：可视化展示区域内所有路段的交通情况，包括排队路段分布、畅通路段分布，并支持按照路段粗细标识路段流量大小、及查看具体路段流量数值；</w:t>
                  </w:r>
                </w:p>
              </w:tc>
            </w:tr>
            <w:tr>
              <w:tc>
                <w:tcPr>
                  <w:tcW w:type="dxa" w:w="343"/>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规律分析</w:t>
                  </w:r>
                  <w:r>
                    <w:rPr>
                      <w:rFonts w:ascii="仿宋_GB2312" w:hAnsi="仿宋_GB2312" w:cs="仿宋_GB2312" w:eastAsia="仿宋_GB2312"/>
                      <w:sz w:val="20"/>
                    </w:rPr>
                    <w:t>-路口分析</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路口分析概览</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主要包括地图可视化及区域分析统计两部分内容：</w:t>
                  </w:r>
                  <w:r>
                    <w:br/>
                  </w:r>
                  <w:r>
                    <w:rPr>
                      <w:rFonts w:ascii="仿宋_GB2312" w:hAnsi="仿宋_GB2312" w:cs="仿宋_GB2312" w:eastAsia="仿宋_GB2312"/>
                      <w:sz w:val="20"/>
                    </w:rPr>
                    <w:t>1、地图可视化：</w:t>
                  </w:r>
                  <w:r>
                    <w:br/>
                  </w:r>
                  <w:r>
                    <w:rPr>
                      <w:rFonts w:ascii="仿宋_GB2312" w:hAnsi="仿宋_GB2312" w:cs="仿宋_GB2312" w:eastAsia="仿宋_GB2312"/>
                      <w:sz w:val="20"/>
                    </w:rPr>
                    <w:t>（</w:t>
                  </w:r>
                  <w:r>
                    <w:rPr>
                      <w:rFonts w:ascii="仿宋_GB2312" w:hAnsi="仿宋_GB2312" w:cs="仿宋_GB2312" w:eastAsia="仿宋_GB2312"/>
                      <w:sz w:val="20"/>
                    </w:rPr>
                    <w:t>1）全局时间轴操作：主要包括日期选择和时段选择操作。日期选择：默认选择昨天，可选择历史某一天日期；时段选择：默认选择最近30分钟，可选择0-24小时内，任意整30分钟（当日未来时段不可选）。</w:t>
                  </w:r>
                  <w:r>
                    <w:br/>
                  </w:r>
                  <w:r>
                    <w:rPr>
                      <w:rFonts w:ascii="仿宋_GB2312" w:hAnsi="仿宋_GB2312" w:cs="仿宋_GB2312" w:eastAsia="仿宋_GB2312"/>
                      <w:sz w:val="20"/>
                    </w:rPr>
                    <w:t>（</w:t>
                  </w:r>
                  <w:r>
                    <w:rPr>
                      <w:rFonts w:ascii="仿宋_GB2312" w:hAnsi="仿宋_GB2312" w:cs="仿宋_GB2312" w:eastAsia="仿宋_GB2312"/>
                      <w:sz w:val="20"/>
                    </w:rPr>
                    <w:t>2）可视化展示优化区域内各路口交通状态、交通流量情况；</w:t>
                  </w:r>
                  <w:r>
                    <w:br/>
                  </w:r>
                  <w:r>
                    <w:rPr>
                      <w:rFonts w:ascii="仿宋_GB2312" w:hAnsi="仿宋_GB2312" w:cs="仿宋_GB2312" w:eastAsia="仿宋_GB2312"/>
                      <w:sz w:val="20"/>
                    </w:rPr>
                    <w:t>（</w:t>
                  </w:r>
                  <w:r>
                    <w:rPr>
                      <w:rFonts w:ascii="仿宋_GB2312" w:hAnsi="仿宋_GB2312" w:cs="仿宋_GB2312" w:eastAsia="仿宋_GB2312"/>
                      <w:sz w:val="20"/>
                    </w:rPr>
                    <w:t>3）提供路口名称模糊搜索功能，支持人工搜索任一路口名称。</w:t>
                  </w:r>
                  <w:r>
                    <w:br/>
                  </w:r>
                  <w:r>
                    <w:rPr>
                      <w:rFonts w:ascii="仿宋_GB2312" w:hAnsi="仿宋_GB2312" w:cs="仿宋_GB2312" w:eastAsia="仿宋_GB2312"/>
                      <w:sz w:val="20"/>
                    </w:rPr>
                    <w:t>2、路口类型统计分析：对某一选定日期、某一时段内的路口交通情况分四类统计，并给出每一类统计路口数。具体分类如下：</w:t>
                  </w:r>
                  <w:r>
                    <w:br/>
                  </w:r>
                  <w:r>
                    <w:rPr>
                      <w:rFonts w:ascii="仿宋_GB2312" w:hAnsi="仿宋_GB2312" w:cs="仿宋_GB2312" w:eastAsia="仿宋_GB2312"/>
                      <w:sz w:val="20"/>
                    </w:rPr>
                    <w:t>（</w:t>
                  </w:r>
                  <w:r>
                    <w:rPr>
                      <w:rFonts w:ascii="仿宋_GB2312" w:hAnsi="仿宋_GB2312" w:cs="仿宋_GB2312" w:eastAsia="仿宋_GB2312"/>
                      <w:sz w:val="20"/>
                    </w:rPr>
                    <w:t>1）溢流：根据互联网轨迹数据，计算出存在溢流的路口数量；</w:t>
                  </w:r>
                  <w:r>
                    <w:br/>
                  </w:r>
                  <w:r>
                    <w:rPr>
                      <w:rFonts w:ascii="仿宋_GB2312" w:hAnsi="仿宋_GB2312" w:cs="仿宋_GB2312" w:eastAsia="仿宋_GB2312"/>
                      <w:sz w:val="20"/>
                    </w:rPr>
                    <w:t>（</w:t>
                  </w:r>
                  <w:r>
                    <w:rPr>
                      <w:rFonts w:ascii="仿宋_GB2312" w:hAnsi="仿宋_GB2312" w:cs="仿宋_GB2312" w:eastAsia="仿宋_GB2312"/>
                      <w:sz w:val="20"/>
                    </w:rPr>
                    <w:t>2）失衡：根据互联网轨迹数据，计算出存在失衡的路口数量；</w:t>
                  </w:r>
                  <w:r>
                    <w:br/>
                  </w:r>
                  <w:r>
                    <w:rPr>
                      <w:rFonts w:ascii="仿宋_GB2312" w:hAnsi="仿宋_GB2312" w:cs="仿宋_GB2312" w:eastAsia="仿宋_GB2312"/>
                      <w:sz w:val="20"/>
                    </w:rPr>
                    <w:t>（</w:t>
                  </w:r>
                  <w:r>
                    <w:rPr>
                      <w:rFonts w:ascii="仿宋_GB2312" w:hAnsi="仿宋_GB2312" w:cs="仿宋_GB2312" w:eastAsia="仿宋_GB2312"/>
                      <w:sz w:val="20"/>
                    </w:rPr>
                    <w:t>3）过饱和：根据互联网轨迹数据，计算出存在过饱和的路口数量；</w:t>
                  </w:r>
                  <w:r>
                    <w:br/>
                  </w:r>
                  <w:r>
                    <w:rPr>
                      <w:rFonts w:ascii="仿宋_GB2312" w:hAnsi="仿宋_GB2312" w:cs="仿宋_GB2312" w:eastAsia="仿宋_GB2312"/>
                      <w:sz w:val="20"/>
                    </w:rPr>
                    <w:t>（</w:t>
                  </w:r>
                  <w:r>
                    <w:rPr>
                      <w:rFonts w:ascii="仿宋_GB2312" w:hAnsi="仿宋_GB2312" w:cs="仿宋_GB2312" w:eastAsia="仿宋_GB2312"/>
                      <w:sz w:val="20"/>
                    </w:rPr>
                    <w:t>4）无报警：统计无任何报警状态的路口数量；</w:t>
                  </w:r>
                </w:p>
              </w:tc>
            </w:tr>
            <w:tr>
              <w:tc>
                <w:tcPr>
                  <w:tcW w:type="dxa" w:w="343"/>
                  <w:vMerge/>
                  <w:tcBorders>
                    <w:top w:val="none" w:color="000000" w:sz="4"/>
                    <w:left w:val="single" w:color="000000" w:sz="4"/>
                    <w:bottom w:val="single" w:color="000000" w:sz="4"/>
                    <w:right w:val="single" w:color="000000" w:sz="4"/>
                  </w:tcBorders>
                </w:tcPr>
                <w:p/>
              </w:tc>
              <w:tc>
                <w:tcPr>
                  <w:tcW w:type="dxa" w:w="343"/>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路口分析详情</w:t>
                  </w:r>
                </w:p>
              </w:tc>
              <w:tc>
                <w:tcPr>
                  <w:tcW w:type="dxa" w:w="1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1、时间轴选择：可通过时间轴查看当日不同时段（30分钟粒度）下的路口分析详情；</w:t>
                  </w:r>
                  <w:r>
                    <w:br/>
                  </w:r>
                  <w:r>
                    <w:rPr>
                      <w:rFonts w:ascii="仿宋_GB2312" w:hAnsi="仿宋_GB2312" w:cs="仿宋_GB2312" w:eastAsia="仿宋_GB2312"/>
                      <w:sz w:val="20"/>
                    </w:rPr>
                    <w:t>2、问题时间分布：以横轴为0-24小时，纵轴为报警类型的图表形式，分析路口在某一日内，路口各种报警事件的时间分布情况；</w:t>
                  </w:r>
                  <w:r>
                    <w:br/>
                  </w:r>
                  <w:r>
                    <w:rPr>
                      <w:rFonts w:ascii="仿宋_GB2312" w:hAnsi="仿宋_GB2312" w:cs="仿宋_GB2312" w:eastAsia="仿宋_GB2312"/>
                      <w:sz w:val="20"/>
                    </w:rPr>
                    <w:t>3、问题空间分布：以渠化图形式，可视化分析某一时段下，各流向的停车次数、溢流状态信息，并以特定颜色标识；</w:t>
                  </w:r>
                  <w:r>
                    <w:br/>
                  </w:r>
                  <w:r>
                    <w:rPr>
                      <w:rFonts w:ascii="仿宋_GB2312" w:hAnsi="仿宋_GB2312" w:cs="仿宋_GB2312" w:eastAsia="仿宋_GB2312"/>
                      <w:sz w:val="20"/>
                    </w:rPr>
                    <w:t>4、路口配时方案：提取当前所选时段下，对应的所有路口配时方案信息，包括周期、绿信比、相位差等；</w:t>
                  </w:r>
                  <w:r>
                    <w:br/>
                  </w:r>
                  <w:r>
                    <w:rPr>
                      <w:rFonts w:ascii="仿宋_GB2312" w:hAnsi="仿宋_GB2312" w:cs="仿宋_GB2312" w:eastAsia="仿宋_GB2312"/>
                      <w:sz w:val="20"/>
                    </w:rPr>
                    <w:t>5、指标曲线图：以曲线图形式，可视化展示路口各进/出口的指标分布走势详情，可任意选择/取消一个或多个流向数据查看流量详情；指标包括交通流量、车均延误、停车次数、最远停车距离等；并支持导出报表；</w:t>
                  </w:r>
                </w:p>
              </w:tc>
            </w:tr>
          </w:tbl>
          <w:p>
            <w:pPr>
              <w:pStyle w:val="null3"/>
              <w:jc w:val="both"/>
              <w:outlineLvl w:val="4"/>
            </w:pPr>
            <w:r>
              <w:rPr>
                <w:rFonts w:ascii="仿宋_GB2312" w:hAnsi="仿宋_GB2312" w:cs="仿宋_GB2312" w:eastAsia="仿宋_GB2312"/>
                <w:sz w:val="20"/>
                <w:b/>
              </w:rPr>
              <w:t xml:space="preserve">2.2.1.7.8 </w:t>
            </w:r>
            <w:r>
              <w:rPr>
                <w:rFonts w:ascii="仿宋_GB2312" w:hAnsi="仿宋_GB2312" w:cs="仿宋_GB2312" w:eastAsia="仿宋_GB2312"/>
                <w:sz w:val="20"/>
                <w:b/>
              </w:rPr>
              <w:t>部署方式</w:t>
            </w:r>
          </w:p>
          <w:p>
            <w:pPr>
              <w:pStyle w:val="null3"/>
              <w:ind w:firstLine="480"/>
              <w:jc w:val="both"/>
            </w:pPr>
            <w:r>
              <w:rPr>
                <w:rFonts w:ascii="仿宋_GB2312" w:hAnsi="仿宋_GB2312" w:cs="仿宋_GB2312" w:eastAsia="仿宋_GB2312"/>
                <w:sz w:val="20"/>
              </w:rPr>
              <w:t>采用调用专有云服务方式，采购云计算服务商等的模型调用能力，提供交管信号优化服务，提供给</w:t>
            </w:r>
            <w:r>
              <w:rPr>
                <w:rFonts w:ascii="仿宋_GB2312" w:hAnsi="仿宋_GB2312" w:cs="仿宋_GB2312" w:eastAsia="仿宋_GB2312"/>
                <w:sz w:val="20"/>
              </w:rPr>
              <w:t>交管</w:t>
            </w:r>
            <w:r>
              <w:rPr>
                <w:rFonts w:ascii="仿宋_GB2312" w:hAnsi="仿宋_GB2312" w:cs="仿宋_GB2312" w:eastAsia="仿宋_GB2312"/>
                <w:sz w:val="20"/>
              </w:rPr>
              <w:t>用户与信号配时人员使用。</w:t>
            </w:r>
          </w:p>
          <w:p>
            <w:pPr>
              <w:pStyle w:val="null3"/>
              <w:spacing w:before="120" w:after="120"/>
              <w:jc w:val="left"/>
              <w:outlineLvl w:val="2"/>
            </w:pPr>
            <w:r>
              <w:rPr>
                <w:rFonts w:ascii="仿宋_GB2312" w:hAnsi="仿宋_GB2312" w:cs="仿宋_GB2312" w:eastAsia="仿宋_GB2312"/>
                <w:sz w:val="20"/>
                <w:b/>
              </w:rPr>
              <w:t>1.1.1</w:t>
            </w:r>
            <w:r>
              <w:rPr>
                <w:rFonts w:ascii="仿宋_GB2312" w:hAnsi="仿宋_GB2312" w:cs="仿宋_GB2312" w:eastAsia="仿宋_GB2312"/>
                <w:sz w:val="20"/>
                <w:b/>
              </w:rPr>
              <w:t>驻场运营服务</w:t>
            </w:r>
          </w:p>
          <w:p>
            <w:pPr>
              <w:pStyle w:val="null3"/>
              <w:ind w:firstLine="480"/>
              <w:jc w:val="both"/>
            </w:pPr>
            <w:r>
              <w:rPr>
                <w:rFonts w:ascii="仿宋_GB2312" w:hAnsi="仿宋_GB2312" w:cs="仿宋_GB2312" w:eastAsia="仿宋_GB2312"/>
                <w:sz w:val="20"/>
              </w:rPr>
              <w:t>提供包括</w:t>
            </w:r>
            <w:r>
              <w:rPr>
                <w:rFonts w:ascii="仿宋_GB2312" w:hAnsi="仿宋_GB2312" w:cs="仿宋_GB2312" w:eastAsia="仿宋_GB2312"/>
                <w:sz w:val="20"/>
              </w:rPr>
              <w:t>150个路口信号优化工作，持续优化服务。</w:t>
            </w:r>
          </w:p>
          <w:p>
            <w:pPr>
              <w:pStyle w:val="null3"/>
              <w:spacing w:before="120" w:after="120"/>
              <w:jc w:val="left"/>
              <w:outlineLvl w:val="2"/>
            </w:pPr>
            <w:r>
              <w:rPr>
                <w:rFonts w:ascii="仿宋_GB2312" w:hAnsi="仿宋_GB2312" w:cs="仿宋_GB2312" w:eastAsia="仿宋_GB2312"/>
                <w:sz w:val="20"/>
                <w:b/>
              </w:rPr>
              <w:t>1.1.2</w:t>
            </w:r>
            <w:r>
              <w:rPr>
                <w:rFonts w:ascii="仿宋_GB2312" w:hAnsi="仿宋_GB2312" w:cs="仿宋_GB2312" w:eastAsia="仿宋_GB2312"/>
                <w:sz w:val="20"/>
                <w:b/>
              </w:rPr>
              <w:t>平台数据交付物</w:t>
            </w:r>
          </w:p>
          <w:p>
            <w:pPr>
              <w:pStyle w:val="null3"/>
              <w:ind w:firstLine="400"/>
              <w:jc w:val="both"/>
            </w:pPr>
            <w:r>
              <w:rPr>
                <w:rFonts w:ascii="仿宋_GB2312" w:hAnsi="仿宋_GB2312" w:cs="仿宋_GB2312" w:eastAsia="仿宋_GB2312"/>
                <w:sz w:val="20"/>
              </w:rPr>
              <w:t>系统自动可以按日、周、月、年生成交通报告，基于交通专业分析计算，包括交通流特征分析（静态路网特征、拥堵的时空特征、高峰交通走廊特征）、交通问题发现（区域过饱和、失衡、协调分析，重点路口画像）、信号优化解决方案（信控策略一张图、单点、协调、拥堵优化、对比方案）等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 质量标准：符合国家及行业有关现行规范、标准的要求 验收合格条件：符合国家标准和技术规格书及合同要求，符合招标文件、乙方的投标文件、澄清文件和中标通知书的要求等,乙方应严格按照上述及采购人要求实施项目服务，甲方有权对乙方服务质量进行评估，当乙方出现较为严重的服务质量问题时，从乙方服务费中扣除合同总价的10%；系统验收合格率达到100%,系统故障修复处理时间4小时内。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提交成果物</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3.乙方由于自身过错，延误按本合同规定的服务成果交付时间，每延误一天，应减收本合同总额的2‰作为延误违约金。二、合同争议和解决办法 因本合同产生纠纷，如协商无法解决，双方均有权向有管辖权的人民法院提起诉讼。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要求：符合国家及行业有关现行规范、标准的要求，（2）投标人需要在线提交所有通过电子化交易平台实施的政府采购项目的响应文件，同时，线下提交响应文件正本壹份、副本贰套、电子版壹套（U盘一套标明供应商名称）。 线下纸质文件递交截止时间：同在线递交电子响应文件截止时间一致；线下纸质文件递交地点： 陕西省西安市经济技术开发区凤城七路长和国际A座26楼02-01室。 （3）根据《陕西省财政厅关于进一步优化政府采购营商环境有关事项的通知》（陕财办采〔2023〕4号）规定，采购人应在成交通知书发出之日起25日与成交供应商签订采购合同，因采购系统文件编制有所限制，文件前后不一致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提供合格有效的法人或者其他组织的营业执照等证明文件或自然人的身份证明（事业单位提供事业单位法人证书）；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提供2024年度经审计的财务报告（成立时间至提交投标文件截止时间不足一年的可提供成立后任意时段的资产负债表），或其基本存款账户开户银行出具的三个月内的资信证明；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税收缴纳证明：2025年1月以来不少于1个月依法缴纳税收的相关材料，如依法免税或不需要纳税的，则应提供相应证明材料复印件；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提供2025年1月以来不少于1个月的依法缴纳社会保障资金的相关材料，如依法不需要缴纳社会保障资金的，则应提供相应证明材料复印件；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委托授权书\身份证明：供应商应授权合法的人员参加投标全过程，其中法定代表人直接参加投标的，须提供法定代表人身份证明及身份证复印件，并与营业执照上信息一致。法定代表人授权代表参加投标的，须提供法定代表人授权书（附法定代表人、被授权人身份证复印件）。（其他组织或自然人参照执行）；</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响应文件封面 投标人资格证明文件.docx 服务方案.docx 投标人承诺书.docx 技术指标响应偏差表.docx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投标人承诺书.docx 技术指标响应偏差表.docx 监狱企业的证明文件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项目需求分析与理解</w:t>
            </w:r>
          </w:p>
        </w:tc>
        <w:tc>
          <w:tcPr>
            <w:tcW w:type="dxa" w:w="2492"/>
          </w:tcPr>
          <w:p>
            <w:pPr>
              <w:pStyle w:val="null3"/>
            </w:pPr>
            <w:r>
              <w:rPr>
                <w:rFonts w:ascii="仿宋_GB2312" w:hAnsi="仿宋_GB2312" w:cs="仿宋_GB2312" w:eastAsia="仿宋_GB2312"/>
              </w:rPr>
              <w:t>供应商对该项目环境、需求和服务要求等内容目标明确，理解到位，各项保障措施到位，考虑周全，需求理解透彻，明确项目的建设要求和目标得5分；供应商对该项目环境、需求和服务要求等内容目标较为明确，各项保障措施到位，需求理解较透彻得3分；供应商对用户需求、项目建设要求、目标等方面体现不充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需提供科学、完整、合理、规范的服务方案。方案内容完整，分析全面。总体服务方案设计科学合理、描述条理清晰，可行性、安全性强，完全满足采购需求得15分；方案内容较完整，分析较全面、总体服务方案设计较合理、描述条理较清晰，可行性较强，满足采购需求得11分；方案内容一般，可行性一般，基本满足采购需求得7分；方案内容不全，部分满足采购需求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总体思路清晰、合理、可行性强得10分；质量保证措施总体思路较清晰、合理，可行性较强得7分；质量保证措施总体思路基本清晰、合理，可行性一般得3分；质量保证措施总体思路部分清晰，内容空泛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内容总体思路清晰、合理、可行性强得5分；内容总体思路较清晰、合理、可行得3分；总体思路基本清晰、基本可行得1分。未提供不得分。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分工明确、经验丰富，完全满足采购要求得7分；分工较明确、经验较丰富，满足采购要求得4分；分工基本明确、经验一般，基本满足采购要求得2分；分工部分明确、部分满足采购要求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根据项目工作特点提供完善的的应急预案。 应急预案内容完善、合理可行、针对性强的得5分；应急预案内容较完善、较合理可行、针对性较强的得3分；应急预案内容基本完善、合理、针对性一般的得1分；未提供不得分。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售后服务方案满足采购方要求，内容合理、针对性强得10分；内容较合理、针对性较强得7分；内容基本合理、针对性一般得3分；内容部分合理得1分；未提供不得分。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供应商应承诺不得泄漏采购单位一切敏感信息，包括但不限于技术情报、技术资料、商业秘密和商业信息等，承诺合理，内容全面得4分；承诺较合理，内容较全面得2分；未提供不得分。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供应商需提供培训方案。培训方案完整合理、可行性强得5分；培训方案较完整合理、可行得3分；培训方案基本完整合理、可行性一般得1分；未提供不得分。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提供针对本项目的服务承诺。服务承诺明确、合理得4分；服务承诺简单、基本合理得2分；未提供不得分。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7分；（3）合理化建议层次不清晰、不全面、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 Id="rId8" Target="media/image2.png" Type="http://schemas.openxmlformats.org/officeDocument/2006/relationships/image"/><Relationship Id="rId9"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