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开标一览表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0" w:name="_Toc497711590"/>
      <w:bookmarkEnd w:id="0"/>
      <w:bookmarkStart w:id="1" w:name="_Toc497712138"/>
      <w:bookmarkEnd w:id="1"/>
      <w:bookmarkStart w:id="2" w:name="_Toc246928964"/>
      <w:bookmarkEnd w:id="2"/>
      <w:bookmarkStart w:id="3" w:name="_Toc497546923"/>
      <w:bookmarkEnd w:id="3"/>
      <w:bookmarkStart w:id="4" w:name="_Toc385992405"/>
      <w:bookmarkEnd w:id="4"/>
      <w:bookmarkStart w:id="5" w:name="_Toc389620245"/>
      <w:bookmarkEnd w:id="5"/>
      <w:bookmarkStart w:id="6" w:name="_Hlt491766443"/>
      <w:bookmarkEnd w:id="6"/>
      <w:bookmarkStart w:id="7" w:name="_Toc492955464"/>
      <w:bookmarkEnd w:id="7"/>
      <w:bookmarkStart w:id="8" w:name="_Toc49755182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交货安装期</w:t>
            </w:r>
            <w:bookmarkStart w:id="9" w:name="_GoBack"/>
            <w:bookmarkEnd w:id="9"/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、质保期、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default" w:ascii="仿宋_GB2312" w:hAnsi="仿宋_GB2312" w:eastAsia="仿宋_GB2312" w:cs="仿宋_GB2312"/>
          <w:kern w:val="1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交货安装期、质保期、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付款方式是否响应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填写“是”或“否”。</w:t>
      </w: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1"/>
        <w:gridCol w:w="974"/>
        <w:gridCol w:w="623"/>
        <w:gridCol w:w="657"/>
        <w:gridCol w:w="678"/>
        <w:gridCol w:w="701"/>
        <w:gridCol w:w="668"/>
        <w:gridCol w:w="623"/>
        <w:gridCol w:w="913"/>
        <w:gridCol w:w="913"/>
        <w:gridCol w:w="866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623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657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678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01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668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623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913" w:type="dxa"/>
            <w:noWrap w:val="0"/>
            <w:vAlign w:val="center"/>
          </w:tcPr>
          <w:p w14:paraId="5942D53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单价最高限价（元）</w:t>
            </w:r>
          </w:p>
        </w:tc>
        <w:tc>
          <w:tcPr>
            <w:tcW w:w="913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866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E350F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2C0EE1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4459B0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3E67B0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6151B7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CFAC09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6559B5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350E9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741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97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57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8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68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7F177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3F7F24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EE722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57" w:type="dxa"/>
            <w:gridSpan w:val="11"/>
            <w:noWrap w:val="0"/>
            <w:vAlign w:val="center"/>
          </w:tcPr>
          <w:p w14:paraId="6976CC7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/元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）：</w:t>
            </w:r>
          </w:p>
        </w:tc>
      </w:tr>
    </w:tbl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以上表格内容可进行扩充，但不得对已有内容进行修改，单价报价不得超出单价最高限价，否则视为无效标。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投标文件中涉及到投标总价的以“开标一览表”中“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”为准，如不一致以“开标一览表”为准，并修正其他处报价，如供应商不确认的，其投标无效。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highlight w:val="yellow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yellow"/>
          <w:lang w:val="en-US" w:eastAsia="zh-CN"/>
        </w:rPr>
        <w:t>本表所列产品型号为所投产品型号，所附医疗产品注册证型号应为一致，否则视为无效标。</w:t>
      </w:r>
    </w:p>
    <w:p w14:paraId="07EFA9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磋商无效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4DE5C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44628"/>
    <w:rsid w:val="1BA809D0"/>
    <w:rsid w:val="1D856595"/>
    <w:rsid w:val="345D17DE"/>
    <w:rsid w:val="3DA54D65"/>
    <w:rsid w:val="44037FDC"/>
    <w:rsid w:val="460E22DB"/>
    <w:rsid w:val="590806C6"/>
    <w:rsid w:val="5D4D2DB3"/>
    <w:rsid w:val="78E1101A"/>
    <w:rsid w:val="7BC8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516</Characters>
  <Lines>0</Lines>
  <Paragraphs>0</Paragraphs>
  <TotalTime>0</TotalTime>
  <ScaleCrop>false</ScaleCrop>
  <LinksUpToDate>false</LinksUpToDate>
  <CharactersWithSpaces>730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2025-09-17T07:15:00Z</dcterms:created>
  <dc:creator>Administrator</dc:creator>
  <cp:lastModifiedBy>夏日微凉</cp:lastModifiedBy>
  <dcterms:modified xsi:type="dcterms:W3CDTF">2025-12-26T05:58:44Z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C5BAD9CFF50E4D67A6DD08ADEB38850B_12</vt:lpwstr>
  </property>
</Properties>
</file>