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22DA2">
      <w:pPr>
        <w:pStyle w:val="3"/>
        <w:ind w:firstLine="0" w:firstLineChars="0"/>
        <w:jc w:val="center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bookmarkStart w:id="12" w:name="_GoBack"/>
      <w:bookmarkStart w:id="0" w:name="_Toc216582818"/>
      <w:bookmarkStart w:id="1" w:name="_Toc60928909"/>
      <w:bookmarkStart w:id="2" w:name="_Toc60929141"/>
      <w:bookmarkStart w:id="3" w:name="_Toc62194353"/>
      <w:bookmarkStart w:id="4" w:name="_Toc1980"/>
      <w:bookmarkStart w:id="5" w:name="_Toc23"/>
      <w:bookmarkStart w:id="6" w:name="_Toc532473510"/>
      <w:bookmarkStart w:id="7" w:name="_Toc515647821"/>
      <w:r>
        <w:rPr>
          <w:rFonts w:ascii="Times New Roman" w:hAnsi="Times New Roman" w:eastAsia="仿宋_GB2312"/>
          <w:color w:val="auto"/>
          <w:sz w:val="32"/>
          <w:szCs w:val="32"/>
          <w:highlight w:val="none"/>
        </w:rPr>
        <w:t>商务条款偏离表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bookmarkEnd w:id="12"/>
    <w:p w14:paraId="21CA9DA2">
      <w:pPr>
        <w:pStyle w:val="5"/>
        <w:rPr>
          <w:rFonts w:ascii="Times New Roman" w:hAnsi="Times New Roman" w:eastAsia="仿宋_GB2312"/>
          <w:color w:val="auto"/>
          <w:highlight w:val="none"/>
          <w:u w:val="single"/>
        </w:rPr>
      </w:pPr>
      <w:r>
        <w:rPr>
          <w:rFonts w:ascii="Times New Roman" w:hAnsi="Times New Roman" w:eastAsia="仿宋_GB2312"/>
          <w:color w:val="auto"/>
          <w:highlight w:val="none"/>
        </w:rPr>
        <w:t>项目编号：</w:t>
      </w:r>
    </w:p>
    <w:p w14:paraId="3C9CCB99">
      <w:pPr>
        <w:pStyle w:val="6"/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/>
          <w:color w:val="auto"/>
          <w:sz w:val="24"/>
          <w:highlight w:val="none"/>
        </w:rPr>
        <w:t xml:space="preserve">项目名称：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485"/>
        <w:gridCol w:w="2075"/>
        <w:gridCol w:w="1792"/>
        <w:gridCol w:w="1628"/>
      </w:tblGrid>
      <w:tr w14:paraId="70D3C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025C5D4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485" w:type="dxa"/>
            <w:noWrap w:val="0"/>
            <w:vAlign w:val="center"/>
          </w:tcPr>
          <w:p w14:paraId="24DA491D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招标要求</w:t>
            </w:r>
          </w:p>
        </w:tc>
        <w:tc>
          <w:tcPr>
            <w:tcW w:w="2075" w:type="dxa"/>
            <w:noWrap w:val="0"/>
            <w:vAlign w:val="center"/>
          </w:tcPr>
          <w:p w14:paraId="46ACA201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61C32994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42ED2718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说明</w:t>
            </w:r>
          </w:p>
        </w:tc>
      </w:tr>
      <w:tr w14:paraId="0185F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B3777F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45E914EE">
            <w:pPr>
              <w:jc w:val="center"/>
              <w:rPr>
                <w:rFonts w:hint="default" w:eastAsia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  <w:lang w:val="en-US" w:eastAsia="zh-CN"/>
              </w:rPr>
              <w:t>产品供货期</w:t>
            </w:r>
          </w:p>
        </w:tc>
        <w:tc>
          <w:tcPr>
            <w:tcW w:w="2075" w:type="dxa"/>
            <w:noWrap w:val="0"/>
            <w:vAlign w:val="center"/>
          </w:tcPr>
          <w:p w14:paraId="61812A1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D62F6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DF5325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60B02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84ED8A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586AE8FB">
            <w:pPr>
              <w:jc w:val="center"/>
              <w:rPr>
                <w:rFonts w:eastAsia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合同价款及款项支付</w:t>
            </w:r>
          </w:p>
        </w:tc>
        <w:tc>
          <w:tcPr>
            <w:tcW w:w="2075" w:type="dxa"/>
            <w:noWrap w:val="0"/>
            <w:vAlign w:val="center"/>
          </w:tcPr>
          <w:p w14:paraId="423A100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BF6547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33DCF0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32A9D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02D6AE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2B12882B">
            <w:pPr>
              <w:jc w:val="center"/>
              <w:rPr>
                <w:rFonts w:hint="eastAsia" w:eastAsia="仿宋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2075" w:type="dxa"/>
            <w:noWrap w:val="0"/>
            <w:vAlign w:val="center"/>
          </w:tcPr>
          <w:p w14:paraId="21840A4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72AF39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0B0F2C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69BAB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38FFC6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3E1B2A55">
            <w:pPr>
              <w:jc w:val="center"/>
              <w:rPr>
                <w:rFonts w:eastAsia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配送时限</w:t>
            </w:r>
          </w:p>
        </w:tc>
        <w:tc>
          <w:tcPr>
            <w:tcW w:w="2075" w:type="dxa"/>
            <w:noWrap w:val="0"/>
            <w:vAlign w:val="center"/>
          </w:tcPr>
          <w:p w14:paraId="3DD5E92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5703D7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8303D0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6AD4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F3096C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4E3B8204">
            <w:pPr>
              <w:jc w:val="center"/>
              <w:rPr>
                <w:rFonts w:hint="eastAsia" w:eastAsia="仿宋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质量保证</w:t>
            </w:r>
          </w:p>
        </w:tc>
        <w:tc>
          <w:tcPr>
            <w:tcW w:w="2075" w:type="dxa"/>
            <w:noWrap w:val="0"/>
            <w:vAlign w:val="center"/>
          </w:tcPr>
          <w:p w14:paraId="1B7D8FA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DC175C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DDD983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7DFA7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327418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5D55635A">
            <w:pPr>
              <w:pStyle w:val="6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highlight w:val="none"/>
              </w:rPr>
              <w:t>乙方承诺</w:t>
            </w:r>
          </w:p>
        </w:tc>
        <w:tc>
          <w:tcPr>
            <w:tcW w:w="2075" w:type="dxa"/>
            <w:noWrap w:val="0"/>
            <w:vAlign w:val="center"/>
          </w:tcPr>
          <w:p w14:paraId="3448C69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5600CC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CF8A82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58C7B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C1C83C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01130045">
            <w:pPr>
              <w:pStyle w:val="6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highlight w:val="none"/>
              </w:rPr>
              <w:t>违约责任</w:t>
            </w:r>
          </w:p>
        </w:tc>
        <w:tc>
          <w:tcPr>
            <w:tcW w:w="2075" w:type="dxa"/>
            <w:noWrap w:val="0"/>
            <w:vAlign w:val="center"/>
          </w:tcPr>
          <w:p w14:paraId="0DED2BB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B4BA10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77178B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1714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688B1D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086452BD">
            <w:pPr>
              <w:jc w:val="center"/>
              <w:rPr>
                <w:rFonts w:eastAsia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合同解除</w:t>
            </w:r>
          </w:p>
        </w:tc>
        <w:tc>
          <w:tcPr>
            <w:tcW w:w="2075" w:type="dxa"/>
            <w:noWrap w:val="0"/>
            <w:vAlign w:val="center"/>
          </w:tcPr>
          <w:p w14:paraId="4A023C5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F03163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681DD1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70C83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21CEDF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055BA324">
            <w:pPr>
              <w:jc w:val="center"/>
              <w:rPr>
                <w:rFonts w:eastAsia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售后服务</w:t>
            </w:r>
          </w:p>
        </w:tc>
        <w:tc>
          <w:tcPr>
            <w:tcW w:w="2075" w:type="dxa"/>
            <w:noWrap w:val="0"/>
            <w:vAlign w:val="center"/>
          </w:tcPr>
          <w:p w14:paraId="71E1737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E52E16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E2D4C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4FD0E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2E3AEC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630F374E">
            <w:pPr>
              <w:pStyle w:val="6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highlight w:val="none"/>
              </w:rPr>
              <w:t>验收</w:t>
            </w:r>
          </w:p>
        </w:tc>
        <w:tc>
          <w:tcPr>
            <w:tcW w:w="2075" w:type="dxa"/>
            <w:noWrap w:val="0"/>
            <w:vAlign w:val="center"/>
          </w:tcPr>
          <w:p w14:paraId="6E586E6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28B7C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F1ED2A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67B8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4201B7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2B1F416C">
            <w:pPr>
              <w:pStyle w:val="6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highlight w:val="none"/>
              </w:rPr>
              <w:t>合同争议解决的方式</w:t>
            </w:r>
          </w:p>
        </w:tc>
        <w:tc>
          <w:tcPr>
            <w:tcW w:w="2075" w:type="dxa"/>
            <w:noWrap w:val="0"/>
            <w:vAlign w:val="center"/>
          </w:tcPr>
          <w:p w14:paraId="6A72A54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3B3945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769831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4D0E6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C77FDC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85" w:type="dxa"/>
            <w:noWrap w:val="0"/>
            <w:vAlign w:val="center"/>
          </w:tcPr>
          <w:p w14:paraId="0E473ACD"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  <w:r>
              <w:rPr>
                <w:rFonts w:eastAsia="仿宋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075" w:type="dxa"/>
            <w:noWrap w:val="0"/>
            <w:vAlign w:val="center"/>
          </w:tcPr>
          <w:p w14:paraId="729058A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7DAAF0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967AC7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</w:tbl>
    <w:p w14:paraId="0BE2189F">
      <w:pPr>
        <w:pStyle w:val="6"/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/>
          <w:color w:val="auto"/>
          <w:sz w:val="24"/>
          <w:highlight w:val="none"/>
        </w:rPr>
        <w:t>声明：除本商务偏离表中所列的偏离项目外，其他所有商务均完全响应“招标文件”中的要求</w:t>
      </w:r>
    </w:p>
    <w:p w14:paraId="3288DA02">
      <w:pPr>
        <w:pStyle w:val="6"/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</w:p>
    <w:p w14:paraId="51F4A469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</w:rPr>
      </w:pPr>
      <w:bookmarkStart w:id="8" w:name="_Toc532473511"/>
      <w:bookmarkStart w:id="9" w:name="_Toc10725"/>
      <w:bookmarkStart w:id="10" w:name="_Toc21312"/>
      <w:bookmarkStart w:id="11" w:name="_Toc515647823"/>
      <w:r>
        <w:rPr>
          <w:rFonts w:hint="eastAsia" w:eastAsia="仿宋_GB2312"/>
          <w:color w:val="auto"/>
          <w:sz w:val="24"/>
          <w:highlight w:val="none"/>
        </w:rPr>
        <w:t>投标人</w:t>
      </w:r>
      <w:r>
        <w:rPr>
          <w:rFonts w:eastAsia="仿宋_GB2312"/>
          <w:color w:val="auto"/>
          <w:sz w:val="24"/>
          <w:highlight w:val="none"/>
        </w:rPr>
        <w:t>（盖</w:t>
      </w:r>
      <w:r>
        <w:rPr>
          <w:rFonts w:hint="eastAsia" w:eastAsia="仿宋_GB2312"/>
          <w:color w:val="auto"/>
          <w:sz w:val="24"/>
          <w:highlight w:val="none"/>
        </w:rPr>
        <w:t>公</w:t>
      </w:r>
      <w:r>
        <w:rPr>
          <w:rFonts w:eastAsia="仿宋_GB2312"/>
          <w:color w:val="auto"/>
          <w:sz w:val="24"/>
          <w:highlight w:val="none"/>
        </w:rPr>
        <w:t>章）：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        </w:t>
      </w:r>
    </w:p>
    <w:p w14:paraId="0B9BEB4B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  <w:u w:val="single"/>
        </w:rPr>
      </w:pPr>
      <w:r>
        <w:rPr>
          <w:rFonts w:eastAsia="仿宋_GB2312"/>
          <w:color w:val="auto"/>
          <w:sz w:val="24"/>
          <w:highlight w:val="none"/>
        </w:rPr>
        <w:t>法定代表人或授权代表（签字</w:t>
      </w:r>
      <w:r>
        <w:rPr>
          <w:rFonts w:hint="eastAsia" w:eastAsia="仿宋_GB2312"/>
          <w:color w:val="auto"/>
          <w:sz w:val="24"/>
          <w:highlight w:val="none"/>
        </w:rPr>
        <w:t>或盖章</w:t>
      </w:r>
      <w:r>
        <w:rPr>
          <w:rFonts w:eastAsia="仿宋_GB2312"/>
          <w:color w:val="auto"/>
          <w:sz w:val="24"/>
          <w:highlight w:val="none"/>
        </w:rPr>
        <w:t>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</w:t>
      </w:r>
    </w:p>
    <w:p w14:paraId="494DDBD2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日    期：</w:t>
      </w:r>
      <w:r>
        <w:rPr>
          <w:rFonts w:eastAsia="仿宋_GB2312"/>
          <w:color w:val="auto"/>
          <w:sz w:val="32"/>
          <w:highlight w:val="none"/>
          <w:u w:val="single"/>
        </w:rPr>
        <w:t xml:space="preserve">                     </w:t>
      </w:r>
      <w:r>
        <w:rPr>
          <w:rFonts w:hint="eastAsia" w:eastAsia="仿宋_GB2312"/>
          <w:color w:val="auto"/>
          <w:sz w:val="32"/>
          <w:highlight w:val="none"/>
          <w:u w:val="single"/>
        </w:rPr>
        <w:t xml:space="preserve">  </w:t>
      </w:r>
      <w:r>
        <w:rPr>
          <w:rFonts w:eastAsia="仿宋_GB2312"/>
          <w:color w:val="auto"/>
          <w:sz w:val="32"/>
          <w:highlight w:val="none"/>
          <w:u w:val="single"/>
        </w:rPr>
        <w:t xml:space="preserve"> </w:t>
      </w:r>
      <w:r>
        <w:rPr>
          <w:rFonts w:hint="eastAsia" w:eastAsia="仿宋_GB2312"/>
          <w:color w:val="auto"/>
          <w:sz w:val="32"/>
          <w:highlight w:val="none"/>
          <w:u w:val="single"/>
        </w:rPr>
        <w:t xml:space="preserve">    </w:t>
      </w:r>
    </w:p>
    <w:bookmarkEnd w:id="8"/>
    <w:bookmarkEnd w:id="9"/>
    <w:bookmarkEnd w:id="10"/>
    <w:bookmarkEnd w:id="11"/>
    <w:p w14:paraId="634ABB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C4DD9"/>
    <w:rsid w:val="27EC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2025-12-08T12:40:00Z</dcterms:created>
  <dc:creator>沉默</dc:creator>
  <cp:lastModifiedBy>沉默</cp:lastModifiedBy>
  <dcterms:modified xsi:type="dcterms:W3CDTF">2025-12-08T12:46:34Z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320D8FBA4B964C21898BD2A4190A35EA_11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