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版本号：【KRDL】K4-251123620251203002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2026年陕西省艺术类专业统考表（导）演类考试服务项目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【KRDL】K4-2511236</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2026年陕西省艺术类专业统考表（导）演类考试服务项目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【KRDL】K4-2511236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2026年陕西省艺术类专业统考表（导）演类考试服务项目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陕西省艺术类专业统考表（导）演类考试服务项目，根据教育部相关文件和《陕西省招生委员会关于印发陕西省加强和改进普通高等学校艺术类专业考试招生工作实施方案（试行）的通知》（陕招委〔2023〕1号）及《陕西省教育考试院关于做好2026年陕西省普通高等学校艺术类专业招生考试工作的通知》精神，结合我省实际，2026年陕西省普通高校招生艺术类专业课省级统考表（导）演类戏剧影视表演、服装表演、戏剧影视导演方向考试组考院校为西安工程大学，项目的服务内容主要有设备租赁、考试服务、考场改造、考场监控、安检等，具体服务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采购包1（2026年陕西省艺术类专业统考表（导）演类考试服务项目）：属于专门面向中小企业采购。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2、信用资格要求：截止至响应文件递交截止时间之前，供应商未被“信用中国”网站列入失信被执行人、重大税收违法失信主体名单，未被“中国政府采购网”网站列入政府采购严重违法失信行为记录名单；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代光艳、贾亚妮、刘如拉、王昭、姚瑶、刘昆、张晨、王森、靳祥德、成荔、彭明杨、王莉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029-89581863、15229797656、15667067713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说明：（1）成交供应商成交后凭中标（成交）通知书向采购人缴纳合同金额的5%作为履约保证金； （2）履约保证金应使用人民币，可选择使用银行转账、支票、汇票、本票或者金融机构、担保机构出具的保函等非现金形式缴纳或提交； （3）采购人验收合格后，成交供应商提出书面申请，采购人将履约保证金（无息）退还成交供应商。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 备注：供应商在缴纳保证金或服务费时请备注项目编号+代理服务费/投标保证金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踏勘时间：2025-12-11 09:30:00</w:t>
            </w:r>
          </w:p>
          <w:p>
            <w:pPr>
              <w:pStyle w:val="null3"/>
              <w:ind w:firstLine="975"/>
            </w:pPr>
            <w:r>
              <w:rPr>
                <w:rFonts w:ascii="仿宋_GB2312" w:hAnsi="仿宋_GB2312" w:cs="仿宋_GB2312" w:eastAsia="仿宋_GB2312"/>
              </w:rPr>
              <w:t>踏勘地点：西安工程大学临潼校区文体馆</w:t>
            </w:r>
          </w:p>
          <w:p>
            <w:pPr>
              <w:pStyle w:val="null3"/>
              <w:ind w:firstLine="975"/>
            </w:pPr>
            <w:r>
              <w:rPr>
                <w:rFonts w:ascii="仿宋_GB2312" w:hAnsi="仿宋_GB2312" w:cs="仿宋_GB2312" w:eastAsia="仿宋_GB2312"/>
              </w:rPr>
              <w:t>联系人：马老师</w:t>
            </w:r>
          </w:p>
          <w:p>
            <w:pPr>
              <w:pStyle w:val="null3"/>
              <w:ind w:firstLine="975"/>
            </w:pPr>
            <w:r>
              <w:rPr>
                <w:rFonts w:ascii="仿宋_GB2312" w:hAnsi="仿宋_GB2312" w:cs="仿宋_GB2312" w:eastAsia="仿宋_GB2312"/>
              </w:rPr>
              <w:t>联系电话号码：18700456702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联系电话：029-89581863、15229797656、15667067713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陕西省艺术类专业统考表（导）演类考试服务项目，根据教育部相关文件和《陕西省招生委员会关于印发陕西省加强和改进普通高等学校艺术类专业考试招生工作实施方案（试行）的通知》（陕招委〔2023〕1号）及《陕西省教育考试院关于做好2026年陕西省普通高等学校艺术类专业招生考试工作的通知》精神，结合我省实际，2026年陕西省普通高校招生艺术类专业课省级统考表（导）演类戏剧影视表演、服装表演、戏剧影视导演方向考试组考院校为西安工程大学，项目的服务内容主要有设备租赁、考试服务、考场改造、考场监控、安检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艺术类专业统考表（导）演类考试服务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标的名称：艺术类专业统考表（导）演类考试服务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项目概述：</w:t>
            </w:r>
          </w:p>
          <w:p>
            <w:pPr>
              <w:pStyle w:val="null3"/>
              <w:ind w:firstLine="480"/>
              <w:jc w:val="left"/>
            </w:pPr>
            <w:r>
              <w:rPr>
                <w:rFonts w:ascii="仿宋_GB2312" w:hAnsi="仿宋_GB2312" w:cs="仿宋_GB2312" w:eastAsia="仿宋_GB2312"/>
                <w:sz w:val="24"/>
                <w:color w:val="000000"/>
              </w:rPr>
              <w:t>2026年陕西省艺术类专业统考表（导）演类考试服务项目，根据教育部相关文件和《陕西省招生委员会关于印发陕西省加强和改进普通高等学校艺术类专业考试招生工作实施方案（试行）的通知》（陕招委〔2023〕1号）及《陕西省教育考试院关于做好2026年陕西省普通高等学校艺术类专业招生考试工作的通知》精神，结合我省实际，2026年陕西省普通高校招生艺术类专业课省级统考表（导）演类戏剧影视表演、服装表演、戏剧影视导演方向考试组考院校为西安工程大学，项目的服务内容主要有设备租赁、考试服务、考场改造、考场监控、安检等。</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服务内容和标准：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总体要求</w:t>
            </w:r>
          </w:p>
          <w:p>
            <w:pPr>
              <w:pStyle w:val="null3"/>
              <w:ind w:firstLine="480"/>
              <w:jc w:val="left"/>
            </w:pPr>
            <w:r>
              <w:rPr>
                <w:rFonts w:ascii="仿宋_GB2312" w:hAnsi="仿宋_GB2312" w:cs="仿宋_GB2312" w:eastAsia="仿宋_GB2312"/>
                <w:sz w:val="24"/>
                <w:color w:val="000000"/>
              </w:rPr>
              <w:t>需保质保量按时完成</w:t>
            </w:r>
            <w:r>
              <w:rPr>
                <w:rFonts w:ascii="仿宋_GB2312" w:hAnsi="仿宋_GB2312" w:cs="仿宋_GB2312" w:eastAsia="仿宋_GB2312"/>
                <w:sz w:val="24"/>
                <w:color w:val="000000"/>
              </w:rPr>
              <w:t>202</w:t>
            </w:r>
            <w:r>
              <w:rPr>
                <w:rFonts w:ascii="仿宋_GB2312" w:hAnsi="仿宋_GB2312" w:cs="仿宋_GB2312" w:eastAsia="仿宋_GB2312"/>
                <w:sz w:val="24"/>
                <w:color w:val="000000"/>
              </w:rPr>
              <w:t>6</w:t>
            </w:r>
            <w:r>
              <w:rPr>
                <w:rFonts w:ascii="仿宋_GB2312" w:hAnsi="仿宋_GB2312" w:cs="仿宋_GB2312" w:eastAsia="仿宋_GB2312"/>
                <w:sz w:val="24"/>
                <w:color w:val="000000"/>
              </w:rPr>
              <w:t>年陕西省艺术类专业统考表（导）演类考试服务项目的各项要求；</w:t>
            </w:r>
          </w:p>
          <w:p>
            <w:pPr>
              <w:pStyle w:val="null3"/>
              <w:numPr>
                <w:ilvl w:val="0"/>
                <w:numId w:val="1"/>
              </w:numPr>
              <w:jc w:val="left"/>
            </w:pPr>
            <w:r>
              <w:rPr>
                <w:rFonts w:ascii="仿宋_GB2312" w:hAnsi="仿宋_GB2312" w:cs="仿宋_GB2312" w:eastAsia="仿宋_GB2312"/>
                <w:sz w:val="24"/>
                <w:color w:val="000000"/>
              </w:rPr>
              <w:t>服务标准</w:t>
            </w:r>
          </w:p>
          <w:p>
            <w:pPr>
              <w:pStyle w:val="null3"/>
              <w:jc w:val="left"/>
            </w:pPr>
            <w:r>
              <w:rPr>
                <w:rFonts w:ascii="仿宋_GB2312" w:hAnsi="仿宋_GB2312" w:cs="仿宋_GB2312" w:eastAsia="仿宋_GB2312"/>
                <w:sz w:val="24"/>
                <w:color w:val="000000"/>
              </w:rPr>
              <w:t>服务内容为完成</w:t>
            </w:r>
            <w:r>
              <w:rPr>
                <w:rFonts w:ascii="仿宋_GB2312" w:hAnsi="仿宋_GB2312" w:cs="仿宋_GB2312" w:eastAsia="仿宋_GB2312"/>
                <w:sz w:val="24"/>
                <w:color w:val="000000"/>
              </w:rPr>
              <w:t>202</w:t>
            </w:r>
            <w:r>
              <w:rPr>
                <w:rFonts w:ascii="仿宋_GB2312" w:hAnsi="仿宋_GB2312" w:cs="仿宋_GB2312" w:eastAsia="仿宋_GB2312"/>
                <w:sz w:val="24"/>
                <w:color w:val="000000"/>
              </w:rPr>
              <w:t>6</w:t>
            </w:r>
            <w:r>
              <w:rPr>
                <w:rFonts w:ascii="仿宋_GB2312" w:hAnsi="仿宋_GB2312" w:cs="仿宋_GB2312" w:eastAsia="仿宋_GB2312"/>
                <w:sz w:val="24"/>
                <w:color w:val="000000"/>
              </w:rPr>
              <w:t>年陕西省艺术类专业统考表（导）演类考试服务项目所涉及的各项</w:t>
            </w:r>
          </w:p>
          <w:p>
            <w:pPr>
              <w:pStyle w:val="null3"/>
              <w:jc w:val="left"/>
            </w:pPr>
            <w:r>
              <w:rPr>
                <w:rFonts w:ascii="仿宋_GB2312" w:hAnsi="仿宋_GB2312" w:cs="仿宋_GB2312" w:eastAsia="仿宋_GB2312"/>
                <w:sz w:val="24"/>
                <w:color w:val="000000"/>
              </w:rPr>
              <w:t>内容、此外至少需要安排</w:t>
            </w:r>
            <w:r>
              <w:rPr>
                <w:rFonts w:ascii="仿宋_GB2312" w:hAnsi="仿宋_GB2312" w:cs="仿宋_GB2312" w:eastAsia="仿宋_GB2312"/>
                <w:sz w:val="24"/>
                <w:color w:val="000000"/>
              </w:rPr>
              <w:t>10人以上专人负责统考工作，所用配套设备要符合考试要求。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服务内容和要求；</w:t>
            </w:r>
          </w:p>
          <w:tbl>
            <w:tblPr>
              <w:tblBorders>
                <w:top w:val="none" w:color="000000" w:sz="4"/>
                <w:left w:val="none" w:color="000000" w:sz="4"/>
                <w:bottom w:val="none" w:color="000000" w:sz="4"/>
                <w:right w:val="none" w:color="000000" w:sz="4"/>
                <w:insideH w:val="none"/>
                <w:insideV w:val="none"/>
              </w:tblBorders>
            </w:tblPr>
            <w:tblGrid>
              <w:gridCol w:w="189"/>
              <w:gridCol w:w="209"/>
              <w:gridCol w:w="551"/>
              <w:gridCol w:w="1179"/>
              <w:gridCol w:w="193"/>
              <w:gridCol w:w="213"/>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大类</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1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规格、要求</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设施服务</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服表方向考场专用地胶</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4mm，练功房专用防滑地胶</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戏表和戏导面试考场专用地胶</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4mm，练功房专用防滑地胶</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候考区木地板防护服务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材质：灰色拉绒；厚度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2mm</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面试和笔试候考区储物服务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提供储物筐，材质：</w:t>
                  </w:r>
                  <w:r>
                    <w:rPr>
                      <w:rFonts w:ascii="仿宋_GB2312" w:hAnsi="仿宋_GB2312" w:cs="仿宋_GB2312" w:eastAsia="仿宋_GB2312"/>
                      <w:sz w:val="24"/>
                      <w:color w:val="000000"/>
                    </w:rPr>
                    <w:t>pvc；规格：长度</w:t>
                  </w:r>
                  <w:r>
                    <w:rPr>
                      <w:rFonts w:ascii="仿宋_GB2312" w:hAnsi="仿宋_GB2312" w:cs="仿宋_GB2312" w:eastAsia="仿宋_GB2312"/>
                      <w:sz w:val="24"/>
                      <w:color w:val="000000"/>
                    </w:rPr>
                    <w:t>≥</w:t>
                  </w:r>
                  <w:r>
                    <w:rPr>
                      <w:rFonts w:ascii="仿宋_GB2312" w:hAnsi="仿宋_GB2312" w:cs="仿宋_GB2312" w:eastAsia="仿宋_GB2312"/>
                      <w:sz w:val="24"/>
                      <w:color w:val="000000"/>
                    </w:rPr>
                    <w:t>56cm，宽度</w:t>
                  </w:r>
                  <w:r>
                    <w:rPr>
                      <w:rFonts w:ascii="仿宋_GB2312" w:hAnsi="仿宋_GB2312" w:cs="仿宋_GB2312" w:eastAsia="仿宋_GB2312"/>
                      <w:sz w:val="24"/>
                      <w:color w:val="000000"/>
                    </w:rPr>
                    <w:t>≥</w:t>
                  </w:r>
                  <w:r>
                    <w:rPr>
                      <w:rFonts w:ascii="仿宋_GB2312" w:hAnsi="仿宋_GB2312" w:cs="仿宋_GB2312" w:eastAsia="仿宋_GB2312"/>
                      <w:sz w:val="24"/>
                      <w:color w:val="000000"/>
                    </w:rPr>
                    <w:t>41cm,高度</w:t>
                  </w:r>
                  <w:r>
                    <w:rPr>
                      <w:rFonts w:ascii="仿宋_GB2312" w:hAnsi="仿宋_GB2312" w:cs="仿宋_GB2312" w:eastAsia="仿宋_GB2312"/>
                      <w:sz w:val="24"/>
                      <w:color w:val="000000"/>
                    </w:rPr>
                    <w:t>≥</w:t>
                  </w:r>
                  <w:r>
                    <w:rPr>
                      <w:rFonts w:ascii="仿宋_GB2312" w:hAnsi="仿宋_GB2312" w:cs="仿宋_GB2312" w:eastAsia="仿宋_GB2312"/>
                      <w:sz w:val="24"/>
                      <w:color w:val="000000"/>
                    </w:rPr>
                    <w:t>35cm</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候考区取暖设备服务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取暖设备功率不低于</w:t>
                  </w:r>
                  <w:r>
                    <w:rPr>
                      <w:rFonts w:ascii="仿宋_GB2312" w:hAnsi="仿宋_GB2312" w:cs="仿宋_GB2312" w:eastAsia="仿宋_GB2312"/>
                      <w:sz w:val="24"/>
                      <w:color w:val="000000"/>
                    </w:rPr>
                    <w:t>3000W+电路临时改造</w:t>
                  </w:r>
                  <w:r>
                    <w:rPr>
                      <w:rFonts w:ascii="仿宋_GB2312" w:hAnsi="仿宋_GB2312" w:cs="仿宋_GB2312" w:eastAsia="仿宋_GB2312"/>
                      <w:sz w:val="24"/>
                      <w:color w:val="000000"/>
                    </w:rPr>
                    <w:t>；</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考试区域隔离</w:t>
                  </w:r>
                </w:p>
                <w:p>
                  <w:pPr>
                    <w:pStyle w:val="null3"/>
                    <w:jc w:val="center"/>
                  </w:pPr>
                  <w:r>
                    <w:rPr>
                      <w:rFonts w:ascii="仿宋_GB2312" w:hAnsi="仿宋_GB2312" w:cs="仿宋_GB2312" w:eastAsia="仿宋_GB2312"/>
                      <w:sz w:val="24"/>
                      <w:color w:val="000000"/>
                    </w:rPr>
                    <w:t>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铝合金边框，可折叠和移动；整体厚度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3.2厘米 ，单面板材厚度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3毫米，双面板，中间空心，实木龙骨，高度不低于2.5米</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候考区隔离服务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宽度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100cm、高度</w:t>
                  </w:r>
                  <w:r>
                    <w:rPr>
                      <w:rFonts w:ascii="仿宋_GB2312" w:hAnsi="仿宋_GB2312" w:cs="仿宋_GB2312" w:eastAsia="仿宋_GB2312"/>
                      <w:sz w:val="24"/>
                      <w:color w:val="000000"/>
                    </w:rPr>
                    <w:t>≥</w:t>
                  </w:r>
                  <w:r>
                    <w:rPr>
                      <w:rFonts w:ascii="仿宋_GB2312" w:hAnsi="仿宋_GB2312" w:cs="仿宋_GB2312" w:eastAsia="仿宋_GB2312"/>
                      <w:sz w:val="24"/>
                      <w:color w:val="000000"/>
                    </w:rPr>
                    <w:t>80cm,金属材质</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考试区域</w:t>
                  </w:r>
                  <w:r>
                    <w:rPr>
                      <w:rFonts w:ascii="仿宋_GB2312" w:hAnsi="仿宋_GB2312" w:cs="仿宋_GB2312" w:eastAsia="仿宋_GB2312"/>
                      <w:sz w:val="24"/>
                      <w:color w:val="000000"/>
                    </w:rPr>
                    <w:t>(考场及候考区)椅子</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 ；高度</w:t>
                  </w:r>
                  <w:r>
                    <w:rPr>
                      <w:rFonts w:ascii="仿宋_GB2312" w:hAnsi="仿宋_GB2312" w:cs="仿宋_GB2312" w:eastAsia="仿宋_GB2312"/>
                      <w:sz w:val="24"/>
                      <w:color w:val="000000"/>
                    </w:rPr>
                    <w:t>≥</w:t>
                  </w:r>
                  <w:r>
                    <w:rPr>
                      <w:rFonts w:ascii="仿宋_GB2312" w:hAnsi="仿宋_GB2312" w:cs="仿宋_GB2312" w:eastAsia="仿宋_GB2312"/>
                      <w:sz w:val="24"/>
                      <w:color w:val="000000"/>
                    </w:rPr>
                    <w:t>40cm以上；承重300斤以上</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考试区域</w:t>
                  </w:r>
                  <w:r>
                    <w:rPr>
                      <w:rFonts w:ascii="仿宋_GB2312" w:hAnsi="仿宋_GB2312" w:cs="仿宋_GB2312" w:eastAsia="仿宋_GB2312"/>
                      <w:sz w:val="24"/>
                      <w:color w:val="000000"/>
                    </w:rPr>
                    <w:t>(考场及候考区)桌子</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白色，可折叠，长度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120cm，宽度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60cm，高度</w:t>
                  </w:r>
                  <w:r>
                    <w:rPr>
                      <w:rFonts w:ascii="仿宋_GB2312" w:hAnsi="仿宋_GB2312" w:cs="仿宋_GB2312" w:eastAsia="仿宋_GB2312"/>
                      <w:sz w:val="24"/>
                      <w:color w:val="000000"/>
                    </w:rPr>
                    <w:t>≥</w:t>
                  </w:r>
                  <w:r>
                    <w:rPr>
                      <w:rFonts w:ascii="仿宋_GB2312" w:hAnsi="仿宋_GB2312" w:cs="仿宋_GB2312" w:eastAsia="仿宋_GB2312"/>
                      <w:sz w:val="24"/>
                      <w:color w:val="000000"/>
                    </w:rPr>
                    <w:t>75cm</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考场更衣间</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尺寸不小于</w:t>
                  </w:r>
                  <w:r>
                    <w:rPr>
                      <w:rFonts w:ascii="仿宋_GB2312" w:hAnsi="仿宋_GB2312" w:cs="仿宋_GB2312" w:eastAsia="仿宋_GB2312"/>
                      <w:sz w:val="24"/>
                      <w:color w:val="000000"/>
                    </w:rPr>
                    <w:t>100cm*100cm*240cm</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服表面试考场灯光服务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提供补光灯，功率不低于</w:t>
                  </w:r>
                  <w:r>
                    <w:rPr>
                      <w:rFonts w:ascii="仿宋_GB2312" w:hAnsi="仿宋_GB2312" w:cs="仿宋_GB2312" w:eastAsia="仿宋_GB2312"/>
                      <w:sz w:val="24"/>
                      <w:color w:val="000000"/>
                    </w:rPr>
                    <w:t>150W，带柔光罩</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设备服务</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考场视频展示</w:t>
                  </w:r>
                </w:p>
                <w:p>
                  <w:pPr>
                    <w:pStyle w:val="null3"/>
                    <w:jc w:val="center"/>
                  </w:pPr>
                  <w:r>
                    <w:rPr>
                      <w:rFonts w:ascii="仿宋_GB2312" w:hAnsi="仿宋_GB2312" w:cs="仿宋_GB2312" w:eastAsia="仿宋_GB2312"/>
                      <w:sz w:val="24"/>
                      <w:color w:val="000000"/>
                    </w:rPr>
                    <w:t>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65寸的4K液晶电视机，市场主流品牌，含立式支架</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评分场地视频播放服务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75</w:t>
                  </w:r>
                  <w:r>
                    <w:rPr>
                      <w:rFonts w:ascii="仿宋_GB2312" w:hAnsi="仿宋_GB2312" w:cs="仿宋_GB2312" w:eastAsia="仿宋_GB2312"/>
                      <w:sz w:val="24"/>
                      <w:color w:val="000000"/>
                    </w:rPr>
                    <w:t>寸的</w:t>
                  </w:r>
                  <w:r>
                    <w:rPr>
                      <w:rFonts w:ascii="仿宋_GB2312" w:hAnsi="仿宋_GB2312" w:cs="仿宋_GB2312" w:eastAsia="仿宋_GB2312"/>
                      <w:sz w:val="24"/>
                      <w:color w:val="000000"/>
                    </w:rPr>
                    <w:t>4K液晶电视机，市场主流品牌，含立式支架</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09"/>
                  <w:vMerge/>
                  <w:tcBorders>
                    <w:top w:val="none" w:color="000000" w:sz="4"/>
                    <w:left w:val="single" w:color="000000" w:sz="4"/>
                    <w:bottom w:val="single" w:color="000000" w:sz="4"/>
                    <w:right w:val="single" w:color="000000" w:sz="4"/>
                  </w:tcBorders>
                </w:tcP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考务专用打印</w:t>
                  </w:r>
                </w:p>
                <w:p>
                  <w:pPr>
                    <w:pStyle w:val="null3"/>
                    <w:jc w:val="center"/>
                  </w:pPr>
                  <w:r>
                    <w:rPr>
                      <w:rFonts w:ascii="仿宋_GB2312" w:hAnsi="仿宋_GB2312" w:cs="仿宋_GB2312" w:eastAsia="仿宋_GB2312"/>
                      <w:sz w:val="24"/>
                      <w:color w:val="000000"/>
                    </w:rPr>
                    <w:t>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黑白打印复印一体机，打印速度不小于</w:t>
                  </w:r>
                  <w:r>
                    <w:rPr>
                      <w:rFonts w:ascii="仿宋_GB2312" w:hAnsi="仿宋_GB2312" w:cs="仿宋_GB2312" w:eastAsia="仿宋_GB2312"/>
                      <w:sz w:val="24"/>
                      <w:color w:val="000000"/>
                    </w:rPr>
                    <w:t>20页/分，A4</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09"/>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黑白双面激光打印机，打印速度不小于</w:t>
                  </w:r>
                  <w:r>
                    <w:rPr>
                      <w:rFonts w:ascii="仿宋_GB2312" w:hAnsi="仿宋_GB2312" w:cs="仿宋_GB2312" w:eastAsia="仿宋_GB2312"/>
                      <w:sz w:val="24"/>
                      <w:color w:val="000000"/>
                    </w:rPr>
                    <w:t>25页/分，A3</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试题试卷保密服务</w:t>
                  </w:r>
                  <w:r>
                    <w:rPr>
                      <w:rFonts w:ascii="仿宋_GB2312" w:hAnsi="仿宋_GB2312" w:cs="仿宋_GB2312" w:eastAsia="仿宋_GB2312"/>
                      <w:sz w:val="24"/>
                      <w:color w:val="000000"/>
                    </w:rPr>
                    <w:t>(保险柜)</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国标保险柜，尺寸不小于</w:t>
                  </w:r>
                  <w:r>
                    <w:rPr>
                      <w:rFonts w:ascii="仿宋_GB2312" w:hAnsi="仿宋_GB2312" w:cs="仿宋_GB2312" w:eastAsia="仿宋_GB2312"/>
                      <w:sz w:val="24"/>
                      <w:color w:val="000000"/>
                    </w:rPr>
                    <w:t>450mm*450mm*1000mm</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考务及评卷专用电脑</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提供台式电脑，建议为国产主流品牌。</w:t>
                  </w:r>
                  <w:r>
                    <w:br/>
                  </w:r>
                  <w:r>
                    <w:rPr>
                      <w:rFonts w:ascii="仿宋_GB2312" w:hAnsi="仿宋_GB2312" w:cs="仿宋_GB2312" w:eastAsia="仿宋_GB2312"/>
                      <w:sz w:val="24"/>
                      <w:color w:val="000000"/>
                    </w:rPr>
                    <w:t>基本技术参数：</w:t>
                  </w:r>
                  <w:r>
                    <w:br/>
                  </w:r>
                  <w:r>
                    <w:rPr>
                      <w:rFonts w:ascii="仿宋_GB2312" w:hAnsi="仿宋_GB2312" w:cs="仿宋_GB2312" w:eastAsia="仿宋_GB2312"/>
                      <w:sz w:val="24"/>
                      <w:color w:val="000000"/>
                    </w:rPr>
                    <w:t>CPU:i7十代以上处理器，主频</w:t>
                  </w:r>
                  <w:r>
                    <w:rPr>
                      <w:rFonts w:ascii="仿宋_GB2312" w:hAnsi="仿宋_GB2312" w:cs="仿宋_GB2312" w:eastAsia="仿宋_GB2312"/>
                      <w:sz w:val="24"/>
                      <w:color w:val="000000"/>
                    </w:rPr>
                    <w:t>≥</w:t>
                  </w:r>
                  <w:r>
                    <w:rPr>
                      <w:rFonts w:ascii="仿宋_GB2312" w:hAnsi="仿宋_GB2312" w:cs="仿宋_GB2312" w:eastAsia="仿宋_GB2312"/>
                      <w:sz w:val="24"/>
                      <w:color w:val="000000"/>
                    </w:rPr>
                    <w:t>3.0MHZ</w:t>
                  </w:r>
                  <w:r>
                    <w:br/>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16G内存</w:t>
                  </w:r>
                  <w:r>
                    <w:br/>
                  </w:r>
                  <w:r>
                    <w:rPr>
                      <w:rFonts w:ascii="仿宋_GB2312" w:hAnsi="仿宋_GB2312" w:cs="仿宋_GB2312" w:eastAsia="仿宋_GB2312"/>
                      <w:sz w:val="24"/>
                      <w:color w:val="000000"/>
                    </w:rPr>
                    <w:t>硬盘：</w:t>
                  </w:r>
                  <w:r>
                    <w:rPr>
                      <w:rFonts w:ascii="仿宋_GB2312" w:hAnsi="仿宋_GB2312" w:cs="仿宋_GB2312" w:eastAsia="仿宋_GB2312"/>
                      <w:sz w:val="24"/>
                      <w:color w:val="000000"/>
                    </w:rPr>
                    <w:t>≥</w:t>
                  </w:r>
                  <w:r>
                    <w:rPr>
                      <w:rFonts w:ascii="仿宋_GB2312" w:hAnsi="仿宋_GB2312" w:cs="仿宋_GB2312" w:eastAsia="仿宋_GB2312"/>
                      <w:sz w:val="24"/>
                      <w:color w:val="000000"/>
                    </w:rPr>
                    <w:t>1T固态硬盘</w:t>
                  </w:r>
                  <w:r>
                    <w:br/>
                  </w:r>
                  <w:r>
                    <w:rPr>
                      <w:rFonts w:ascii="仿宋_GB2312" w:hAnsi="仿宋_GB2312" w:cs="仿宋_GB2312" w:eastAsia="仿宋_GB2312"/>
                      <w:sz w:val="24"/>
                      <w:color w:val="000000"/>
                    </w:rPr>
                    <w:t>屏幕尺寸：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21英寸，分辨率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3840*2160</w:t>
                  </w:r>
                  <w:r>
                    <w:br/>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Windows 11及以上专业版操作系统</w:t>
                  </w:r>
                  <w:r>
                    <w:br/>
                  </w:r>
                  <w:r>
                    <w:rPr>
                      <w:rFonts w:ascii="仿宋_GB2312" w:hAnsi="仿宋_GB2312" w:cs="仿宋_GB2312" w:eastAsia="仿宋_GB2312"/>
                      <w:sz w:val="24"/>
                      <w:color w:val="000000"/>
                    </w:rPr>
                    <w:t>(建议安装单独的评卷专用操作系统)</w:t>
                  </w:r>
                  <w:r>
                    <w:br/>
                  </w:r>
                  <w:r>
                    <w:rPr>
                      <w:rFonts w:ascii="仿宋_GB2312" w:hAnsi="仿宋_GB2312" w:cs="仿宋_GB2312" w:eastAsia="仿宋_GB2312"/>
                      <w:sz w:val="24"/>
                      <w:color w:val="000000"/>
                    </w:rPr>
                    <w:t>网卡：</w:t>
                  </w:r>
                  <w:r>
                    <w:rPr>
                      <w:rFonts w:ascii="仿宋_GB2312" w:hAnsi="仿宋_GB2312" w:cs="仿宋_GB2312" w:eastAsia="仿宋_GB2312"/>
                      <w:sz w:val="24"/>
                      <w:color w:val="000000"/>
                    </w:rPr>
                    <w:t>1000M网卡1个</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面试考场音响</w:t>
                  </w:r>
                </w:p>
                <w:p>
                  <w:pPr>
                    <w:pStyle w:val="null3"/>
                    <w:jc w:val="center"/>
                  </w:pPr>
                  <w:r>
                    <w:rPr>
                      <w:rFonts w:ascii="仿宋_GB2312" w:hAnsi="仿宋_GB2312" w:cs="仿宋_GB2312" w:eastAsia="仿宋_GB2312"/>
                      <w:sz w:val="24"/>
                      <w:color w:val="000000"/>
                    </w:rPr>
                    <w:t>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提供蓝牙音响，支持线路、蓝牙双输入，功率不小于</w:t>
                  </w:r>
                  <w:r>
                    <w:rPr>
                      <w:rFonts w:ascii="仿宋_GB2312" w:hAnsi="仿宋_GB2312" w:cs="仿宋_GB2312" w:eastAsia="仿宋_GB2312"/>
                      <w:sz w:val="24"/>
                      <w:color w:val="000000"/>
                    </w:rPr>
                    <w:t>30w</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考场信号屏蔽</w:t>
                  </w:r>
                </w:p>
                <w:p>
                  <w:pPr>
                    <w:pStyle w:val="null3"/>
                    <w:jc w:val="center"/>
                  </w:pPr>
                  <w:r>
                    <w:rPr>
                      <w:rFonts w:ascii="仿宋_GB2312" w:hAnsi="仿宋_GB2312" w:cs="仿宋_GB2312" w:eastAsia="仿宋_GB2312"/>
                      <w:sz w:val="24"/>
                      <w:color w:val="000000"/>
                    </w:rPr>
                    <w:t>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提供手机信号屏蔽仪，涵盖</w:t>
                  </w:r>
                  <w:r>
                    <w:rPr>
                      <w:rFonts w:ascii="仿宋_GB2312" w:hAnsi="仿宋_GB2312" w:cs="仿宋_GB2312" w:eastAsia="仿宋_GB2312"/>
                      <w:sz w:val="24"/>
                      <w:color w:val="000000"/>
                    </w:rPr>
                    <w:t>2G\3G\4G\5G\WIFI\对讲机\GPS 等频段（屏蔽范围要包含移动、电信、联通、广东）。运</w:t>
                  </w:r>
                  <w:r>
                    <w:rPr>
                      <w:rFonts w:ascii="仿宋_GB2312" w:hAnsi="仿宋_GB2312" w:cs="仿宋_GB2312" w:eastAsia="仿宋_GB2312"/>
                      <w:sz w:val="24"/>
                      <w:color w:val="000000"/>
                    </w:rPr>
                    <w:t>⾏</w:t>
                  </w:r>
                  <w:r>
                    <w:rPr>
                      <w:rFonts w:ascii="仿宋_GB2312" w:hAnsi="仿宋_GB2312" w:cs="仿宋_GB2312" w:eastAsia="仿宋_GB2312"/>
                      <w:sz w:val="24"/>
                      <w:color w:val="000000"/>
                    </w:rPr>
                    <w:t>时只屏蔽下</w:t>
                  </w:r>
                  <w:r>
                    <w:rPr>
                      <w:rFonts w:ascii="仿宋_GB2312" w:hAnsi="仿宋_GB2312" w:cs="仿宋_GB2312" w:eastAsia="仿宋_GB2312"/>
                      <w:sz w:val="24"/>
                      <w:color w:val="000000"/>
                    </w:rPr>
                    <w:t>⾏</w:t>
                  </w:r>
                  <w:r>
                    <w:rPr>
                      <w:rFonts w:ascii="仿宋_GB2312" w:hAnsi="仿宋_GB2312" w:cs="仿宋_GB2312" w:eastAsia="仿宋_GB2312"/>
                      <w:sz w:val="24"/>
                      <w:color w:val="000000"/>
                    </w:rPr>
                    <w:t>信号，不</w:t>
                  </w:r>
                  <w:r>
                    <w:rPr>
                      <w:rFonts w:ascii="仿宋_GB2312" w:hAnsi="仿宋_GB2312" w:cs="仿宋_GB2312" w:eastAsia="仿宋_GB2312"/>
                      <w:sz w:val="24"/>
                      <w:color w:val="000000"/>
                    </w:rPr>
                    <w:t>⼲</w:t>
                  </w:r>
                  <w:r>
                    <w:rPr>
                      <w:rFonts w:ascii="仿宋_GB2312" w:hAnsi="仿宋_GB2312" w:cs="仿宋_GB2312" w:eastAsia="仿宋_GB2312"/>
                      <w:sz w:val="24"/>
                      <w:color w:val="000000"/>
                    </w:rPr>
                    <w:t>扰基站，不违规。</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手机及贵重物品寄存服务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提供手机寄存柜，通过考生刷身份证等方式快捷、安全寄存考生手机，单门尺寸不低于宽度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15cm,高度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15cm,长度</w:t>
                  </w:r>
                  <w:r>
                    <w:rPr>
                      <w:rFonts w:ascii="仿宋_GB2312" w:hAnsi="仿宋_GB2312" w:cs="仿宋_GB2312" w:eastAsia="仿宋_GB2312"/>
                      <w:sz w:val="24"/>
                      <w:color w:val="000000"/>
                    </w:rPr>
                    <w:t>≥</w:t>
                  </w:r>
                  <w:r>
                    <w:rPr>
                      <w:rFonts w:ascii="仿宋_GB2312" w:hAnsi="仿宋_GB2312" w:cs="仿宋_GB2312" w:eastAsia="仿宋_GB2312"/>
                      <w:sz w:val="24"/>
                      <w:color w:val="000000"/>
                    </w:rPr>
                    <w:t>30cm，每组</w:t>
                  </w:r>
                  <w:r>
                    <w:rPr>
                      <w:rFonts w:ascii="仿宋_GB2312" w:hAnsi="仿宋_GB2312" w:cs="仿宋_GB2312" w:eastAsia="仿宋_GB2312"/>
                      <w:sz w:val="24"/>
                      <w:color w:val="000000"/>
                    </w:rPr>
                    <w:t>≥</w:t>
                  </w:r>
                  <w:r>
                    <w:rPr>
                      <w:rFonts w:ascii="仿宋_GB2312" w:hAnsi="仿宋_GB2312" w:cs="仿宋_GB2312" w:eastAsia="仿宋_GB2312"/>
                      <w:sz w:val="24"/>
                      <w:color w:val="000000"/>
                    </w:rPr>
                    <w:t>50门</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手持金属探测</w:t>
                  </w:r>
                </w:p>
                <w:p>
                  <w:pPr>
                    <w:pStyle w:val="null3"/>
                    <w:jc w:val="center"/>
                  </w:pPr>
                  <w:r>
                    <w:rPr>
                      <w:rFonts w:ascii="仿宋_GB2312" w:hAnsi="仿宋_GB2312" w:cs="仿宋_GB2312" w:eastAsia="仿宋_GB2312"/>
                      <w:sz w:val="24"/>
                      <w:color w:val="000000"/>
                    </w:rPr>
                    <w:t>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提供手持金属探测仪，支持声光，震动双模式报警，续航时间不小于</w:t>
                  </w:r>
                  <w:r>
                    <w:rPr>
                      <w:rFonts w:ascii="仿宋_GB2312" w:hAnsi="仿宋_GB2312" w:cs="仿宋_GB2312" w:eastAsia="仿宋_GB2312"/>
                      <w:sz w:val="24"/>
                      <w:color w:val="000000"/>
                    </w:rPr>
                    <w:t>12H。</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安检门探测服务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提供安检门，能精准调节敏感度，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机分区定位检测：过检</w:t>
                  </w:r>
                  <w:r>
                    <w:rPr>
                      <w:rFonts w:ascii="仿宋_GB2312" w:hAnsi="仿宋_GB2312" w:cs="仿宋_GB2312" w:eastAsia="仿宋_GB2312"/>
                      <w:sz w:val="24"/>
                      <w:color w:val="000000"/>
                    </w:rPr>
                    <w:t>⼈</w:t>
                  </w:r>
                  <w:r>
                    <w:rPr>
                      <w:rFonts w:ascii="仿宋_GB2312" w:hAnsi="仿宋_GB2312" w:cs="仿宋_GB2312" w:eastAsia="仿宋_GB2312"/>
                      <w:sz w:val="24"/>
                      <w:color w:val="000000"/>
                    </w:rPr>
                    <w:t>员携带手机（开机、关机、拔除</w:t>
                  </w:r>
                  <w:r>
                    <w:rPr>
                      <w:rFonts w:ascii="仿宋_GB2312" w:hAnsi="仿宋_GB2312" w:cs="仿宋_GB2312" w:eastAsia="仿宋_GB2312"/>
                      <w:sz w:val="24"/>
                      <w:color w:val="000000"/>
                    </w:rPr>
                    <w:t>SIM 卡等多种状态均可）即可声光报警，准确显示手机所在位置。同时可设置灵敏度，实现对</w:t>
                  </w:r>
                  <w:r>
                    <w:rPr>
                      <w:rFonts w:ascii="仿宋_GB2312" w:hAnsi="仿宋_GB2312" w:cs="仿宋_GB2312" w:eastAsia="仿宋_GB2312"/>
                      <w:sz w:val="24"/>
                      <w:color w:val="000000"/>
                    </w:rPr>
                    <w:t>⽇</w:t>
                  </w:r>
                  <w:r>
                    <w:rPr>
                      <w:rFonts w:ascii="仿宋_GB2312" w:hAnsi="仿宋_GB2312" w:cs="仿宋_GB2312" w:eastAsia="仿宋_GB2312"/>
                      <w:sz w:val="24"/>
                      <w:color w:val="000000"/>
                    </w:rPr>
                    <w:t>常</w:t>
                  </w:r>
                  <w:r>
                    <w:rPr>
                      <w:rFonts w:ascii="仿宋_GB2312" w:hAnsi="仿宋_GB2312" w:cs="仿宋_GB2312" w:eastAsia="仿宋_GB2312"/>
                      <w:sz w:val="24"/>
                      <w:color w:val="000000"/>
                    </w:rPr>
                    <w:t>⾦</w:t>
                  </w:r>
                  <w:r>
                    <w:rPr>
                      <w:rFonts w:ascii="仿宋_GB2312" w:hAnsi="仿宋_GB2312" w:cs="仿宋_GB2312" w:eastAsia="仿宋_GB2312"/>
                      <w:sz w:val="24"/>
                      <w:color w:val="000000"/>
                    </w:rPr>
                    <w:t>属</w:t>
                  </w:r>
                  <w:r>
                    <w:rPr>
                      <w:rFonts w:ascii="仿宋_GB2312" w:hAnsi="仿宋_GB2312" w:cs="仿宋_GB2312" w:eastAsia="仿宋_GB2312"/>
                      <w:sz w:val="24"/>
                      <w:color w:val="000000"/>
                    </w:rPr>
                    <w:t>⽂</w:t>
                  </w:r>
                  <w:r>
                    <w:rPr>
                      <w:rFonts w:ascii="仿宋_GB2312" w:hAnsi="仿宋_GB2312" w:cs="仿宋_GB2312" w:eastAsia="仿宋_GB2312"/>
                      <w:sz w:val="24"/>
                      <w:color w:val="000000"/>
                    </w:rPr>
                    <w:t>具、眼镜、项链、钥匙、皮带扣等常见金属日用品不误报。</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安检机检测服务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提供安检机及工作人员，安检机通道尺寸不低于</w:t>
                  </w:r>
                  <w:r>
                    <w:rPr>
                      <w:rFonts w:ascii="仿宋_GB2312" w:hAnsi="仿宋_GB2312" w:cs="仿宋_GB2312" w:eastAsia="仿宋_GB2312"/>
                      <w:sz w:val="24"/>
                      <w:color w:val="000000"/>
                    </w:rPr>
                    <w:t>：宽度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650mm，高度</w:t>
                  </w:r>
                  <w:r>
                    <w:rPr>
                      <w:rFonts w:ascii="仿宋_GB2312" w:hAnsi="仿宋_GB2312" w:cs="仿宋_GB2312" w:eastAsia="仿宋_GB2312"/>
                      <w:sz w:val="24"/>
                      <w:color w:val="000000"/>
                    </w:rPr>
                    <w:t>≥</w:t>
                  </w:r>
                  <w:r>
                    <w:rPr>
                      <w:rFonts w:ascii="仿宋_GB2312" w:hAnsi="仿宋_GB2312" w:cs="仿宋_GB2312" w:eastAsia="仿宋_GB2312"/>
                      <w:sz w:val="24"/>
                      <w:color w:val="000000"/>
                    </w:rPr>
                    <w:t>500mm。分辨力直径</w:t>
                  </w:r>
                  <w:r>
                    <w:rPr>
                      <w:rFonts w:ascii="仿宋_GB2312" w:hAnsi="仿宋_GB2312" w:cs="仿宋_GB2312" w:eastAsia="仿宋_GB2312"/>
                      <w:sz w:val="24"/>
                      <w:color w:val="000000"/>
                    </w:rPr>
                    <w:t>≤</w:t>
                  </w:r>
                  <w:r>
                    <w:rPr>
                      <w:rFonts w:ascii="仿宋_GB2312" w:hAnsi="仿宋_GB2312" w:cs="仿宋_GB2312" w:eastAsia="仿宋_GB2312"/>
                      <w:sz w:val="24"/>
                      <w:color w:val="000000"/>
                    </w:rPr>
                    <w:t>0.0787mm金属线。穿透力</w:t>
                  </w:r>
                  <w:r>
                    <w:rPr>
                      <w:rFonts w:ascii="仿宋_GB2312" w:hAnsi="仿宋_GB2312" w:cs="仿宋_GB2312" w:eastAsia="仿宋_GB2312"/>
                      <w:sz w:val="24"/>
                      <w:color w:val="000000"/>
                    </w:rPr>
                    <w:t>≥</w:t>
                  </w:r>
                  <w:r>
                    <w:rPr>
                      <w:rFonts w:ascii="仿宋_GB2312" w:hAnsi="仿宋_GB2312" w:cs="仿宋_GB2312" w:eastAsia="仿宋_GB2312"/>
                      <w:sz w:val="24"/>
                      <w:color w:val="000000"/>
                    </w:rPr>
                    <w:t>14 mm钢板，AWG40</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试卷试题保密过程记录服务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提供执法记录仪，视频录制支持</w:t>
                  </w:r>
                  <w:r>
                    <w:rPr>
                      <w:rFonts w:ascii="仿宋_GB2312" w:hAnsi="仿宋_GB2312" w:cs="仿宋_GB2312" w:eastAsia="仿宋_GB2312"/>
                      <w:sz w:val="24"/>
                      <w:color w:val="000000"/>
                    </w:rPr>
                    <w:t>1080P以上清晰度，续航时间不小于12h。</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考试期间通讯服务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提供手持多频段对讲机，功率：</w:t>
                  </w:r>
                  <w:r>
                    <w:rPr>
                      <w:rFonts w:ascii="仿宋_GB2312" w:hAnsi="仿宋_GB2312" w:cs="仿宋_GB2312" w:eastAsia="仿宋_GB2312"/>
                      <w:sz w:val="24"/>
                      <w:color w:val="000000"/>
                    </w:rPr>
                    <w:t>6W,支持多段全频段发射和接受，支持语音加密，携带方便。</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数据备份服务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接口</w:t>
                  </w:r>
                  <w:r>
                    <w:rPr>
                      <w:rFonts w:ascii="仿宋_GB2312" w:hAnsi="仿宋_GB2312" w:cs="仿宋_GB2312" w:eastAsia="仿宋_GB2312"/>
                      <w:sz w:val="24"/>
                      <w:color w:val="000000"/>
                    </w:rPr>
                    <w:t>usb3.0，硬盘容量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4T</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7</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考试区域</w:t>
                  </w:r>
                  <w:r>
                    <w:rPr>
                      <w:rFonts w:ascii="仿宋_GB2312" w:hAnsi="仿宋_GB2312" w:cs="仿宋_GB2312" w:eastAsia="仿宋_GB2312"/>
                      <w:sz w:val="24"/>
                      <w:color w:val="000000"/>
                    </w:rPr>
                    <w:t>(考场、候考区</w:t>
                  </w:r>
                  <w:r>
                    <w:br/>
                  </w:r>
                  <w:r>
                    <w:rPr>
                      <w:rFonts w:ascii="仿宋_GB2312" w:hAnsi="仿宋_GB2312" w:cs="仿宋_GB2312" w:eastAsia="仿宋_GB2312"/>
                      <w:sz w:val="24"/>
                      <w:color w:val="000000"/>
                    </w:rPr>
                    <w:t>、工作区</w:t>
                  </w:r>
                  <w:r>
                    <w:rPr>
                      <w:rFonts w:ascii="仿宋_GB2312" w:hAnsi="仿宋_GB2312" w:cs="仿宋_GB2312" w:eastAsia="仿宋_GB2312"/>
                      <w:sz w:val="24"/>
                      <w:color w:val="000000"/>
                    </w:rPr>
                    <w:t>)饮水服务</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保证足够的饮水机、电热水壶、插排、桶装水、瓶装水</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8</w:t>
                  </w:r>
                </w:p>
              </w:tc>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服装表演考务系统服务</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服装表演</w:t>
                  </w:r>
                  <w:r>
                    <w:rPr>
                      <w:rFonts w:ascii="仿宋_GB2312" w:hAnsi="仿宋_GB2312" w:cs="仿宋_GB2312" w:eastAsia="仿宋_GB2312"/>
                      <w:sz w:val="24"/>
                      <w:color w:val="000000"/>
                    </w:rPr>
                    <w:t>-考生编排及准考证打印</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根据考试安排，编排考生准考证，在规定时间考生自行登录网站上传考试音乐并打印准考证。</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服装表演</w:t>
                  </w:r>
                  <w:r>
                    <w:rPr>
                      <w:rFonts w:ascii="仿宋_GB2312" w:hAnsi="仿宋_GB2312" w:cs="仿宋_GB2312" w:eastAsia="仿宋_GB2312"/>
                      <w:sz w:val="24"/>
                      <w:color w:val="000000"/>
                    </w:rPr>
                    <w:t>-身份核验系统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硬件：人脸识别设备；软件：实现考生身份证和考生本人人脸识别</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0</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服装表演</w:t>
                  </w:r>
                  <w:r>
                    <w:rPr>
                      <w:rFonts w:ascii="仿宋_GB2312" w:hAnsi="仿宋_GB2312" w:cs="仿宋_GB2312" w:eastAsia="仿宋_GB2312"/>
                      <w:sz w:val="24"/>
                      <w:color w:val="000000"/>
                    </w:rPr>
                    <w:t>-抽签分组系统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硬件：考生分组设备；软件：随机分组（考场随机、组号随机）考生在规定时间入场签到后按照考试进度需求，将考生随机分配至不同考场、组别。</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服装表演</w:t>
                  </w:r>
                  <w:r>
                    <w:rPr>
                      <w:rFonts w:ascii="仿宋_GB2312" w:hAnsi="仿宋_GB2312" w:cs="仿宋_GB2312" w:eastAsia="仿宋_GB2312"/>
                      <w:sz w:val="24"/>
                      <w:color w:val="000000"/>
                    </w:rPr>
                    <w:t>-量体系统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硬件：量体数据录入设备；软件：实现考生随到随量，测量完成后打印量体数据表供考生签字确认。</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服装表演</w:t>
                  </w:r>
                  <w:r>
                    <w:rPr>
                      <w:rFonts w:ascii="仿宋_GB2312" w:hAnsi="仿宋_GB2312" w:cs="仿宋_GB2312" w:eastAsia="仿宋_GB2312"/>
                      <w:sz w:val="24"/>
                      <w:color w:val="000000"/>
                    </w:rPr>
                    <w:t>-软件打分系统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硬件：专用打分器；软件：根据考试需求定制化评分系统，实现考官分科目独立评分。</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3</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服装表演</w:t>
                  </w:r>
                  <w:r>
                    <w:rPr>
                      <w:rFonts w:ascii="仿宋_GB2312" w:hAnsi="仿宋_GB2312" w:cs="仿宋_GB2312" w:eastAsia="仿宋_GB2312"/>
                      <w:sz w:val="24"/>
                      <w:color w:val="000000"/>
                    </w:rPr>
                    <w:t>-考生签退系统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硬件：考生签退机；软件：考生离场时签退，确保考生离场已完成全部考试科目，并有有效成绩。</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服装表演</w:t>
                  </w:r>
                  <w:r>
                    <w:rPr>
                      <w:rFonts w:ascii="仿宋_GB2312" w:hAnsi="仿宋_GB2312" w:cs="仿宋_GB2312" w:eastAsia="仿宋_GB2312"/>
                      <w:sz w:val="24"/>
                      <w:color w:val="000000"/>
                    </w:rPr>
                    <w:t>-仲裁专家</w:t>
                  </w:r>
                  <w:r>
                    <w:rPr>
                      <w:rFonts w:ascii="仿宋_GB2312" w:hAnsi="仿宋_GB2312" w:cs="仿宋_GB2312" w:eastAsia="仿宋_GB2312"/>
                      <w:sz w:val="24"/>
                      <w:color w:val="000000"/>
                    </w:rPr>
                    <w:t>智能溯源系统</w:t>
                  </w:r>
                  <w:r>
                    <w:rPr>
                      <w:rFonts w:ascii="仿宋_GB2312" w:hAnsi="仿宋_GB2312" w:cs="仿宋_GB2312" w:eastAsia="仿宋_GB2312"/>
                      <w:sz w:val="24"/>
                      <w:color w:val="000000"/>
                    </w:rPr>
                    <w:t>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硬件：仲裁监视器；软件：仲裁监视系统，实时监视考官打分情况，回溯考生考试视频。</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5</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服装表演</w:t>
                  </w:r>
                  <w:r>
                    <w:rPr>
                      <w:rFonts w:ascii="仿宋_GB2312" w:hAnsi="仿宋_GB2312" w:cs="仿宋_GB2312" w:eastAsia="仿宋_GB2312"/>
                      <w:sz w:val="24"/>
                      <w:color w:val="000000"/>
                    </w:rPr>
                    <w:t>-固定机位追焦系统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硬件：专业摄像机、监视器；软件：画质不低于</w:t>
                  </w:r>
                  <w:r>
                    <w:rPr>
                      <w:rFonts w:ascii="仿宋_GB2312" w:hAnsi="仿宋_GB2312" w:cs="仿宋_GB2312" w:eastAsia="仿宋_GB2312"/>
                      <w:sz w:val="24"/>
                      <w:color w:val="000000"/>
                    </w:rPr>
                    <w:t>2k，配备专业追焦员根据考官需求进行考生面部等区域特征放大。</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6</w:t>
                  </w:r>
                </w:p>
              </w:tc>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戏剧影视导演</w:t>
                  </w:r>
                  <w:r>
                    <w:br/>
                  </w:r>
                  <w:r>
                    <w:rPr>
                      <w:rFonts w:ascii="仿宋_GB2312" w:hAnsi="仿宋_GB2312" w:cs="仿宋_GB2312" w:eastAsia="仿宋_GB2312"/>
                      <w:sz w:val="24"/>
                      <w:color w:val="000000"/>
                    </w:rPr>
                    <w:t>考务系统服务（考试形式为考评分离）</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戏剧影视导演</w:t>
                  </w:r>
                  <w:r>
                    <w:rPr>
                      <w:rFonts w:ascii="仿宋_GB2312" w:hAnsi="仿宋_GB2312" w:cs="仿宋_GB2312" w:eastAsia="仿宋_GB2312"/>
                      <w:sz w:val="24"/>
                      <w:color w:val="000000"/>
                    </w:rPr>
                    <w:t>-考生编排及准考证打印</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根据考试安排，编排考生准考证，在规定时间考生自行登录网站打印准考证。</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7</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戏剧影视导演</w:t>
                  </w:r>
                  <w:r>
                    <w:rPr>
                      <w:rFonts w:ascii="仿宋_GB2312" w:hAnsi="仿宋_GB2312" w:cs="仿宋_GB2312" w:eastAsia="仿宋_GB2312"/>
                      <w:sz w:val="24"/>
                      <w:color w:val="000000"/>
                    </w:rPr>
                    <w:t>-身份核验系统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硬件：人脸识别设备；软件：实现考生身份证和考生本人人脸识别</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戏剧影视导演</w:t>
                  </w:r>
                  <w:r>
                    <w:rPr>
                      <w:rFonts w:ascii="仿宋_GB2312" w:hAnsi="仿宋_GB2312" w:cs="仿宋_GB2312" w:eastAsia="仿宋_GB2312"/>
                      <w:sz w:val="24"/>
                      <w:color w:val="000000"/>
                    </w:rPr>
                    <w:t>-抽签分组系统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硬件：考生分组设备；软件：随机分组（考场随机、组号随机）考生在规定时间入场签到后按照考试进度需求，将考生随机分配至不同考场、组别。</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戏剧影视导演</w:t>
                  </w:r>
                  <w:r>
                    <w:rPr>
                      <w:rFonts w:ascii="仿宋_GB2312" w:hAnsi="仿宋_GB2312" w:cs="仿宋_GB2312" w:eastAsia="仿宋_GB2312"/>
                      <w:sz w:val="24"/>
                      <w:color w:val="000000"/>
                    </w:rPr>
                    <w:t>-电子抽题系统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硬件：电子抽题设备；软件：实现考生考场内可视化滚动式电子抽题，所抽取题目留档存储。</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戏剧影视导演</w:t>
                  </w:r>
                  <w:r>
                    <w:rPr>
                      <w:rFonts w:ascii="仿宋_GB2312" w:hAnsi="仿宋_GB2312" w:cs="仿宋_GB2312" w:eastAsia="仿宋_GB2312"/>
                      <w:sz w:val="24"/>
                      <w:color w:val="000000"/>
                    </w:rPr>
                    <w:t>-视频录制系统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w:t>
                  </w:r>
                  <w:r>
                    <w:rPr>
                      <w:rFonts w:ascii="仿宋_GB2312" w:hAnsi="仿宋_GB2312" w:cs="仿宋_GB2312" w:eastAsia="仿宋_GB2312"/>
                      <w:sz w:val="24"/>
                      <w:color w:val="000000"/>
                    </w:rPr>
                    <w:t>专业</w:t>
                  </w:r>
                  <w:r>
                    <w:rPr>
                      <w:rFonts w:ascii="仿宋_GB2312" w:hAnsi="仿宋_GB2312" w:cs="仿宋_GB2312" w:eastAsia="仿宋_GB2312"/>
                      <w:sz w:val="24"/>
                      <w:color w:val="000000"/>
                    </w:rPr>
                    <w:t>摄像机（</w:t>
                  </w:r>
                  <w:r>
                    <w:rPr>
                      <w:rFonts w:ascii="仿宋_GB2312" w:hAnsi="仿宋_GB2312" w:cs="仿宋_GB2312" w:eastAsia="仿宋_GB2312"/>
                      <w:sz w:val="24"/>
                      <w:color w:val="000000"/>
                    </w:rPr>
                    <w:t>4K</w:t>
                  </w:r>
                  <w:r>
                    <w:rPr>
                      <w:rFonts w:ascii="仿宋_GB2312" w:hAnsi="仿宋_GB2312" w:cs="仿宋_GB2312" w:eastAsia="仿宋_GB2312"/>
                      <w:sz w:val="24"/>
                      <w:color w:val="000000"/>
                    </w:rPr>
                    <w:t>以上</w:t>
                  </w:r>
                  <w:r>
                    <w:rPr>
                      <w:rFonts w:ascii="仿宋_GB2312" w:hAnsi="仿宋_GB2312" w:cs="仿宋_GB2312" w:eastAsia="仿宋_GB2312"/>
                      <w:sz w:val="24"/>
                      <w:color w:val="000000"/>
                    </w:rPr>
                    <w:t>，</w:t>
                  </w:r>
                  <w:r>
                    <w:rPr>
                      <w:rFonts w:ascii="仿宋_GB2312" w:hAnsi="仿宋_GB2312" w:cs="仿宋_GB2312" w:eastAsia="仿宋_GB2312"/>
                      <w:sz w:val="24"/>
                      <w:color w:val="000000"/>
                    </w:rPr>
                    <w:t>主流品牌</w:t>
                  </w:r>
                  <w:r>
                    <w:rPr>
                      <w:rFonts w:ascii="仿宋_GB2312" w:hAnsi="仿宋_GB2312" w:cs="仿宋_GB2312" w:eastAsia="仿宋_GB2312"/>
                      <w:sz w:val="24"/>
                      <w:color w:val="000000"/>
                    </w:rPr>
                    <w:t>）、专用收音设备</w:t>
                  </w:r>
                </w:p>
                <w:p>
                  <w:pPr>
                    <w:pStyle w:val="null3"/>
                    <w:jc w:val="left"/>
                  </w:pPr>
                  <w:r>
                    <w:rPr>
                      <w:rFonts w:ascii="仿宋_GB2312" w:hAnsi="仿宋_GB2312" w:cs="仿宋_GB2312" w:eastAsia="仿宋_GB2312"/>
                      <w:sz w:val="24"/>
                      <w:color w:val="000000"/>
                    </w:rPr>
                    <w:t>软件：双路视频、音频同时录制，考生在考场内可以实时看到录制画面</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戏剧影视导演</w:t>
                  </w:r>
                  <w:r>
                    <w:rPr>
                      <w:rFonts w:ascii="仿宋_GB2312" w:hAnsi="仿宋_GB2312" w:cs="仿宋_GB2312" w:eastAsia="仿宋_GB2312"/>
                      <w:sz w:val="24"/>
                      <w:color w:val="000000"/>
                    </w:rPr>
                    <w:t>-视频审核系统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硬件：视频审核专用设备</w:t>
                  </w:r>
                </w:p>
                <w:p>
                  <w:pPr>
                    <w:pStyle w:val="null3"/>
                    <w:jc w:val="left"/>
                  </w:pPr>
                  <w:r>
                    <w:rPr>
                      <w:rFonts w:ascii="仿宋_GB2312" w:hAnsi="仿宋_GB2312" w:cs="仿宋_GB2312" w:eastAsia="仿宋_GB2312"/>
                      <w:sz w:val="24"/>
                      <w:color w:val="000000"/>
                    </w:rPr>
                    <w:t>软件：实时审核考生考试视频，实时更新视频审核状态。</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戏剧影视导演</w:t>
                  </w:r>
                  <w:r>
                    <w:rPr>
                      <w:rFonts w:ascii="仿宋_GB2312" w:hAnsi="仿宋_GB2312" w:cs="仿宋_GB2312" w:eastAsia="仿宋_GB2312"/>
                      <w:sz w:val="24"/>
                      <w:color w:val="000000"/>
                    </w:rPr>
                    <w:t>-考生签退系统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硬件：考生签退机；软件：考生离场时签退，确保考生离场已完成全部考试科目。</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3</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戏剧影视导演</w:t>
                  </w:r>
                  <w:r>
                    <w:rPr>
                      <w:rFonts w:ascii="仿宋_GB2312" w:hAnsi="仿宋_GB2312" w:cs="仿宋_GB2312" w:eastAsia="仿宋_GB2312"/>
                      <w:sz w:val="24"/>
                      <w:color w:val="000000"/>
                    </w:rPr>
                    <w:t>-软件打分系统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硬件：专用打分器；软件：根据考试需求定制化评分系统，实现考官分科目独立评分。</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4</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戏剧影视导演</w:t>
                  </w:r>
                  <w:r>
                    <w:rPr>
                      <w:rFonts w:ascii="仿宋_GB2312" w:hAnsi="仿宋_GB2312" w:cs="仿宋_GB2312" w:eastAsia="仿宋_GB2312"/>
                      <w:sz w:val="24"/>
                      <w:color w:val="000000"/>
                    </w:rPr>
                    <w:t>-仲裁专家</w:t>
                  </w:r>
                  <w:r>
                    <w:rPr>
                      <w:rFonts w:ascii="仿宋_GB2312" w:hAnsi="仿宋_GB2312" w:cs="仿宋_GB2312" w:eastAsia="仿宋_GB2312"/>
                      <w:sz w:val="24"/>
                      <w:color w:val="000000"/>
                    </w:rPr>
                    <w:t>智能溯源系统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硬件：仲裁监视器；软件：仲裁监视系统，实时监视考官打分情况，回溯考生考试视频。</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5</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戏剧影视表演</w:t>
                  </w:r>
                  <w:r>
                    <w:rPr>
                      <w:rFonts w:ascii="仿宋_GB2312" w:hAnsi="仿宋_GB2312" w:cs="仿宋_GB2312" w:eastAsia="仿宋_GB2312"/>
                      <w:sz w:val="24"/>
                      <w:color w:val="000000"/>
                    </w:rPr>
                    <w:t>-考生编排及准考证打印</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根据考试安排，编排考生准考证，在规定时间考生自行登录网站上传考试音乐后打印准考证。</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6</w:t>
                  </w:r>
                </w:p>
              </w:tc>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戏剧影视表演</w:t>
                  </w:r>
                  <w:r>
                    <w:br/>
                  </w:r>
                  <w:r>
                    <w:rPr>
                      <w:rFonts w:ascii="仿宋_GB2312" w:hAnsi="仿宋_GB2312" w:cs="仿宋_GB2312" w:eastAsia="仿宋_GB2312"/>
                      <w:sz w:val="24"/>
                      <w:color w:val="000000"/>
                    </w:rPr>
                    <w:t>考务系统服务</w:t>
                  </w:r>
                </w:p>
                <w:p>
                  <w:pPr>
                    <w:pStyle w:val="null3"/>
                    <w:jc w:val="center"/>
                  </w:pPr>
                  <w:r>
                    <w:rPr>
                      <w:rFonts w:ascii="仿宋_GB2312" w:hAnsi="仿宋_GB2312" w:cs="仿宋_GB2312" w:eastAsia="仿宋_GB2312"/>
                      <w:sz w:val="24"/>
                      <w:color w:val="000000"/>
                    </w:rPr>
                    <w:t>监控服务</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戏剧影视表演</w:t>
                  </w:r>
                  <w:r>
                    <w:rPr>
                      <w:rFonts w:ascii="仿宋_GB2312" w:hAnsi="仿宋_GB2312" w:cs="仿宋_GB2312" w:eastAsia="仿宋_GB2312"/>
                      <w:sz w:val="24"/>
                      <w:color w:val="000000"/>
                    </w:rPr>
                    <w:t>-身份核验系统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硬件：人脸识别设备；软件：实现考生身份证和考生本人人脸识别</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7</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戏剧影视表演</w:t>
                  </w:r>
                  <w:r>
                    <w:rPr>
                      <w:rFonts w:ascii="仿宋_GB2312" w:hAnsi="仿宋_GB2312" w:cs="仿宋_GB2312" w:eastAsia="仿宋_GB2312"/>
                      <w:sz w:val="24"/>
                      <w:color w:val="000000"/>
                    </w:rPr>
                    <w:t>-抽签分组系统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硬件：考生分组设备；软件：随机分组（考场随机、组号随机）考生在规定时间入场签到后按照考试进度需求，将考生随机分配至不同考场、组别。</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戏剧影视表演</w:t>
                  </w:r>
                  <w:r>
                    <w:rPr>
                      <w:rFonts w:ascii="仿宋_GB2312" w:hAnsi="仿宋_GB2312" w:cs="仿宋_GB2312" w:eastAsia="仿宋_GB2312"/>
                      <w:sz w:val="24"/>
                      <w:color w:val="000000"/>
                    </w:rPr>
                    <w:t>-电子抽题系统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硬件：电子抽题设备；软件：实现考生考场内可视化滚动式电子抽题，所抽取题目留档存储。</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戏剧影视表演</w:t>
                  </w:r>
                  <w:r>
                    <w:rPr>
                      <w:rFonts w:ascii="仿宋_GB2312" w:hAnsi="仿宋_GB2312" w:cs="仿宋_GB2312" w:eastAsia="仿宋_GB2312"/>
                      <w:sz w:val="24"/>
                      <w:color w:val="000000"/>
                    </w:rPr>
                    <w:t>-软件打分系统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硬件：专用打分器；软件：根据考试需求定制化评分系统，实现考官分科目独立评分。</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戏剧影视表演</w:t>
                  </w:r>
                  <w:r>
                    <w:rPr>
                      <w:rFonts w:ascii="仿宋_GB2312" w:hAnsi="仿宋_GB2312" w:cs="仿宋_GB2312" w:eastAsia="仿宋_GB2312"/>
                      <w:sz w:val="24"/>
                      <w:color w:val="000000"/>
                    </w:rPr>
                    <w:t>-考生签退系统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硬件：考生签退机；软件：考生离场时签退，确保考生离场已完成全部考试科目，并有有效成绩。</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1</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戏剧影视表演</w:t>
                  </w:r>
                  <w:r>
                    <w:rPr>
                      <w:rFonts w:ascii="仿宋_GB2312" w:hAnsi="仿宋_GB2312" w:cs="仿宋_GB2312" w:eastAsia="仿宋_GB2312"/>
                      <w:sz w:val="24"/>
                      <w:color w:val="000000"/>
                    </w:rPr>
                    <w:t>-仲裁专家</w:t>
                  </w:r>
                  <w:r>
                    <w:rPr>
                      <w:rFonts w:ascii="仿宋_GB2312" w:hAnsi="仿宋_GB2312" w:cs="仿宋_GB2312" w:eastAsia="仿宋_GB2312"/>
                      <w:sz w:val="24"/>
                      <w:color w:val="000000"/>
                    </w:rPr>
                    <w:t>智能溯源系统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硬件：仲裁监视器；软件：仲裁监视系统，实时监视考官打分情况，回溯考生考试视频。</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2</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考试</w:t>
                  </w:r>
                  <w:r>
                    <w:rPr>
                      <w:rFonts w:ascii="仿宋_GB2312" w:hAnsi="仿宋_GB2312" w:cs="仿宋_GB2312" w:eastAsia="仿宋_GB2312"/>
                      <w:sz w:val="24"/>
                      <w:color w:val="000000"/>
                    </w:rPr>
                    <w:t>智能溯源系统</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软件：双机位考场情况及考场外各点位实时监控，设置监控中心可实时查看各考场的场内情况。</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监控服务</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考试全域监控</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400万广角180度网络摄像机；最低照度彩色：0.01Lux @(F1.2,AGC ON) ,0.028Lux @(F2.0,AGC ON) ,0 Lux with IR；镜头焦距1.68mm, 水平视场角: 180°, 垂直视场角: 93°；帧率50Hz：25fps（2560 × 1440，1920 × 1080，1280 × 720）,60Hz：20fps（2560 × 1440，1920 × 1080，1280 × 720）最大图像尺寸2560 × 1440</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4</w:t>
                  </w:r>
                </w:p>
              </w:tc>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本地部署网络服务</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考试全域网络本地部署（考试场地、评分场地）</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硬件：交换机；参数：产品类型：以太网</w:t>
                  </w:r>
                  <w:r>
                    <w:rPr>
                      <w:rFonts w:ascii="仿宋_GB2312" w:hAnsi="仿宋_GB2312" w:cs="仿宋_GB2312" w:eastAsia="仿宋_GB2312"/>
                      <w:sz w:val="24"/>
                      <w:color w:val="000000"/>
                    </w:rPr>
                    <w:t>,千兆以太网；接口数目：48口；传输速率：1000Mbps； 600MHz的双核CPU；Cisco FlexStack堆叠技术；双电源和集成风扇；考试区域所有网络布线服务。</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5</w:t>
                  </w:r>
                </w:p>
              </w:tc>
              <w:tc>
                <w:tcPr>
                  <w:tcW w:type="dxa" w:w="209"/>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考试专用服务器</w:t>
                  </w:r>
                  <w:r>
                    <w:rPr>
                      <w:rFonts w:ascii="仿宋_GB2312" w:hAnsi="仿宋_GB2312" w:cs="仿宋_GB2312" w:eastAsia="仿宋_GB2312"/>
                      <w:sz w:val="24"/>
                      <w:color w:val="000000"/>
                    </w:rPr>
                    <w:t>/存储租赁</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处理器：</w:t>
                  </w:r>
                  <w:r>
                    <w:rPr>
                      <w:rFonts w:ascii="仿宋_GB2312" w:hAnsi="仿宋_GB2312" w:cs="仿宋_GB2312" w:eastAsia="仿宋_GB2312"/>
                      <w:sz w:val="24"/>
                      <w:color w:val="000000"/>
                    </w:rPr>
                    <w:t>Intel（R）Xeon（R）cpu E5-2699v3 *2 ；内存：128GB；硬盘：4Tssd*6</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以磋商文件及采购人要求为准。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的具体实施时间不少于11个日历日，具体服务时间以采购人实际通知为准。合同期满前，采购人对成交供应商服务满意且后续预算落实的情况下，采购人有权决定是否续签合同，累计合同服务期限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西安工程大学临潼校区文体馆。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符合采购人对本项目的服务要求。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合同签订后，成交供应商向采购人提供预付款等额的银行、保险公司等金融机构出具的预付款保函或其他担保措施，采购人向成交供应商支付合同总价的40%作为预付款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所有服务完成并经验收合格，30天内支付合同总价的60%。采购人向成交供应商付款前，成交供应商应向采购人开具符合采购人要求的发票，若因成交供应商未开具或逾期开具合法有效的发票，采购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1份、副本1份，纸质响应文件正副本分别胶装，标明供应商名称密封递交，递交截止时间同在线递交电子响应文件截止时间一致，线下递交文件地点：开瑞项目管理有限公司（陕西省西安市莲湖区高新二路1号招商银行大厦19层前台，联系人：代光艳、刘如拉，联系电话：15229797656、15667067713）,若电子响应文件与纸质响应文件不一致的，以电子响应文件为准。 2.响应保证金注意事项：（1）响应保证金须从供应商户名支付，如从个人户名或非供应商户名支付，将被拒绝，视为自动放弃投标权利（该个人是供应商的情形除外）；响应保证金缴纳时间：开标时间之前；以保函形式交纳响应保证金的，供应商应在投标截止时间前将保函扫描成清晰的PDF文件，发送至邮箱2973608682@qq.com（邮件命名：项目名称及包段名称+项目编号）；供应商应在响应文件中附保函复印件。保函必须由具有开具投标保函资格的单位开具；若供应商违约，开具保函单位承担连带责任；（2）响应保证金的提交金额、时间不满足磋商文件要求的，投标无效；（3）供应商未按指定账户提交响应保证金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竞争性磋商响应文件是否按竞争性磋商文件要求签署、盖章的</w:t>
            </w:r>
          </w:p>
        </w:tc>
        <w:tc>
          <w:tcPr>
            <w:tcW w:type="dxa" w:w="3322"/>
          </w:tcPr>
          <w:p>
            <w:pPr>
              <w:pStyle w:val="null3"/>
            </w:pPr>
            <w:r>
              <w:rPr>
                <w:rFonts w:ascii="仿宋_GB2312" w:hAnsi="仿宋_GB2312" w:cs="仿宋_GB2312" w:eastAsia="仿宋_GB2312"/>
              </w:rPr>
              <w:t>按竞争性磋商响应文件要求签署、盖章的；</w:t>
            </w:r>
          </w:p>
        </w:tc>
        <w:tc>
          <w:tcPr>
            <w:tcW w:type="dxa" w:w="1661"/>
          </w:tcPr>
          <w:p>
            <w:pPr>
              <w:pStyle w:val="null3"/>
            </w:pPr>
            <w:r>
              <w:rPr>
                <w:rFonts w:ascii="仿宋_GB2312" w:hAnsi="仿宋_GB2312" w:cs="仿宋_GB2312" w:eastAsia="仿宋_GB2312"/>
              </w:rPr>
              <w:t>设备配置清单表.docx 中小企业声明函 商务应答表 资格证明文件..docx 服务质量的保障措施.docx 报价表 整体服务的思路及要点.docx 服务条款响应偏离表.docx 服务开展的流程及规范.docx 响应文件封面 项目配套服务设备.docx 残疾人福利性单位声明函 人员配置情况表.docx 标的清单 法定代表人或合法授权代表证明.docx 响应函 服务团队配备情况.docx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竞争性磋商文件是否含有采购人不能接受的附加条件的或其他情形</w:t>
            </w:r>
          </w:p>
        </w:tc>
        <w:tc>
          <w:tcPr>
            <w:tcW w:type="dxa" w:w="3322"/>
          </w:tcPr>
          <w:p>
            <w:pPr>
              <w:pStyle w:val="null3"/>
            </w:pPr>
            <w:r>
              <w:rPr>
                <w:rFonts w:ascii="仿宋_GB2312" w:hAnsi="仿宋_GB2312" w:cs="仿宋_GB2312" w:eastAsia="仿宋_GB2312"/>
              </w:rPr>
              <w:t>竞争性磋商文件未含有采购人不能接受的附加条件的或其他情形；</w:t>
            </w:r>
          </w:p>
        </w:tc>
        <w:tc>
          <w:tcPr>
            <w:tcW w:type="dxa" w:w="1661"/>
          </w:tcPr>
          <w:p>
            <w:pPr>
              <w:pStyle w:val="null3"/>
            </w:pPr>
            <w:r>
              <w:rPr>
                <w:rFonts w:ascii="仿宋_GB2312" w:hAnsi="仿宋_GB2312" w:cs="仿宋_GB2312" w:eastAsia="仿宋_GB2312"/>
              </w:rPr>
              <w:t>设备配置清单表.docx 中小企业声明函 商务应答表 资格证明文件..docx 服务质量的保障措施.docx 报价表 整体服务的思路及要点.docx 服务条款响应偏离表.docx 服务开展的流程及规范.docx 响应文件封面 项目配套服务设备.docx 残疾人福利性单位声明函 人员配置情况表.docx 标的清单 法定代表人或合法授权代表证明.docx 响应函 服务团队配备情况.docx 类似业绩.docx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设备配置清单表.docx 中小企业声明函 商务应答表 资格证明文件..docx 服务质量的保障措施.docx 报价表 整体服务的思路及要点.docx 服务条款响应偏离表.docx 服务开展的流程及规范.docx 响应文件封面 项目配套服务设备.docx 残疾人福利性单位声明函 人员配置情况表.docx 标的清单 法定代表人或合法授权代表证明.docx 响应函 服务团队配备情况.docx 类似业绩.docx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法定代表人或合法授权代表证明</w:t>
            </w:r>
          </w:p>
        </w:tc>
        <w:tc>
          <w:tcPr>
            <w:tcW w:type="dxa" w:w="3322"/>
          </w:tcPr>
          <w:p>
            <w:pPr>
              <w:pStyle w:val="null3"/>
            </w:pPr>
            <w:r>
              <w:rPr>
                <w:rFonts w:ascii="仿宋_GB2312" w:hAnsi="仿宋_GB2312" w:cs="仿宋_GB2312" w:eastAsia="仿宋_GB2312"/>
              </w:rPr>
              <w:t>法定代表人参加开标会议的，应出具法定代表人证明书。法定代表人授权合法授权代表参加开标会议的，应出具法定代表人证明书、法定代表人授权书，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法定代表人或合法授权代表证明.docx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服务要求的响应</w:t>
            </w:r>
          </w:p>
        </w:tc>
        <w:tc>
          <w:tcPr>
            <w:tcW w:type="dxa" w:w="2492"/>
          </w:tcPr>
          <w:p>
            <w:pPr>
              <w:pStyle w:val="null3"/>
            </w:pPr>
            <w:r>
              <w:rPr>
                <w:rFonts w:ascii="仿宋_GB2312" w:hAnsi="仿宋_GB2312" w:cs="仿宋_GB2312" w:eastAsia="仿宋_GB2312"/>
              </w:rPr>
              <w:t>根据供应商针对服务要求响应情况进行评审，完全响应并满足服务要求的得25分，有一项未响应或不满足采购需求的0.5扣分，扣完为止。 备注：相应的各服务要求均需提供佐证材料。佐证材料为供应商认为可以佐证参数响应性的材料。供应商对材料的真实性、完整性、有效性及针对性承担责任，自行承担因材料提供不全导致服务要求被认定为不满足或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服务条款响应偏离表.docx</w:t>
            </w:r>
          </w:p>
        </w:tc>
      </w:tr>
      <w:tr>
        <w:tc>
          <w:tcPr>
            <w:tcW w:type="dxa" w:w="831"/>
            <w:vMerge/>
          </w:tcPr>
          <w:p/>
        </w:tc>
        <w:tc>
          <w:tcPr>
            <w:tcW w:type="dxa" w:w="1661"/>
          </w:tcPr>
          <w:p>
            <w:pPr>
              <w:pStyle w:val="null3"/>
            </w:pPr>
            <w:r>
              <w:rPr>
                <w:rFonts w:ascii="仿宋_GB2312" w:hAnsi="仿宋_GB2312" w:cs="仿宋_GB2312" w:eastAsia="仿宋_GB2312"/>
              </w:rPr>
              <w:t>整体服务的思路及要点</w:t>
            </w:r>
          </w:p>
        </w:tc>
        <w:tc>
          <w:tcPr>
            <w:tcW w:type="dxa" w:w="2492"/>
          </w:tcPr>
          <w:p>
            <w:pPr>
              <w:pStyle w:val="null3"/>
            </w:pPr>
            <w:r>
              <w:rPr>
                <w:rFonts w:ascii="仿宋_GB2312" w:hAnsi="仿宋_GB2312" w:cs="仿宋_GB2312" w:eastAsia="仿宋_GB2312"/>
              </w:rPr>
              <w:t>供应商提供的整体服务的思路及要点需包含①核心需求把握度；②重难点深度分析；③需求适配针对性，共3项内容，每项满分3分，总分9分。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整体服务的思路及要点.docx</w:t>
            </w:r>
          </w:p>
        </w:tc>
      </w:tr>
      <w:tr>
        <w:tc>
          <w:tcPr>
            <w:tcW w:type="dxa" w:w="831"/>
            <w:vMerge/>
          </w:tcPr>
          <w:p/>
        </w:tc>
        <w:tc>
          <w:tcPr>
            <w:tcW w:type="dxa" w:w="1661"/>
          </w:tcPr>
          <w:p>
            <w:pPr>
              <w:pStyle w:val="null3"/>
            </w:pPr>
            <w:r>
              <w:rPr>
                <w:rFonts w:ascii="仿宋_GB2312" w:hAnsi="仿宋_GB2312" w:cs="仿宋_GB2312" w:eastAsia="仿宋_GB2312"/>
              </w:rPr>
              <w:t>服务质量的保障措施</w:t>
            </w:r>
          </w:p>
        </w:tc>
        <w:tc>
          <w:tcPr>
            <w:tcW w:type="dxa" w:w="2492"/>
          </w:tcPr>
          <w:p>
            <w:pPr>
              <w:pStyle w:val="null3"/>
            </w:pPr>
            <w:r>
              <w:rPr>
                <w:rFonts w:ascii="仿宋_GB2312" w:hAnsi="仿宋_GB2312" w:cs="仿宋_GB2312" w:eastAsia="仿宋_GB2312"/>
              </w:rPr>
              <w:t>供应商提供的服务质量保障措施方案需包含①核心环节质量管控措施；②整改机制；③完善的售后服务体系，共3项内容，每项满分3分，总分9分。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 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服务质量的保障措施.docx</w:t>
            </w:r>
          </w:p>
        </w:tc>
      </w:tr>
      <w:tr>
        <w:tc>
          <w:tcPr>
            <w:tcW w:type="dxa" w:w="831"/>
            <w:vMerge/>
          </w:tcPr>
          <w:p/>
        </w:tc>
        <w:tc>
          <w:tcPr>
            <w:tcW w:type="dxa" w:w="1661"/>
          </w:tcPr>
          <w:p>
            <w:pPr>
              <w:pStyle w:val="null3"/>
            </w:pPr>
            <w:r>
              <w:rPr>
                <w:rFonts w:ascii="仿宋_GB2312" w:hAnsi="仿宋_GB2312" w:cs="仿宋_GB2312" w:eastAsia="仿宋_GB2312"/>
              </w:rPr>
              <w:t>服务开展的流程及规范</w:t>
            </w:r>
          </w:p>
        </w:tc>
        <w:tc>
          <w:tcPr>
            <w:tcW w:type="dxa" w:w="2492"/>
          </w:tcPr>
          <w:p>
            <w:pPr>
              <w:pStyle w:val="null3"/>
            </w:pPr>
            <w:r>
              <w:rPr>
                <w:rFonts w:ascii="仿宋_GB2312" w:hAnsi="仿宋_GB2312" w:cs="仿宋_GB2312" w:eastAsia="仿宋_GB2312"/>
              </w:rPr>
              <w:t>供应商提供的服务开展的流程及规范方案需包含①服务流程及实施；②各环节衔接保障措施；③内外部沟通机制，共3项内容，每项满分3分，总分9分。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服务开展的流程及规范.docx</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供应商提供的服务团队配备情况需包含①人员配置情况表；②核心成员具备的专业资质及同类项目服务经验；③各流程节点岗位职责划分及岗位管理机制，共3项内容，每项满分3分，总分9分。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 分，基本符合采分点要求但是存在一定不足的得0.5分，存在明显不符合采分点要求的得0.3分，完全不符合采分点要求的得</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服务团队配备情况.docx</w:t>
            </w:r>
          </w:p>
          <w:p>
            <w:pPr>
              <w:pStyle w:val="null3"/>
            </w:pPr>
            <w:r>
              <w:rPr>
                <w:rFonts w:ascii="仿宋_GB2312" w:hAnsi="仿宋_GB2312" w:cs="仿宋_GB2312" w:eastAsia="仿宋_GB2312"/>
              </w:rPr>
              <w:t>人员配置情况表.docx</w:t>
            </w:r>
          </w:p>
        </w:tc>
      </w:tr>
      <w:tr>
        <w:tc>
          <w:tcPr>
            <w:tcW w:type="dxa" w:w="831"/>
            <w:vMerge/>
          </w:tcPr>
          <w:p/>
        </w:tc>
        <w:tc>
          <w:tcPr>
            <w:tcW w:type="dxa" w:w="1661"/>
          </w:tcPr>
          <w:p>
            <w:pPr>
              <w:pStyle w:val="null3"/>
            </w:pPr>
            <w:r>
              <w:rPr>
                <w:rFonts w:ascii="仿宋_GB2312" w:hAnsi="仿宋_GB2312" w:cs="仿宋_GB2312" w:eastAsia="仿宋_GB2312"/>
              </w:rPr>
              <w:t>项目配套服务设备</w:t>
            </w:r>
          </w:p>
        </w:tc>
        <w:tc>
          <w:tcPr>
            <w:tcW w:type="dxa" w:w="2492"/>
          </w:tcPr>
          <w:p>
            <w:pPr>
              <w:pStyle w:val="null3"/>
            </w:pPr>
            <w:r>
              <w:rPr>
                <w:rFonts w:ascii="仿宋_GB2312" w:hAnsi="仿宋_GB2312" w:cs="仿宋_GB2312" w:eastAsia="仿宋_GB2312"/>
              </w:rPr>
              <w:t>供应商提供的项目配套服务设备需包含①项目配套服务设备配置情况表；②项目配套服务设备的性能及运行状态；③项目配套服务设备的运维及备用方案，共3项内容，每项满分3分，总分9分。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 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项目配套服务设备.docx</w:t>
            </w:r>
          </w:p>
          <w:p>
            <w:pPr>
              <w:pStyle w:val="null3"/>
            </w:pPr>
            <w:r>
              <w:rPr>
                <w:rFonts w:ascii="仿宋_GB2312" w:hAnsi="仿宋_GB2312" w:cs="仿宋_GB2312" w:eastAsia="仿宋_GB2312"/>
              </w:rPr>
              <w:t>设备配置清单表.docx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供应商提供2022年10月1日至今类似业绩证明材料，每提供1项有效业绩证明材料的计2分，满分为10分； 备注：业绩证明材料以合同的复印件或扫描件加盖公章为准，时间以合同签订时间为准，业绩证明材料不符合要求的不得分。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详见附件：服务开展的流程及规范.docx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详见附件：服务团队配备情况.docx</w:t>
      </w:r>
    </w:p>
    <w:p>
      <w:pPr>
        <w:pStyle w:val="null3"/>
        <w:ind w:firstLine="960"/>
      </w:pPr>
      <w:r>
        <w:rPr>
          <w:rFonts w:ascii="仿宋_GB2312" w:hAnsi="仿宋_GB2312" w:cs="仿宋_GB2312" w:eastAsia="仿宋_GB2312"/>
        </w:rPr>
        <w:t>详见附件：服务质量的保障措施.docx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详见附件：人员配置情况表.docx</w:t>
      </w:r>
    </w:p>
    <w:p>
      <w:pPr>
        <w:pStyle w:val="null3"/>
        <w:ind w:firstLine="960"/>
      </w:pPr>
      <w:r>
        <w:rPr>
          <w:rFonts w:ascii="仿宋_GB2312" w:hAnsi="仿宋_GB2312" w:cs="仿宋_GB2312" w:eastAsia="仿宋_GB2312"/>
        </w:rPr>
        <w:t>详见附件：设备配置清单表.docx</w:t>
      </w:r>
    </w:p>
    <w:p>
      <w:pPr>
        <w:pStyle w:val="null3"/>
        <w:ind w:firstLine="960"/>
      </w:pPr>
      <w:r>
        <w:rPr>
          <w:rFonts w:ascii="仿宋_GB2312" w:hAnsi="仿宋_GB2312" w:cs="仿宋_GB2312" w:eastAsia="仿宋_GB2312"/>
        </w:rPr>
        <w:t>详见附件：项目配套服务设备.docx</w:t>
      </w:r>
    </w:p>
    <w:p>
      <w:pPr>
        <w:pStyle w:val="null3"/>
        <w:ind w:firstLine="960"/>
      </w:pPr>
      <w:r>
        <w:rPr>
          <w:rFonts w:ascii="仿宋_GB2312" w:hAnsi="仿宋_GB2312" w:cs="仿宋_GB2312" w:eastAsia="仿宋_GB2312"/>
        </w:rPr>
        <w:t>详见附件：整体服务的思路及要点.docx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详见附件：法定代表人或合法授权代表证明.docx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