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版本号：ZMZB2025GCDX-52220260109002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人工气候室采购项目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ZMZB2025GCDX-522</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人工气候室采购项目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ZMZB2025GCDX-522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人工气候室采购项目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人工气候室采购项目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采购包1（人工气候室采购项目）：属于专门面向中小企业采购。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董菊莉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2）履约保证金应使用人民币，可选择使用银行转账、支票、汇票、本票或者金融机构、担保机构出具的保函等非现金形式缴纳或提交；（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踏勘时间：2026-01-14 14:30:00</w:t>
            </w:r>
          </w:p>
          <w:p>
            <w:pPr>
              <w:pStyle w:val="null3"/>
              <w:ind w:firstLine="975"/>
            </w:pPr>
            <w:r>
              <w:rPr>
                <w:rFonts w:ascii="仿宋_GB2312" w:hAnsi="仿宋_GB2312" w:cs="仿宋_GB2312" w:eastAsia="仿宋_GB2312"/>
              </w:rPr>
              <w:t>踏勘地点：西安工程大学金花校区6号楼门前集合</w:t>
            </w:r>
          </w:p>
          <w:p>
            <w:pPr>
              <w:pStyle w:val="null3"/>
              <w:ind w:firstLine="975"/>
            </w:pPr>
            <w:r>
              <w:rPr>
                <w:rFonts w:ascii="仿宋_GB2312" w:hAnsi="仿宋_GB2312" w:cs="仿宋_GB2312" w:eastAsia="仿宋_GB2312"/>
              </w:rPr>
              <w:t>联系人：吴敉</w:t>
            </w:r>
          </w:p>
          <w:p>
            <w:pPr>
              <w:pStyle w:val="null3"/>
              <w:ind w:firstLine="975"/>
            </w:pPr>
            <w:r>
              <w:rPr>
                <w:rFonts w:ascii="仿宋_GB2312" w:hAnsi="仿宋_GB2312" w:cs="仿宋_GB2312" w:eastAsia="仿宋_GB2312"/>
              </w:rPr>
              <w:t>联系电话号码：177 7896 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人工气候室凭借其可精准调控温度、稳定维持试验环境的核心优势，能够模拟从极端低温到常温的多种温度场景，为功能性服装的性能测试提供可控、可重复的标准化试验条件。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人工气候室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标的名称：人工气候室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人工气候室</w:t>
            </w:r>
            <w:r>
              <w:rPr>
                <w:rFonts w:ascii="仿宋_GB2312" w:hAnsi="仿宋_GB2312" w:cs="仿宋_GB2312" w:eastAsia="仿宋_GB2312"/>
                <w:sz w:val="21"/>
                <w:b/>
              </w:rPr>
              <w:t xml:space="preserve"> </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1）尺寸要求</w:t>
            </w:r>
          </w:p>
          <w:p>
            <w:pPr>
              <w:pStyle w:val="null3"/>
              <w:ind w:left="405"/>
              <w:jc w:val="both"/>
            </w:pPr>
            <w:r>
              <w:rPr>
                <w:rFonts w:ascii="仿宋_GB2312" w:hAnsi="仿宋_GB2312" w:cs="仿宋_GB2312" w:eastAsia="仿宋_GB2312"/>
                <w:sz w:val="21"/>
              </w:rPr>
              <w:t>内箱参考尺寸：</w:t>
            </w:r>
            <w:r>
              <w:rPr>
                <w:rFonts w:ascii="仿宋_GB2312" w:hAnsi="仿宋_GB2312" w:cs="仿宋_GB2312" w:eastAsia="仿宋_GB2312"/>
                <w:sz w:val="21"/>
              </w:rPr>
              <w:t>3000mm×2800mm×2300mm（东西长×南北宽×高）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2）箱体要求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库板厚度要求：</w:t>
            </w:r>
            <w:r>
              <w:rPr>
                <w:rFonts w:ascii="仿宋_GB2312" w:hAnsi="仿宋_GB2312" w:cs="仿宋_GB2312" w:eastAsia="仿宋_GB2312"/>
                <w:sz w:val="21"/>
              </w:rPr>
              <w:t>≥150mm</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保温材料：</w:t>
            </w:r>
            <w:r>
              <w:rPr>
                <w:rFonts w:ascii="仿宋_GB2312" w:hAnsi="仿宋_GB2312" w:cs="仿宋_GB2312" w:eastAsia="仿宋_GB2312"/>
                <w:sz w:val="21"/>
              </w:rPr>
              <w:t>阻燃型</w:t>
            </w:r>
            <w:r>
              <w:rPr>
                <w:rFonts w:ascii="仿宋_GB2312" w:hAnsi="仿宋_GB2312" w:cs="仿宋_GB2312" w:eastAsia="仿宋_GB2312"/>
                <w:sz w:val="21"/>
              </w:rPr>
              <w:t>，</w:t>
            </w:r>
            <w:r>
              <w:rPr>
                <w:rFonts w:ascii="仿宋_GB2312" w:hAnsi="仿宋_GB2312" w:cs="仿宋_GB2312" w:eastAsia="仿宋_GB2312"/>
                <w:sz w:val="21"/>
              </w:rPr>
              <w:t>聚氨酯发泡耐燃防火</w:t>
            </w:r>
            <w:r>
              <w:rPr>
                <w:rFonts w:ascii="仿宋_GB2312" w:hAnsi="仿宋_GB2312" w:cs="仿宋_GB2312" w:eastAsia="仿宋_GB2312"/>
                <w:sz w:val="21"/>
              </w:rPr>
              <w:t>+隔热玻璃棉</w:t>
            </w:r>
          </w:p>
          <w:p>
            <w:pPr>
              <w:pStyle w:val="null3"/>
              <w:ind w:firstLine="400"/>
              <w:jc w:val="both"/>
            </w:pPr>
            <w:r>
              <w:rPr>
                <w:rFonts w:ascii="仿宋_GB2312" w:hAnsi="仿宋_GB2312" w:cs="仿宋_GB2312" w:eastAsia="仿宋_GB2312"/>
                <w:sz w:val="21"/>
              </w:rPr>
              <w:t>③</w:t>
            </w:r>
            <w:r>
              <w:rPr>
                <w:rFonts w:ascii="仿宋_GB2312" w:hAnsi="仿宋_GB2312" w:cs="仿宋_GB2312" w:eastAsia="仿宋_GB2312"/>
                <w:sz w:val="21"/>
              </w:rPr>
              <w:t>箱体和底版材质：</w:t>
            </w:r>
            <w:r>
              <w:rPr>
                <w:rFonts w:ascii="仿宋_GB2312" w:hAnsi="仿宋_GB2312" w:cs="仿宋_GB2312" w:eastAsia="仿宋_GB2312"/>
                <w:sz w:val="21"/>
              </w:rPr>
              <w:t>SUS304</w:t>
            </w:r>
            <w:r>
              <w:rPr>
                <w:rFonts w:ascii="仿宋_GB2312" w:hAnsi="仿宋_GB2312" w:cs="仿宋_GB2312" w:eastAsia="仿宋_GB2312"/>
                <w:sz w:val="21"/>
              </w:rPr>
              <w:t>不锈钢材及以上</w:t>
            </w:r>
          </w:p>
          <w:p>
            <w:pPr>
              <w:pStyle w:val="null3"/>
              <w:ind w:firstLine="400"/>
              <w:jc w:val="both"/>
            </w:pPr>
            <w:r>
              <w:rPr>
                <w:rFonts w:ascii="仿宋_GB2312" w:hAnsi="仿宋_GB2312" w:cs="仿宋_GB2312" w:eastAsia="仿宋_GB2312"/>
                <w:sz w:val="21"/>
              </w:rPr>
              <w:t>④</w:t>
            </w:r>
            <w:r>
              <w:rPr>
                <w:rFonts w:ascii="仿宋_GB2312" w:hAnsi="仿宋_GB2312" w:cs="仿宋_GB2312" w:eastAsia="仿宋_GB2312"/>
                <w:sz w:val="21"/>
              </w:rPr>
              <w:t>底板均匀承重量</w:t>
            </w:r>
            <w:r>
              <w:rPr>
                <w:rFonts w:ascii="仿宋_GB2312" w:hAnsi="仿宋_GB2312" w:cs="仿宋_GB2312" w:eastAsia="仿宋_GB2312"/>
                <w:sz w:val="21"/>
              </w:rPr>
              <w:t>≥1000kg/</w:t>
            </w:r>
            <w:r>
              <w:rPr>
                <w:rFonts w:ascii="仿宋_GB2312" w:hAnsi="仿宋_GB2312" w:cs="仿宋_GB2312" w:eastAsia="仿宋_GB2312"/>
                <w:sz w:val="21"/>
              </w:rPr>
              <w:t>m</w:t>
            </w:r>
            <w:r>
              <w:rPr>
                <w:rFonts w:ascii="仿宋_GB2312" w:hAnsi="仿宋_GB2312" w:cs="仿宋_GB2312" w:eastAsia="仿宋_GB2312"/>
                <w:sz w:val="21"/>
                <w:vertAlign w:val="superscript"/>
              </w:rPr>
              <w:t>2</w:t>
            </w:r>
          </w:p>
          <w:p>
            <w:pPr>
              <w:pStyle w:val="null3"/>
              <w:ind w:firstLine="400"/>
              <w:jc w:val="both"/>
            </w:pPr>
            <w:r>
              <w:rPr>
                <w:rFonts w:ascii="仿宋_GB2312" w:hAnsi="仿宋_GB2312" w:cs="仿宋_GB2312" w:eastAsia="仿宋_GB2312"/>
                <w:sz w:val="21"/>
              </w:rPr>
              <w:t>⑤</w:t>
            </w:r>
            <w:r>
              <w:rPr>
                <w:rFonts w:ascii="仿宋_GB2312" w:hAnsi="仿宋_GB2312" w:cs="仿宋_GB2312" w:eastAsia="仿宋_GB2312"/>
                <w:sz w:val="21"/>
              </w:rPr>
              <w:t>保温层厚度</w:t>
            </w:r>
            <w:r>
              <w:rPr>
                <w:rFonts w:ascii="仿宋_GB2312" w:hAnsi="仿宋_GB2312" w:cs="仿宋_GB2312" w:eastAsia="仿宋_GB2312"/>
                <w:sz w:val="21"/>
              </w:rPr>
              <w:t>≥</w:t>
            </w:r>
            <w:r>
              <w:rPr>
                <w:rFonts w:ascii="仿宋_GB2312" w:hAnsi="仿宋_GB2312" w:cs="仿宋_GB2312" w:eastAsia="仿宋_GB2312"/>
                <w:sz w:val="21"/>
              </w:rPr>
              <w:t>120mm</w:t>
            </w:r>
          </w:p>
          <w:p>
            <w:pPr>
              <w:pStyle w:val="null3"/>
              <w:ind w:firstLine="400"/>
              <w:jc w:val="both"/>
            </w:pPr>
            <w:r>
              <w:rPr>
                <w:rFonts w:ascii="仿宋_GB2312" w:hAnsi="仿宋_GB2312" w:cs="仿宋_GB2312" w:eastAsia="仿宋_GB2312"/>
                <w:sz w:val="21"/>
              </w:rPr>
              <w:t>⑥</w:t>
            </w:r>
            <w:r>
              <w:rPr>
                <w:rFonts w:ascii="仿宋_GB2312" w:hAnsi="仿宋_GB2312" w:cs="仿宋_GB2312" w:eastAsia="仿宋_GB2312"/>
                <w:sz w:val="21"/>
              </w:rPr>
              <w:t>设置多层防爆观察窗，尺寸</w:t>
            </w:r>
            <w:r>
              <w:rPr>
                <w:rFonts w:ascii="仿宋_GB2312" w:hAnsi="仿宋_GB2312" w:cs="仿宋_GB2312" w:eastAsia="仿宋_GB2312"/>
                <w:sz w:val="21"/>
              </w:rPr>
              <w:t>400×500mm（宽×高）长宽方向各一个</w:t>
            </w:r>
          </w:p>
          <w:p>
            <w:pPr>
              <w:pStyle w:val="null3"/>
              <w:ind w:firstLine="400"/>
              <w:jc w:val="both"/>
            </w:pPr>
            <w:r>
              <w:rPr>
                <w:rFonts w:ascii="仿宋_GB2312" w:hAnsi="仿宋_GB2312" w:cs="仿宋_GB2312" w:eastAsia="仿宋_GB2312"/>
                <w:sz w:val="21"/>
              </w:rPr>
              <w:t>⑦</w:t>
            </w:r>
            <w:r>
              <w:rPr>
                <w:rFonts w:ascii="仿宋_GB2312" w:hAnsi="仿宋_GB2312" w:cs="仿宋_GB2312" w:eastAsia="仿宋_GB2312"/>
                <w:sz w:val="21"/>
              </w:rPr>
              <w:t>具备温度、湿度、</w:t>
            </w:r>
            <w:r>
              <w:rPr>
                <w:rFonts w:ascii="仿宋_GB2312" w:hAnsi="仿宋_GB2312" w:cs="仿宋_GB2312" w:eastAsia="仿宋_GB2312"/>
                <w:sz w:val="21"/>
              </w:rPr>
              <w:t>漏电、压缩机过载</w:t>
            </w:r>
            <w:r>
              <w:rPr>
                <w:rFonts w:ascii="仿宋_GB2312" w:hAnsi="仿宋_GB2312" w:cs="仿宋_GB2312" w:eastAsia="仿宋_GB2312"/>
                <w:sz w:val="21"/>
              </w:rPr>
              <w:t>自检功能</w:t>
            </w:r>
            <w:r>
              <w:rPr>
                <w:rFonts w:ascii="仿宋_GB2312" w:hAnsi="仿宋_GB2312" w:cs="仿宋_GB2312" w:eastAsia="仿宋_GB2312"/>
                <w:sz w:val="21"/>
              </w:rPr>
              <w:t>，具有开机自检及自动报警及管理功能；</w:t>
            </w:r>
          </w:p>
          <w:p>
            <w:pPr>
              <w:pStyle w:val="null3"/>
              <w:ind w:firstLine="400"/>
              <w:jc w:val="both"/>
            </w:pPr>
            <w:r>
              <w:rPr>
                <w:rFonts w:ascii="仿宋_GB2312" w:hAnsi="仿宋_GB2312" w:cs="仿宋_GB2312" w:eastAsia="仿宋_GB2312"/>
                <w:sz w:val="21"/>
              </w:rPr>
              <w:t>⑧</w:t>
            </w:r>
            <w:r>
              <w:rPr>
                <w:rFonts w:ascii="仿宋_GB2312" w:hAnsi="仿宋_GB2312" w:cs="仿宋_GB2312" w:eastAsia="仿宋_GB2312"/>
                <w:sz w:val="21"/>
              </w:rPr>
              <w:t>通过</w:t>
            </w:r>
            <w:r>
              <w:rPr>
                <w:rFonts w:ascii="仿宋_GB2312" w:hAnsi="仿宋_GB2312" w:cs="仿宋_GB2312" w:eastAsia="仿宋_GB2312"/>
                <w:sz w:val="21"/>
              </w:rPr>
              <w:t>USB 接口连接 U 盘，可进行数据记录的存储导出，存储采样间隔时间可以设置。</w:t>
            </w:r>
            <w:r>
              <w:rPr>
                <w:rFonts w:ascii="仿宋_GB2312" w:hAnsi="仿宋_GB2312" w:cs="仿宋_GB2312" w:eastAsia="仿宋_GB2312"/>
                <w:sz w:val="21"/>
              </w:rPr>
              <w:t>自动</w:t>
            </w:r>
            <w:r>
              <w:rPr>
                <w:rFonts w:ascii="仿宋_GB2312" w:hAnsi="仿宋_GB2312" w:cs="仿宋_GB2312" w:eastAsia="仿宋_GB2312"/>
                <w:sz w:val="21"/>
              </w:rPr>
              <w:t>记录</w:t>
            </w:r>
            <w:r>
              <w:rPr>
                <w:rFonts w:ascii="仿宋_GB2312" w:hAnsi="仿宋_GB2312" w:cs="仿宋_GB2312" w:eastAsia="仿宋_GB2312"/>
                <w:sz w:val="21"/>
              </w:rPr>
              <w:t>存储</w:t>
            </w:r>
            <w:r>
              <w:rPr>
                <w:rFonts w:ascii="仿宋_GB2312" w:hAnsi="仿宋_GB2312" w:cs="仿宋_GB2312" w:eastAsia="仿宋_GB2312"/>
                <w:sz w:val="21"/>
              </w:rPr>
              <w:t>时间</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0 天</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温度要求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▲建成后</w:t>
            </w:r>
            <w:r>
              <w:rPr>
                <w:rFonts w:ascii="仿宋_GB2312" w:hAnsi="仿宋_GB2312" w:cs="仿宋_GB2312" w:eastAsia="仿宋_GB2312"/>
                <w:sz w:val="21"/>
              </w:rPr>
              <w:t>温度范围：</w:t>
            </w:r>
            <w:r>
              <w:rPr>
                <w:rFonts w:ascii="仿宋_GB2312" w:hAnsi="仿宋_GB2312" w:cs="仿宋_GB2312" w:eastAsia="仿宋_GB2312"/>
                <w:sz w:val="21"/>
              </w:rPr>
              <w:t>-70℃～80℃（提供承诺，验收时以实时检测数据为准）</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温度精度：</w:t>
            </w:r>
            <w:r>
              <w:rPr>
                <w:rFonts w:ascii="仿宋_GB2312" w:hAnsi="仿宋_GB2312" w:cs="仿宋_GB2312" w:eastAsia="仿宋_GB2312"/>
                <w:sz w:val="21"/>
              </w:rPr>
              <w:t>≤±0.5℃</w:t>
            </w:r>
          </w:p>
          <w:p>
            <w:pPr>
              <w:pStyle w:val="null3"/>
              <w:ind w:firstLine="400"/>
              <w:jc w:val="both"/>
            </w:pPr>
            <w:r>
              <w:rPr>
                <w:rFonts w:ascii="仿宋_GB2312" w:hAnsi="仿宋_GB2312" w:cs="仿宋_GB2312" w:eastAsia="仿宋_GB2312"/>
                <w:sz w:val="21"/>
              </w:rPr>
              <w:t>③</w:t>
            </w:r>
            <w:r>
              <w:rPr>
                <w:rFonts w:ascii="仿宋_GB2312" w:hAnsi="仿宋_GB2312" w:cs="仿宋_GB2312" w:eastAsia="仿宋_GB2312"/>
                <w:sz w:val="21"/>
              </w:rPr>
              <w:t>温度调节精度：</w:t>
            </w:r>
            <w:r>
              <w:rPr>
                <w:rFonts w:ascii="仿宋_GB2312" w:hAnsi="仿宋_GB2312" w:cs="仿宋_GB2312" w:eastAsia="仿宋_GB2312"/>
                <w:sz w:val="21"/>
              </w:rPr>
              <w:t>≤±0.1℃</w:t>
            </w:r>
          </w:p>
          <w:p>
            <w:pPr>
              <w:pStyle w:val="null3"/>
              <w:ind w:firstLine="400"/>
              <w:jc w:val="both"/>
            </w:pPr>
            <w:r>
              <w:rPr>
                <w:rFonts w:ascii="仿宋_GB2312" w:hAnsi="仿宋_GB2312" w:cs="仿宋_GB2312" w:eastAsia="仿宋_GB2312"/>
                <w:sz w:val="21"/>
              </w:rPr>
              <w:t>④</w:t>
            </w:r>
            <w:r>
              <w:rPr>
                <w:rFonts w:ascii="仿宋_GB2312" w:hAnsi="仿宋_GB2312" w:cs="仿宋_GB2312" w:eastAsia="仿宋_GB2312"/>
                <w:sz w:val="21"/>
              </w:rPr>
              <w:t>变温固定点温度波动度</w:t>
            </w:r>
            <w:r>
              <w:rPr>
                <w:rFonts w:ascii="仿宋_GB2312" w:hAnsi="仿宋_GB2312" w:cs="仿宋_GB2312" w:eastAsia="仿宋_GB2312"/>
                <w:sz w:val="21"/>
              </w:rPr>
              <w:t>：</w:t>
            </w:r>
            <w:r>
              <w:rPr>
                <w:rFonts w:ascii="仿宋_GB2312" w:hAnsi="仿宋_GB2312" w:cs="仿宋_GB2312" w:eastAsia="仿宋_GB2312"/>
                <w:sz w:val="21"/>
              </w:rPr>
              <w:t>≤±0.5℃</w:t>
            </w:r>
          </w:p>
          <w:p>
            <w:pPr>
              <w:pStyle w:val="null3"/>
              <w:ind w:firstLine="400"/>
              <w:jc w:val="both"/>
            </w:pPr>
            <w:r>
              <w:rPr>
                <w:rFonts w:ascii="仿宋_GB2312" w:hAnsi="仿宋_GB2312" w:cs="仿宋_GB2312" w:eastAsia="仿宋_GB2312"/>
                <w:sz w:val="21"/>
              </w:rPr>
              <w:t>⑤</w:t>
            </w:r>
            <w:r>
              <w:rPr>
                <w:rFonts w:ascii="仿宋_GB2312" w:hAnsi="仿宋_GB2312" w:cs="仿宋_GB2312" w:eastAsia="仿宋_GB2312"/>
                <w:sz w:val="21"/>
              </w:rPr>
              <w:t>恒温固定点温度波动度</w:t>
            </w:r>
            <w:r>
              <w:rPr>
                <w:rFonts w:ascii="仿宋_GB2312" w:hAnsi="仿宋_GB2312" w:cs="仿宋_GB2312" w:eastAsia="仿宋_GB2312"/>
                <w:sz w:val="21"/>
              </w:rPr>
              <w:t>：</w:t>
            </w:r>
            <w:r>
              <w:rPr>
                <w:rFonts w:ascii="仿宋_GB2312" w:hAnsi="仿宋_GB2312" w:cs="仿宋_GB2312" w:eastAsia="仿宋_GB2312"/>
                <w:sz w:val="21"/>
              </w:rPr>
              <w:t>≤±0.2℃</w:t>
            </w:r>
          </w:p>
          <w:p>
            <w:pPr>
              <w:pStyle w:val="null3"/>
              <w:ind w:firstLine="400"/>
              <w:jc w:val="both"/>
            </w:pPr>
            <w:r>
              <w:rPr>
                <w:rFonts w:ascii="仿宋_GB2312" w:hAnsi="仿宋_GB2312" w:cs="仿宋_GB2312" w:eastAsia="仿宋_GB2312"/>
                <w:sz w:val="21"/>
              </w:rPr>
              <w:t>⑥</w:t>
            </w:r>
            <w:r>
              <w:rPr>
                <w:rFonts w:ascii="仿宋_GB2312" w:hAnsi="仿宋_GB2312" w:cs="仿宋_GB2312" w:eastAsia="仿宋_GB2312"/>
                <w:sz w:val="21"/>
              </w:rPr>
              <w:t>温度均匀度：</w:t>
            </w:r>
            <w:r>
              <w:rPr>
                <w:rFonts w:ascii="仿宋_GB2312" w:hAnsi="仿宋_GB2312" w:cs="仿宋_GB2312" w:eastAsia="仿宋_GB2312"/>
                <w:sz w:val="21"/>
              </w:rPr>
              <w:t>≤2℃</w:t>
            </w:r>
          </w:p>
          <w:p>
            <w:pPr>
              <w:pStyle w:val="null3"/>
              <w:ind w:firstLine="400"/>
              <w:jc w:val="both"/>
            </w:pPr>
            <w:r>
              <w:rPr>
                <w:rFonts w:ascii="仿宋_GB2312" w:hAnsi="仿宋_GB2312" w:cs="仿宋_GB2312" w:eastAsia="仿宋_GB2312"/>
                <w:sz w:val="21"/>
              </w:rPr>
              <w:t>⑦</w:t>
            </w:r>
            <w:r>
              <w:rPr>
                <w:rFonts w:ascii="仿宋_GB2312" w:hAnsi="仿宋_GB2312" w:cs="仿宋_GB2312" w:eastAsia="仿宋_GB2312"/>
                <w:sz w:val="21"/>
              </w:rPr>
              <w:t>▲全程平均升温速率：≥2℃/min，可调</w:t>
            </w:r>
          </w:p>
          <w:p>
            <w:pPr>
              <w:pStyle w:val="null3"/>
              <w:ind w:firstLine="400"/>
              <w:jc w:val="both"/>
            </w:pPr>
            <w:r>
              <w:rPr>
                <w:rFonts w:ascii="仿宋_GB2312" w:hAnsi="仿宋_GB2312" w:cs="仿宋_GB2312" w:eastAsia="仿宋_GB2312"/>
                <w:sz w:val="21"/>
              </w:rPr>
              <w:t>⑧</w:t>
            </w:r>
            <w:r>
              <w:rPr>
                <w:rFonts w:ascii="仿宋_GB2312" w:hAnsi="仿宋_GB2312" w:cs="仿宋_GB2312" w:eastAsia="仿宋_GB2312"/>
                <w:sz w:val="21"/>
              </w:rPr>
              <w:t>▲全程平均降温速率：≥1℃/min，可调</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风力要求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非风力试验恒温状态时，被测假人所在长宽高1.6m×1.6m×2m范围内中心点风速：&lt;0.3m/s ，如采用栅栏围挡的方法，栅栏需易于拆装</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风速</w:t>
            </w:r>
            <w:r>
              <w:rPr>
                <w:rFonts w:ascii="仿宋_GB2312" w:hAnsi="仿宋_GB2312" w:cs="仿宋_GB2312" w:eastAsia="仿宋_GB2312"/>
                <w:sz w:val="21"/>
              </w:rPr>
              <w:t>控制范围：能模拟符合GB/T 28591-2012《风力等级》国家标准0-5级风力风速,风速指风源出风速度，包括但不限于出风口、风机等，需要连续吹全身；风机等辅助设备，需可拆卸</w:t>
            </w:r>
          </w:p>
          <w:p>
            <w:pPr>
              <w:pStyle w:val="null3"/>
              <w:ind w:firstLine="400"/>
              <w:jc w:val="both"/>
            </w:pPr>
            <w:r>
              <w:rPr>
                <w:rFonts w:ascii="仿宋_GB2312" w:hAnsi="仿宋_GB2312" w:cs="仿宋_GB2312" w:eastAsia="仿宋_GB2312"/>
                <w:sz w:val="21"/>
              </w:rPr>
              <w:t>③</w:t>
            </w:r>
            <w:r>
              <w:rPr>
                <w:rFonts w:ascii="仿宋_GB2312" w:hAnsi="仿宋_GB2312" w:cs="仿宋_GB2312" w:eastAsia="仿宋_GB2312"/>
                <w:sz w:val="21"/>
              </w:rPr>
              <w:t>风速控制精度：</w:t>
            </w:r>
            <w:r>
              <w:rPr>
                <w:rFonts w:ascii="仿宋_GB2312" w:hAnsi="仿宋_GB2312" w:cs="仿宋_GB2312" w:eastAsia="仿宋_GB2312"/>
                <w:sz w:val="21"/>
              </w:rPr>
              <w:t>≤±5%（不超过±0.1m/s）</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湿度要求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湿度控制范围：</w:t>
            </w:r>
            <w:r>
              <w:rPr>
                <w:rFonts w:ascii="仿宋_GB2312" w:hAnsi="仿宋_GB2312" w:cs="仿宋_GB2312" w:eastAsia="仿宋_GB2312"/>
                <w:sz w:val="21"/>
              </w:rPr>
              <w:t>20%RH～95%RH</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湿度控制精度：</w:t>
            </w:r>
            <w:r>
              <w:rPr>
                <w:rFonts w:ascii="仿宋_GB2312" w:hAnsi="仿宋_GB2312" w:cs="仿宋_GB2312" w:eastAsia="仿宋_GB2312"/>
                <w:sz w:val="21"/>
              </w:rPr>
              <w:t>≤±2%RH</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喷淋要求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降雨量控制范围：</w:t>
            </w:r>
            <w:r>
              <w:rPr>
                <w:rFonts w:ascii="仿宋_GB2312" w:hAnsi="仿宋_GB2312" w:cs="仿宋_GB2312" w:eastAsia="仿宋_GB2312"/>
                <w:sz w:val="21"/>
              </w:rPr>
              <w:t>0～30mm/h，连续可调</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降雨器尺寸：≥1000mm×1000mm长宽，高度设计需保证从内舱地面到喷淋面距离&gt;2m，降雨器需集成假人固定装置</w:t>
            </w:r>
          </w:p>
          <w:p>
            <w:pPr>
              <w:pStyle w:val="null3"/>
              <w:ind w:firstLine="400"/>
              <w:jc w:val="both"/>
            </w:pPr>
            <w:r>
              <w:rPr>
                <w:rFonts w:ascii="仿宋_GB2312" w:hAnsi="仿宋_GB2312" w:cs="仿宋_GB2312" w:eastAsia="仿宋_GB2312"/>
                <w:sz w:val="21"/>
              </w:rPr>
              <w:t>③</w:t>
            </w:r>
            <w:r>
              <w:rPr>
                <w:rFonts w:ascii="仿宋_GB2312" w:hAnsi="仿宋_GB2312" w:cs="仿宋_GB2312" w:eastAsia="仿宋_GB2312"/>
                <w:sz w:val="21"/>
              </w:rPr>
              <w:t>降雨方向：垂直方向（假人顶部）</w:t>
            </w:r>
          </w:p>
          <w:p>
            <w:pPr>
              <w:pStyle w:val="null3"/>
              <w:ind w:firstLine="400"/>
              <w:jc w:val="both"/>
            </w:pPr>
            <w:r>
              <w:rPr>
                <w:rFonts w:ascii="仿宋_GB2312" w:hAnsi="仿宋_GB2312" w:cs="仿宋_GB2312" w:eastAsia="仿宋_GB2312"/>
                <w:sz w:val="21"/>
              </w:rPr>
              <w:t>④</w:t>
            </w:r>
            <w:r>
              <w:rPr>
                <w:rFonts w:ascii="仿宋_GB2312" w:hAnsi="仿宋_GB2312" w:cs="仿宋_GB2312" w:eastAsia="仿宋_GB2312"/>
                <w:sz w:val="21"/>
              </w:rPr>
              <w:t>控制屏要求：触摸屏，</w:t>
            </w:r>
            <w:r>
              <w:rPr>
                <w:rFonts w:ascii="仿宋_GB2312" w:hAnsi="仿宋_GB2312" w:cs="仿宋_GB2312" w:eastAsia="仿宋_GB2312"/>
                <w:sz w:val="21"/>
              </w:rPr>
              <w:t>≥7英寸，彩色LED</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光照要求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光照照度范围：</w:t>
            </w:r>
            <w:r>
              <w:rPr>
                <w:rFonts w:ascii="仿宋_GB2312" w:hAnsi="仿宋_GB2312" w:cs="仿宋_GB2312" w:eastAsia="仿宋_GB2312"/>
                <w:sz w:val="21"/>
              </w:rPr>
              <w:t>500～2000(lx)连续可调</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光照控制精度：</w:t>
            </w:r>
            <w:r>
              <w:rPr>
                <w:rFonts w:ascii="仿宋_GB2312" w:hAnsi="仿宋_GB2312" w:cs="仿宋_GB2312" w:eastAsia="仿宋_GB2312"/>
                <w:sz w:val="21"/>
              </w:rPr>
              <w:t>≤±5%</w:t>
            </w:r>
          </w:p>
          <w:p>
            <w:pPr>
              <w:pStyle w:val="null3"/>
              <w:ind w:firstLine="400"/>
              <w:jc w:val="both"/>
            </w:pPr>
            <w:r>
              <w:rPr>
                <w:rFonts w:ascii="仿宋_GB2312" w:hAnsi="仿宋_GB2312" w:cs="仿宋_GB2312" w:eastAsia="仿宋_GB2312"/>
                <w:sz w:val="21"/>
              </w:rPr>
              <w:t>③</w:t>
            </w:r>
            <w:r>
              <w:rPr>
                <w:rFonts w:ascii="仿宋_GB2312" w:hAnsi="仿宋_GB2312" w:cs="仿宋_GB2312" w:eastAsia="仿宋_GB2312"/>
                <w:sz w:val="21"/>
              </w:rPr>
              <w:t>支持恒定光照</w:t>
            </w:r>
            <w:r>
              <w:rPr>
                <w:rFonts w:ascii="仿宋_GB2312" w:hAnsi="仿宋_GB2312" w:cs="仿宋_GB2312" w:eastAsia="仿宋_GB2312"/>
                <w:sz w:val="21"/>
              </w:rPr>
              <w:t>/昼夜节律模拟双模式</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照明要求</w:t>
            </w:r>
          </w:p>
          <w:p>
            <w:pPr>
              <w:pStyle w:val="null3"/>
              <w:ind w:firstLine="400"/>
              <w:jc w:val="both"/>
            </w:pPr>
            <w:r>
              <w:rPr>
                <w:rFonts w:ascii="仿宋_GB2312" w:hAnsi="仿宋_GB2312" w:cs="仿宋_GB2312" w:eastAsia="仿宋_GB2312"/>
                <w:sz w:val="21"/>
              </w:rPr>
              <w:t>舱内灯光亮度可调节，最大照度</w:t>
            </w:r>
            <w:r>
              <w:rPr>
                <w:rFonts w:ascii="仿宋_GB2312" w:hAnsi="仿宋_GB2312" w:cs="仿宋_GB2312" w:eastAsia="仿宋_GB2312"/>
                <w:sz w:val="21"/>
              </w:rPr>
              <w:t>≥5000流明</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视频采集要求：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舱内配备热成像摄像头</w:t>
            </w:r>
            <w:r>
              <w:rPr>
                <w:rFonts w:ascii="仿宋_GB2312" w:hAnsi="仿宋_GB2312" w:cs="仿宋_GB2312" w:eastAsia="仿宋_GB2312"/>
                <w:sz w:val="21"/>
              </w:rPr>
              <w:t>1个，可见光摄像头1个，湿度20%RH～75%RH、-20℃～60℃温度范围可正常工作；测试温度超过此范围不工作，不能损坏</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支持视频实时录制至终端，可回看</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看板要求：</w:t>
            </w:r>
          </w:p>
          <w:p>
            <w:pPr>
              <w:pStyle w:val="null3"/>
              <w:ind w:left="405"/>
              <w:jc w:val="both"/>
            </w:pPr>
            <w:r>
              <w:rPr>
                <w:rFonts w:ascii="仿宋_GB2312" w:hAnsi="仿宋_GB2312" w:cs="仿宋_GB2312" w:eastAsia="仿宋_GB2312"/>
                <w:sz w:val="21"/>
              </w:rPr>
              <w:t>配备看板屏，实时显示各参数和摄像头画面，尺寸</w:t>
            </w:r>
            <w:r>
              <w:rPr>
                <w:rFonts w:ascii="仿宋_GB2312" w:hAnsi="仿宋_GB2312" w:cs="仿宋_GB2312" w:eastAsia="仿宋_GB2312"/>
                <w:sz w:val="21"/>
              </w:rPr>
              <w:t>≥40英寸</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冷却水塔要求</w:t>
            </w:r>
          </w:p>
          <w:p>
            <w:pPr>
              <w:pStyle w:val="null3"/>
              <w:ind w:left="420"/>
              <w:jc w:val="both"/>
            </w:pPr>
            <w:r>
              <w:rPr>
                <w:rFonts w:ascii="仿宋_GB2312" w:hAnsi="仿宋_GB2312" w:cs="仿宋_GB2312" w:eastAsia="仿宋_GB2312"/>
                <w:sz w:val="21"/>
              </w:rPr>
              <w:t>供应商自行提供冷却水塔并用管道部署到校区内，所有费用均包含在总报价中。具体场地情况详见附件一。</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网络查看要求：</w:t>
            </w:r>
          </w:p>
          <w:p>
            <w:pPr>
              <w:pStyle w:val="null3"/>
              <w:ind w:left="405"/>
              <w:jc w:val="both"/>
            </w:pPr>
            <w:r>
              <w:rPr>
                <w:rFonts w:ascii="仿宋_GB2312" w:hAnsi="仿宋_GB2312" w:cs="仿宋_GB2312" w:eastAsia="仿宋_GB2312"/>
                <w:sz w:val="21"/>
              </w:rPr>
              <w:t>支持接入局域网，提供</w:t>
            </w:r>
            <w:r>
              <w:rPr>
                <w:rFonts w:ascii="仿宋_GB2312" w:hAnsi="仿宋_GB2312" w:cs="仿宋_GB2312" w:eastAsia="仿宋_GB2312"/>
                <w:sz w:val="21"/>
              </w:rPr>
              <w:t>app实现非试验场地查看实时参数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噪音要求：</w:t>
            </w:r>
          </w:p>
          <w:p>
            <w:pPr>
              <w:pStyle w:val="null3"/>
              <w:ind w:left="405"/>
              <w:jc w:val="both"/>
            </w:pPr>
            <w:r>
              <w:rPr>
                <w:rFonts w:ascii="仿宋_GB2312" w:hAnsi="仿宋_GB2312" w:cs="仿宋_GB2312" w:eastAsia="仿宋_GB2312"/>
                <w:sz w:val="21"/>
              </w:rPr>
              <w:t>设备运行状态时正面1m处测量最大噪音≤78db</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满足标准：</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低温试验满足</w:t>
            </w:r>
            <w:r>
              <w:rPr>
                <w:rFonts w:ascii="仿宋_GB2312" w:hAnsi="仿宋_GB2312" w:cs="仿宋_GB2312" w:eastAsia="仿宋_GB2312"/>
                <w:sz w:val="21"/>
              </w:rPr>
              <w:t>GB/T 2423.1-2008，高温试验满足GB/T 2423.2-2008，恒定湿热试验满足GB/T 2423.3-2016</w:t>
            </w:r>
          </w:p>
          <w:p>
            <w:pPr>
              <w:pStyle w:val="null3"/>
              <w:ind w:firstLine="400"/>
              <w:jc w:val="both"/>
            </w:pPr>
            <w:r>
              <w:rPr>
                <w:rFonts w:ascii="仿宋_GB2312" w:hAnsi="仿宋_GB2312" w:cs="仿宋_GB2312" w:eastAsia="仿宋_GB2312"/>
                <w:sz w:val="21"/>
              </w:rPr>
              <w:t>②</w:t>
            </w:r>
            <w:r>
              <w:rPr>
                <w:rFonts w:ascii="仿宋_GB2312" w:hAnsi="仿宋_GB2312" w:cs="仿宋_GB2312" w:eastAsia="仿宋_GB2312"/>
                <w:sz w:val="21"/>
              </w:rPr>
              <w:t>符合</w:t>
            </w:r>
            <w:r>
              <w:rPr>
                <w:rFonts w:ascii="仿宋_GB2312" w:hAnsi="仿宋_GB2312" w:cs="仿宋_GB2312" w:eastAsia="仿宋_GB2312"/>
                <w:sz w:val="21"/>
              </w:rPr>
              <w:t>GB 4793.1-2007《测量、控制和实验室用电气设备的安全要求 第 1 部分：通用要求》，具备超温 / 超湿 / 漏电 / 压缩机过载报警功能</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其它要求</w:t>
            </w:r>
          </w:p>
          <w:p>
            <w:pPr>
              <w:pStyle w:val="null3"/>
              <w:ind w:firstLine="400"/>
              <w:jc w:val="both"/>
            </w:pPr>
            <w:r>
              <w:rPr>
                <w:rFonts w:ascii="仿宋_GB2312" w:hAnsi="仿宋_GB2312" w:cs="仿宋_GB2312" w:eastAsia="仿宋_GB2312"/>
                <w:sz w:val="21"/>
              </w:rPr>
              <w:t>①</w:t>
            </w:r>
            <w:r>
              <w:rPr>
                <w:rFonts w:ascii="仿宋_GB2312" w:hAnsi="仿宋_GB2312" w:cs="仿宋_GB2312" w:eastAsia="仿宋_GB2312"/>
                <w:sz w:val="21"/>
              </w:rPr>
              <w:t>含场地旧设备拆除工作，并将拆除设备搬运到采购人指定地点，因施工拆除的原建筑物恢复原状，以及垃圾清运等费用包含在总报价中</w:t>
            </w:r>
            <w:r>
              <w:rPr>
                <w:rFonts w:ascii="仿宋_GB2312" w:hAnsi="仿宋_GB2312" w:cs="仿宋_GB2312" w:eastAsia="仿宋_GB2312"/>
                <w:sz w:val="21"/>
              </w:rPr>
              <w:t>（具体情况见附件二）</w:t>
            </w:r>
          </w:p>
          <w:p>
            <w:pPr>
              <w:pStyle w:val="null3"/>
              <w:ind w:firstLine="400"/>
              <w:jc w:val="both"/>
            </w:pPr>
            <w:r>
              <w:rPr>
                <w:rFonts w:ascii="仿宋_GB2312" w:hAnsi="仿宋_GB2312" w:cs="仿宋_GB2312" w:eastAsia="仿宋_GB2312"/>
                <w:sz w:val="21"/>
              </w:rPr>
              <w:t>②配置</w:t>
            </w:r>
            <w:r>
              <w:rPr>
                <w:rFonts w:ascii="仿宋_GB2312" w:hAnsi="仿宋_GB2312" w:cs="仿宋_GB2312" w:eastAsia="仿宋_GB2312"/>
                <w:sz w:val="21"/>
              </w:rPr>
              <w:t>仓内专用跑步机（</w:t>
            </w:r>
            <w:r>
              <w:rPr>
                <w:rFonts w:ascii="仿宋_GB2312" w:hAnsi="仿宋_GB2312" w:cs="仿宋_GB2312" w:eastAsia="仿宋_GB2312"/>
                <w:sz w:val="21"/>
              </w:rPr>
              <w:t>1台），带宽≥450mm,长度≥1400mm,坡度0-15</w:t>
            </w:r>
            <w:r>
              <w:rPr>
                <w:rFonts w:ascii="仿宋_GB2312" w:hAnsi="仿宋_GB2312" w:cs="仿宋_GB2312" w:eastAsia="仿宋_GB2312"/>
                <w:sz w:val="21"/>
                <w:vertAlign w:val="superscript"/>
              </w:rPr>
              <w:t>o</w:t>
            </w:r>
            <w:r>
              <w:rPr>
                <w:rFonts w:ascii="仿宋_GB2312" w:hAnsi="仿宋_GB2312" w:cs="仿宋_GB2312" w:eastAsia="仿宋_GB2312"/>
                <w:sz w:val="21"/>
              </w:rPr>
              <w:t>可调，带安全锁，带安全钥匙，带显示屏，可折叠，带扶手，可检测心率，承载力</w:t>
            </w:r>
            <w:r>
              <w:rPr>
                <w:rFonts w:ascii="仿宋_GB2312" w:hAnsi="仿宋_GB2312" w:cs="仿宋_GB2312" w:eastAsia="仿宋_GB2312"/>
                <w:sz w:val="21"/>
              </w:rPr>
              <w:t>≥200kg,速率0-10km/h可调，可快速于仓内安装、拆卸</w:t>
            </w:r>
          </w:p>
          <w:p>
            <w:pPr>
              <w:pStyle w:val="null3"/>
              <w:ind w:firstLine="400"/>
              <w:jc w:val="both"/>
            </w:pPr>
            <w:r>
              <w:rPr>
                <w:rFonts w:ascii="仿宋_GB2312" w:hAnsi="仿宋_GB2312" w:cs="仿宋_GB2312" w:eastAsia="仿宋_GB2312"/>
                <w:sz w:val="21"/>
              </w:rPr>
              <w:t>③</w:t>
            </w:r>
            <w:r>
              <w:rPr>
                <w:rFonts w:ascii="仿宋_GB2312" w:hAnsi="仿宋_GB2312" w:cs="仿宋_GB2312" w:eastAsia="仿宋_GB2312"/>
                <w:sz w:val="21"/>
              </w:rPr>
              <w:t>配置数据处理终端（</w:t>
            </w:r>
            <w:r>
              <w:rPr>
                <w:rFonts w:ascii="仿宋_GB2312" w:hAnsi="仿宋_GB2312" w:cs="仿宋_GB2312" w:eastAsia="仿宋_GB2312"/>
                <w:sz w:val="21"/>
              </w:rPr>
              <w:t>1台），i7 12代及以上，内存≥32G，硬盘≥512G SSD+8T HDD，独显，显存≥16G，电源功率≥750W，显示屏≥27英寸，分辨率≥2560</w:t>
            </w:r>
            <w:r>
              <w:rPr>
                <w:rFonts w:ascii="仿宋_GB2312" w:hAnsi="仿宋_GB2312" w:cs="仿宋_GB2312" w:eastAsia="仿宋_GB2312"/>
                <w:sz w:val="21"/>
              </w:rPr>
              <w:t>×</w:t>
            </w:r>
            <w:r>
              <w:rPr>
                <w:rFonts w:ascii="仿宋_GB2312" w:hAnsi="仿宋_GB2312" w:cs="仿宋_GB2312" w:eastAsia="仿宋_GB2312"/>
                <w:sz w:val="21"/>
              </w:rPr>
              <w:t>1440，色域sRGB≥99%,可同步显示人工气候各项数据并记录实时数据，对试验箱进行控制</w:t>
            </w:r>
          </w:p>
          <w:p>
            <w:pPr>
              <w:pStyle w:val="null3"/>
              <w:ind w:firstLine="400"/>
              <w:jc w:val="both"/>
            </w:pPr>
            <w:r>
              <w:rPr>
                <w:rFonts w:ascii="仿宋_GB2312" w:hAnsi="仿宋_GB2312" w:cs="仿宋_GB2312" w:eastAsia="仿宋_GB2312"/>
                <w:sz w:val="21"/>
              </w:rPr>
              <w:t>④配置</w:t>
            </w:r>
            <w:r>
              <w:rPr>
                <w:rFonts w:ascii="仿宋_GB2312" w:hAnsi="仿宋_GB2312" w:cs="仿宋_GB2312" w:eastAsia="仿宋_GB2312"/>
                <w:sz w:val="21"/>
              </w:rPr>
              <w:t>输出终端（</w:t>
            </w:r>
            <w:r>
              <w:rPr>
                <w:rFonts w:ascii="仿宋_GB2312" w:hAnsi="仿宋_GB2312" w:cs="仿宋_GB2312" w:eastAsia="仿宋_GB2312"/>
                <w:sz w:val="21"/>
              </w:rPr>
              <w:t>1台）：彩色激光，打印幅面≥A4，打印分辨率1200</w:t>
            </w:r>
            <w:r>
              <w:rPr>
                <w:rFonts w:ascii="仿宋_GB2312" w:hAnsi="仿宋_GB2312" w:cs="仿宋_GB2312" w:eastAsia="仿宋_GB2312"/>
                <w:sz w:val="21"/>
              </w:rPr>
              <w:t>×</w:t>
            </w:r>
            <w:r>
              <w:rPr>
                <w:rFonts w:ascii="仿宋_GB2312" w:hAnsi="仿宋_GB2312" w:cs="仿宋_GB2312" w:eastAsia="仿宋_GB2312"/>
                <w:sz w:val="21"/>
              </w:rPr>
              <w:t>1200dpi,打印速度20p/min</w:t>
            </w:r>
          </w:p>
          <w:p>
            <w:pPr>
              <w:pStyle w:val="null3"/>
              <w:ind w:firstLine="400"/>
              <w:jc w:val="both"/>
            </w:pPr>
            <w:r>
              <w:rPr>
                <w:rFonts w:ascii="仿宋_GB2312" w:hAnsi="仿宋_GB2312" w:cs="仿宋_GB2312" w:eastAsia="仿宋_GB2312"/>
                <w:sz w:val="21"/>
              </w:rPr>
              <w:t>⑤</w:t>
            </w:r>
            <w:r>
              <w:rPr>
                <w:rFonts w:ascii="仿宋_GB2312" w:hAnsi="仿宋_GB2312" w:cs="仿宋_GB2312" w:eastAsia="仿宋_GB2312"/>
                <w:sz w:val="21"/>
              </w:rPr>
              <w:t>为内部安装假人预装模拟汗液精明流量控制系统(现有假人品牌：森龙视讯，型号：Sunvision-50)，液体流量泵≥6个，流量控制精度≤10μL/min；最大液体流量≥1.2L/h</w:t>
            </w:r>
          </w:p>
          <w:p>
            <w:pPr>
              <w:pStyle w:val="null3"/>
              <w:ind w:firstLine="400"/>
              <w:jc w:val="both"/>
            </w:pPr>
            <w:r>
              <w:rPr>
                <w:rFonts w:ascii="仿宋_GB2312" w:hAnsi="仿宋_GB2312" w:cs="仿宋_GB2312" w:eastAsia="仿宋_GB2312"/>
                <w:sz w:val="21"/>
              </w:rPr>
              <w:t>⑥</w:t>
            </w:r>
            <w:r>
              <w:rPr>
                <w:rFonts w:ascii="仿宋_GB2312" w:hAnsi="仿宋_GB2312" w:cs="仿宋_GB2312" w:eastAsia="仿宋_GB2312"/>
                <w:sz w:val="21"/>
              </w:rPr>
              <w:t>通讯接口：试验箱带有通讯数据接口，配备对应转接口可以接驳到上位机如</w:t>
            </w:r>
            <w:r>
              <w:rPr>
                <w:rFonts w:ascii="仿宋_GB2312" w:hAnsi="仿宋_GB2312" w:cs="仿宋_GB2312" w:eastAsia="仿宋_GB2312"/>
                <w:sz w:val="21"/>
              </w:rPr>
              <w:t>PC机上，通过上位机通讯功能，可联接此接口以实现计算机管理功能</w:t>
            </w:r>
          </w:p>
          <w:p>
            <w:pPr>
              <w:pStyle w:val="null3"/>
              <w:ind w:firstLine="400"/>
              <w:jc w:val="both"/>
            </w:pPr>
            <w:r>
              <w:rPr>
                <w:rFonts w:ascii="仿宋_GB2312" w:hAnsi="仿宋_GB2312" w:cs="仿宋_GB2312" w:eastAsia="仿宋_GB2312"/>
                <w:sz w:val="21"/>
              </w:rPr>
              <w:t>⑦</w:t>
            </w:r>
            <w:r>
              <w:rPr>
                <w:rFonts w:ascii="仿宋_GB2312" w:hAnsi="仿宋_GB2312" w:cs="仿宋_GB2312" w:eastAsia="仿宋_GB2312"/>
                <w:sz w:val="21"/>
              </w:rPr>
              <w:t>舱门的要求：宽1000mm×高2000mm×厚200mm ，门体保温：门体采用不锈钢，内部 填充聚氨酯发泡，密度≥42kg/m³以保障强度与保温性。密封设计：门扇四周需配备特制橡胶/硅胶 密封条，并确保关闭后紧密。防冷桥处理：门框、轨道等处应有断桥设计，防止冷量散失和外部结 露。应急安全锁（可内外手动操作）：配备安全感应装置，耐低温材料，框及门周围应安装有电加 热丝，防止结冰导致无法开启，门轴转动灵活</w:t>
            </w:r>
          </w:p>
          <w:p>
            <w:pPr>
              <w:pStyle w:val="null3"/>
              <w:jc w:val="both"/>
            </w:pPr>
            <w:r>
              <w:rPr>
                <w:rFonts w:ascii="仿宋_GB2312" w:hAnsi="仿宋_GB2312" w:cs="仿宋_GB2312" w:eastAsia="仿宋_GB2312"/>
                <w:sz w:val="21"/>
                <w:b/>
              </w:rPr>
              <w:t>配置要求：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箱体底部：铺设</w:t>
            </w:r>
            <w:r>
              <w:rPr>
                <w:rFonts w:ascii="仿宋_GB2312" w:hAnsi="仿宋_GB2312" w:cs="仿宋_GB2312" w:eastAsia="仿宋_GB2312"/>
                <w:sz w:val="21"/>
              </w:rPr>
              <w:t>SUS304不锈钢材及以上，增加设置排水孔和倒流水槽，并均布支撑机构，底板需防滑、耐磨、抗腐蚀，在箱体外壳与内箱之间填充的材料需要为阻燃型保温材料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箱体内部：四周自带排水设施，冷凝水、压缩机与蒸发溶霜之水经专用的管道排到箱体外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其他要求：</w:t>
            </w:r>
          </w:p>
          <w:p>
            <w:pPr>
              <w:pStyle w:val="null3"/>
            </w:pPr>
            <w:r>
              <w:rPr>
                <w:rFonts w:ascii="仿宋_GB2312" w:hAnsi="仿宋_GB2312" w:cs="仿宋_GB2312" w:eastAsia="仿宋_GB2312"/>
                <w:sz w:val="21"/>
              </w:rPr>
              <w:t>1、质保期</w:t>
            </w:r>
            <w:r>
              <w:rPr>
                <w:rFonts w:ascii="仿宋_GB2312" w:hAnsi="仿宋_GB2312" w:cs="仿宋_GB2312" w:eastAsia="仿宋_GB2312"/>
                <w:sz w:val="21"/>
              </w:rPr>
              <w:t>≥5年，非人为损坏情况下，提供免费上门维修</w:t>
            </w:r>
          </w:p>
          <w:p>
            <w:pPr>
              <w:pStyle w:val="null3"/>
            </w:pPr>
            <w:r>
              <w:rPr>
                <w:rFonts w:ascii="仿宋_GB2312" w:hAnsi="仿宋_GB2312" w:cs="仿宋_GB2312" w:eastAsia="仿宋_GB2312"/>
              </w:rPr>
              <w:t>2、</w:t>
            </w:r>
            <w:r>
              <w:rPr>
                <w:rFonts w:ascii="仿宋_GB2312" w:hAnsi="仿宋_GB2312" w:cs="仿宋_GB2312" w:eastAsia="仿宋_GB2312"/>
                <w:sz w:val="21"/>
              </w:rPr>
              <w:t>示意图见附件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b/>
                <w:color w:val="000000"/>
              </w:rPr>
              <w:t>标记</w:t>
            </w:r>
            <w:r>
              <w:rPr>
                <w:rFonts w:ascii="仿宋_GB2312" w:hAnsi="仿宋_GB2312" w:cs="仿宋_GB2312" w:eastAsia="仿宋_GB2312"/>
                <w:sz w:val="20"/>
                <w:b/>
                <w:color w:val="000000"/>
              </w:rPr>
              <w:t>▲参数必须提供佐证材料（不限于产品彩页、检测报告、功能截图、盖章的说明书等），未提供佐证材料或提供的佐证材料低于招标要求时按负偏离处理；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西安工程大学金花校区6号楼103室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合同签订后，中标人向采购人提供预付款等额的银行、保险公司等金融机构出具的预付款保函或其他担保措施，采购人向中标人支付合同总价的40%作为预付款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待所有设备到达采购人指定地点，安装、调试、运行并经验收合格后，及时支付合同总价的 60%。采购人向中标人付款前，中标人应向采购人开具符合采购人要求的增值税专用发票，若因中标人未开具或逾期开具合 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通过之日起≥5年。2.售后服务响应时间（质保期内）:售后服务响应不得超出24小时，制定解决方案，3个工作日内派人到现场维修。3.其他售后要求：设备部件维修超过一周的，需提供备用设备部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内容及要求：熟练掌握设备的安装调试和使用，以及常见问题的处理方式。2、付款条件说明：合同签订后，乙方向甲方提供预付款等额的银行、保险公司等金融机构出具的预付款保函或其他担保措施，甲方向乙方支付合同总价的40%作为预付款；待所有设备到达甲方指定地点，安装、调试、运行并经验收合格后，及时支付合同总价的60%。甲方向乙方付款前，乙方应向甲方开具符合甲方要求的增值税专用发票，若因乙方未开具或逾期开具合法有效的发票，甲方有权顺延付款期限且不承担逾期付款责任。3.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30号合力紫郡B座21层，若电子投标文件与纸质投标文件不一致的，以电子投标文件为准。3.投标保证金以电子保函形式递交需在开标前给shanxizhuoming_zb@163.com发一份扫描件。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投标文件的交货时间、质保期不满足招标文件要求 不合格 投标文件的交货时间、质保期满足招标文件要求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供应商资格要求.docx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基本分（36分）：完全符合、响应招标文件要求，没有负偏离计36分，“▲”参数每负偏离一项扣2分，未带标识参数每负偏离一项扣0.68分，扣完为止。 备注：标记▲参数必须提供佐证材料（包括但不限于产品彩页、检测报告、功能截图、盖章的说明书等），未提供佐证材料或提供的佐证材料低于招标要求时按负偏离处理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提供的上述6项内容完整可行得12分；每有一项未提供扣2分，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8分；每有一项未提供扣2分，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4分；每有一项未提供扣1分，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提供供应商2022年11月1日至今类似项目合同（以合同签订日期为准），每提供1个得1分，最高得5分。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