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版本号：GCZB2025-12-247-Q20260105002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陕西入境旅客综合服务平台项目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GCZB2025-12-247-Q</w:t>
      </w:r>
      <w:r>
        <w:br/>
      </w:r>
      <w:r>
        <w:br/>
      </w:r>
      <w:r>
        <w:br/>
      </w:r>
    </w:p>
    <w:p>
      <w:pPr>
        <w:pStyle w:val="null3"/>
        <w:jc w:val="center"/>
        <w:outlineLvl w:val="2"/>
      </w:pPr>
      <w:r>
        <w:rPr>
          <w:rFonts w:ascii="仿宋_GB2312" w:hAnsi="仿宋_GB2312" w:cs="仿宋_GB2312" w:eastAsia="仿宋_GB2312"/>
          <w:sz w:val="28"/>
          <w:b/>
        </w:rPr>
        <w:t>陕西省文化和旅游厅机关</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陕西省文化和旅游厅机关</w:t>
      </w:r>
      <w:r>
        <w:rPr>
          <w:rFonts w:ascii="仿宋_GB2312" w:hAnsi="仿宋_GB2312" w:cs="仿宋_GB2312" w:eastAsia="仿宋_GB2312"/>
        </w:rPr>
        <w:t>委托，拟对</w:t>
      </w:r>
      <w:r>
        <w:rPr>
          <w:rFonts w:ascii="仿宋_GB2312" w:hAnsi="仿宋_GB2312" w:cs="仿宋_GB2312" w:eastAsia="仿宋_GB2312"/>
        </w:rPr>
        <w:t>陕西入境旅客综合服务平台项目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GCZB2025-12-247-Q</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陕西入境旅客综合服务平台项目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文化和旅游厅陕西入境旅客综合服务平台项目，采购包1：西安咸阳国际机场陕西入境旅客综合服务平台运营项目：预算金额：2490000.00元；采购包2：西安咸阳国际机场陕西入境旅客综合服务平台建设项目：预算金额：1510000.00元；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采购包1（西安咸阳国际机场陕西入境旅客综合服务平台运营项目）：属于专门面向中小企业采购。</w:t>
      </w:r>
    </w:p>
    <w:p>
      <w:pPr>
        <w:pStyle w:val="null3"/>
      </w:pPr>
      <w:r>
        <w:rPr>
          <w:rFonts w:ascii="仿宋_GB2312" w:hAnsi="仿宋_GB2312" w:cs="仿宋_GB2312" w:eastAsia="仿宋_GB2312"/>
        </w:rPr>
        <w:t>采购包2（西安咸阳国际机场陕西入境旅客综合服务平台建设项目）：属于专门面向中小企业采购。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2、财务状况报告：提供经审计完整的2024年度的财务报告或提交投标文件截止时间前六个月内其基本账户开户银行出具的资信证明；其他组织和自然人提供银行出具的资信证明或财务报表；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中小企业声明函：本项目专门面向中小企业采购，投标人应为中小微企业或监狱企业或残疾人福利性单位。投标人为中型、小型、微型企业的，提供《中小企业声明函》；投标人为监狱企业的，应提供监狱企业的证明文件；投标人为残疾人福利性单位的，应提供《残疾人福利性单位声明函》；</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2、财务状况报告：提供经审计完整的2024年度的财务报告或提交投标文件截止时间前六个月内其基本账户开户银行出具的资信证明；其他组织和自然人提供银行出具的资信证明或财务报表；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中小企业声明函：本项目专门面向中小企业采购，投标人应为中小微企业或监狱企业或残疾人福利性单位。投标人为中型、小型、微型企业的，提供《中小企业声明函》；投标人为监狱企业的，应提供监狱企业的证明文件；投标人为残疾人福利性单位的，应提供《残疾人福利性单位声明函》；</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陕西省文化和旅游厅机关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029-85260517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任倩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采购包1：2,490,000.00元</w:t>
            </w:r>
          </w:p>
          <w:p>
            <w:pPr>
              <w:pStyle w:val="null3"/>
            </w:pPr>
            <w:r>
              <w:rPr>
                <w:rFonts w:ascii="仿宋_GB2312" w:hAnsi="仿宋_GB2312" w:cs="仿宋_GB2312" w:eastAsia="仿宋_GB2312"/>
              </w:rPr>
              <w:t>采购包2：1,510,000.00元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采购包1保证金金额：49,000.00元</w:t>
            </w:r>
          </w:p>
          <w:p>
            <w:pPr>
              <w:pStyle w:val="null3"/>
            </w:pPr>
            <w:r>
              <w:rPr>
                <w:rFonts w:ascii="仿宋_GB2312" w:hAnsi="仿宋_GB2312" w:cs="仿宋_GB2312" w:eastAsia="仿宋_GB2312"/>
              </w:rPr>
              <w:t>采购包2保证金金额：30,000.00元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 02]1980号）及发改办价格[2003]857号文件的规定标准收取。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陕西省文化和旅游厅机关</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陕西省文化和旅游厅机关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陕西省文化和旅游厅机关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根据采购文件、响应文件以及合同约定。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联系电话：029-88899362（1152611386@qq.com）</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陕西省文化和旅游厅陕西入境旅客综合服务平台项目,1项，具体内容详见需求。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2,490,000.00</w:t>
      </w:r>
    </w:p>
    <w:p>
      <w:pPr>
        <w:pStyle w:val="null3"/>
      </w:pPr>
      <w:r>
        <w:rPr>
          <w:rFonts w:ascii="仿宋_GB2312" w:hAnsi="仿宋_GB2312" w:cs="仿宋_GB2312" w:eastAsia="仿宋_GB2312"/>
        </w:rPr>
        <w:t>采购包最高限价（元）: 2,490,000.00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西安咸阳国际机场陕西入境旅客综合服务平台 运营项目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1,510,000.00</w:t>
      </w:r>
    </w:p>
    <w:p>
      <w:pPr>
        <w:pStyle w:val="null3"/>
      </w:pPr>
      <w:r>
        <w:rPr>
          <w:rFonts w:ascii="仿宋_GB2312" w:hAnsi="仿宋_GB2312" w:cs="仿宋_GB2312" w:eastAsia="仿宋_GB2312"/>
        </w:rPr>
        <w:t>采购包最高限价（元）: 1,510,000.00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西安咸阳国际机场陕西入境旅客综合服务平台 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标的名称：西安咸阳国际机场陕西入境旅客综合服务平台 运营项目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项目概况</w:t>
            </w:r>
          </w:p>
          <w:p>
            <w:pPr>
              <w:pStyle w:val="null3"/>
              <w:jc w:val="both"/>
            </w:pPr>
            <w:r>
              <w:rPr>
                <w:rFonts w:ascii="仿宋_GB2312" w:hAnsi="仿宋_GB2312" w:cs="仿宋_GB2312" w:eastAsia="仿宋_GB2312"/>
                <w:sz w:val="21"/>
              </w:rPr>
              <w:t>为全面整合陕西省内文化旅游资源，有效加强陕西文旅国内国际宣传推广，为抵达的国内国际游客提供及时专业的旅游咨询以及文旅产品服务，按照</w:t>
            </w:r>
            <w:r>
              <w:rPr>
                <w:rFonts w:ascii="仿宋_GB2312" w:hAnsi="仿宋_GB2312" w:cs="仿宋_GB2312" w:eastAsia="仿宋_GB2312"/>
                <w:sz w:val="21"/>
              </w:rPr>
              <w:t>“政府引导、市场运营”的原则，陕西省文化和旅游厅以政府购买服务的形式招标具备线上线下融合服务能力、国内国际宣传推广渠道的重点在线旅游平台企业作为“陕西入境旅客服务中心”（以下简称“服务中心”）项目的运营主体，充分发挥市场主体的行业资源与经营效能，进一步提升陕西省文化旅游国内国际形象，优化来陕游客旅游出行服务体验，丰富文旅产品供给扩大入境旅游消费，促进全省文旅产业高质量发展。</w:t>
            </w:r>
          </w:p>
          <w:p>
            <w:pPr>
              <w:pStyle w:val="null3"/>
              <w:jc w:val="both"/>
            </w:pPr>
            <w:r>
              <w:rPr>
                <w:rFonts w:ascii="仿宋_GB2312" w:hAnsi="仿宋_GB2312" w:cs="仿宋_GB2312" w:eastAsia="仿宋_GB2312"/>
                <w:sz w:val="21"/>
              </w:rPr>
              <w:t>（二）服务要求</w:t>
            </w:r>
          </w:p>
          <w:p>
            <w:pPr>
              <w:pStyle w:val="null3"/>
              <w:jc w:val="both"/>
            </w:pPr>
            <w:r>
              <w:rPr>
                <w:rFonts w:ascii="仿宋_GB2312" w:hAnsi="仿宋_GB2312" w:cs="仿宋_GB2312" w:eastAsia="仿宋_GB2312"/>
                <w:sz w:val="21"/>
              </w:rPr>
              <w:t>1.服务中心线下运营。由投标人提供“陕西入境旅客服务中心”综合服务、文旅服务两大功能板块的线下运营服务，提供包括综合信息咨询、旅游产品推介、入境事务咨询、游客投诉与便民服务等。负责综合服务、文旅服务所需运营团队的薪资、社保等人员相关费用，按照服务标准进行人员的招聘、培训并考核上岗，设置不少于6人的现场运营团队并合理安排班次，确保服务全面覆盖西安咸阳国际机场T5航站楼每日国内国际到达旅客。负责服务中心相关的水电、冷暖气费用。协调对接支付、通信、机场等有关服务主体，确保服务中心各功能板块有机融合与高效运行。</w:t>
            </w:r>
          </w:p>
          <w:p>
            <w:pPr>
              <w:pStyle w:val="null3"/>
              <w:jc w:val="both"/>
            </w:pPr>
            <w:r>
              <w:rPr>
                <w:rFonts w:ascii="仿宋_GB2312" w:hAnsi="仿宋_GB2312" w:cs="仿宋_GB2312" w:eastAsia="仿宋_GB2312"/>
                <w:sz w:val="21"/>
              </w:rPr>
              <w:t>2.线上宣传产品销售。投标人通过国内和国际主要线上旅游服务平台，建设陕西文旅官方综合服务平台（国内1个、国际1个），全面宣传陕西省内的文化旅游资源产品与“陕西入境旅客服务中心”相关信息。依托旅游消费大数据面向国内国际主要客源地旅客前置开展精准推广引客，提供不少于5种语言的多语种的文旅产品展示、信息查询以及预定支付功能。依托陕西文旅官方综合服务平台、结合240小时过境免签政策，推出面向国内国际旅客的组合优惠与主题线路产品，联合陕西省内各地市、区县，由目的地政府与平台企业共同投入，定期开展消费补贴优惠促消活动。</w:t>
            </w:r>
          </w:p>
          <w:p>
            <w:pPr>
              <w:pStyle w:val="null3"/>
            </w:pPr>
            <w:r>
              <w:rPr>
                <w:rFonts w:ascii="仿宋_GB2312" w:hAnsi="仿宋_GB2312" w:cs="仿宋_GB2312" w:eastAsia="仿宋_GB2312"/>
                <w:sz w:val="21"/>
              </w:rPr>
              <w:t>3.中心智慧旅游建设。结合在陕西省文化旅游数据中心大数据和技术的基础上，进一步引入供应商平台的旅游大数据，定期提供包括旅游交易宏观数据、客源结构消费数据、旅游产品专项数据、重点假期预测数据、旅游产业专项数据、入境旅游专项数据等不少于30项字段的数据。同时，在服务中心大屏定期提供全省旅游大数据SaaS看板，为来陕游客提供全省旅游的实时数据与咨询，为全省文化旅游产业运营</w:t>
            </w:r>
            <w:r>
              <w:rPr>
                <w:rFonts w:ascii="仿宋_GB2312" w:hAnsi="仿宋_GB2312" w:cs="仿宋_GB2312" w:eastAsia="仿宋_GB2312"/>
                <w:sz w:val="21"/>
              </w:rPr>
              <w:t>与发展提供客观有效的数据参考。</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标的名称：西安咸阳国际机场陕西入境旅客综合服务平台 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一、功能定位</w:t>
            </w:r>
          </w:p>
          <w:p>
            <w:pPr>
              <w:pStyle w:val="null3"/>
            </w:pPr>
            <w:r>
              <w:rPr>
                <w:rFonts w:ascii="仿宋_GB2312" w:hAnsi="仿宋_GB2312" w:cs="仿宋_GB2312" w:eastAsia="仿宋_GB2312"/>
              </w:rPr>
              <w:t>为全面落实新时代高水平对外开放要求，充分发挥西安咸阳国际机场作为国家门户枢纽和陕西对外开放第一窗口的作用，特设立西安咸阳机场入境旅客服务中心。该中心旨在构建一个集陕西形象展示、便捷服务、文化体验与输出于一体的综合性平台，向世界全方位展示陕西的深厚历史、璀璨文化，同时为入境旅客提供无缝衔接、温馨周到的集文旅、通信、金融、交通等功能于一体的高品质服务，使其成为世界认识陕西、爱上中国的首站港湾与重要窗口。</w:t>
            </w:r>
          </w:p>
          <w:p>
            <w:pPr>
              <w:pStyle w:val="null3"/>
            </w:pPr>
            <w:r>
              <w:rPr>
                <w:rFonts w:ascii="仿宋_GB2312" w:hAnsi="仿宋_GB2312" w:cs="仿宋_GB2312" w:eastAsia="仿宋_GB2312"/>
              </w:rPr>
              <w:t>二、总体特色</w:t>
            </w:r>
          </w:p>
          <w:p>
            <w:pPr>
              <w:pStyle w:val="null3"/>
            </w:pPr>
            <w:r>
              <w:rPr>
                <w:rFonts w:ascii="仿宋_GB2312" w:hAnsi="仿宋_GB2312" w:cs="仿宋_GB2312" w:eastAsia="仿宋_GB2312"/>
              </w:rPr>
              <w:t>1、文化性。聚焦陕西作为中华文明重要发祥地、古丝绸之路起点的核心地位，主要体现陕西历史及文化，突出陕西的厚重性，辅以历史文化的深远及多样性，使来宾在有限时空内感知陕西跨越千年的精神气质与人文温度。</w:t>
            </w:r>
          </w:p>
          <w:p>
            <w:pPr>
              <w:pStyle w:val="null3"/>
            </w:pPr>
            <w:r>
              <w:rPr>
                <w:rFonts w:ascii="仿宋_GB2312" w:hAnsi="仿宋_GB2312" w:cs="仿宋_GB2312" w:eastAsia="仿宋_GB2312"/>
              </w:rPr>
              <w:t>2、艺术性。一要体现与陕西历史相关的展示形式，给人以特有的美感，形实相称。二要形式多样、结构合理、色彩协调、制作精良，体现陕西形象。</w:t>
            </w:r>
          </w:p>
          <w:p>
            <w:pPr>
              <w:pStyle w:val="null3"/>
            </w:pPr>
            <w:r>
              <w:rPr>
                <w:rFonts w:ascii="仿宋_GB2312" w:hAnsi="仿宋_GB2312" w:cs="仿宋_GB2312" w:eastAsia="仿宋_GB2312"/>
              </w:rPr>
              <w:t>3、现代性。可适当使用现代高科技成果，尤其是最新的科技表现形式。</w:t>
            </w:r>
          </w:p>
          <w:p>
            <w:pPr>
              <w:pStyle w:val="null3"/>
            </w:pPr>
            <w:r>
              <w:rPr>
                <w:rFonts w:ascii="仿宋_GB2312" w:hAnsi="仿宋_GB2312" w:cs="仿宋_GB2312" w:eastAsia="仿宋_GB2312"/>
              </w:rPr>
              <w:t>4、功能性。需要完美呈现文旅、通信、金融、交通、综合、宣传展示等多维度的功能性，便于入境旅客办理各类事务。</w:t>
            </w:r>
          </w:p>
          <w:p>
            <w:pPr>
              <w:pStyle w:val="null3"/>
            </w:pPr>
            <w:r>
              <w:rPr>
                <w:rFonts w:ascii="仿宋_GB2312" w:hAnsi="仿宋_GB2312" w:cs="仿宋_GB2312" w:eastAsia="仿宋_GB2312"/>
              </w:rPr>
              <w:t>三、采购需求：</w:t>
            </w:r>
          </w:p>
          <w:p>
            <w:pPr>
              <w:pStyle w:val="null3"/>
            </w:pPr>
            <w:r>
              <w:rPr>
                <w:rFonts w:ascii="仿宋_GB2312" w:hAnsi="仿宋_GB2312" w:cs="仿宋_GB2312" w:eastAsia="仿宋_GB2312"/>
                <w:sz w:val="21"/>
              </w:rPr>
              <w:t>负责西安咸阳国际机场入境旅客服务中心的制作、施工及维保，包括</w:t>
            </w:r>
            <w:r>
              <w:rPr>
                <w:rFonts w:ascii="仿宋_GB2312" w:hAnsi="仿宋_GB2312" w:cs="仿宋_GB2312" w:eastAsia="仿宋_GB2312"/>
                <w:sz w:val="21"/>
              </w:rPr>
              <w:t>T5航站楼150平方米服务中心的制作与施工、多媒体LED屏制作安装、办公家具及设施设备采购等</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四、采购清单</w:t>
            </w:r>
          </w:p>
          <w:tbl>
            <w:tblPr>
              <w:tblInd w:type="dxa" w:w="120"/>
              <w:tblBorders>
                <w:top w:val="none" w:color="000000" w:sz="4"/>
                <w:left w:val="none" w:color="000000" w:sz="4"/>
                <w:bottom w:val="none" w:color="000000" w:sz="4"/>
                <w:right w:val="none" w:color="000000" w:sz="4"/>
                <w:insideH w:val="none"/>
                <w:insideV w:val="none"/>
              </w:tblBorders>
            </w:tblPr>
            <w:tblGrid>
              <w:gridCol w:w="1098"/>
              <w:gridCol w:w="408"/>
              <w:gridCol w:w="965"/>
            </w:tblGrid>
            <w:tr>
              <w:tc>
                <w:tcPr>
                  <w:tcW w:type="dxa" w:w="10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9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入境旅客服务中心的制作与施工</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150平方米</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服务中心的整体制作及施工</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支付服务柜台</w:t>
                  </w:r>
                  <w:r>
                    <w:rPr>
                      <w:rFonts w:ascii="仿宋_GB2312" w:hAnsi="仿宋_GB2312" w:cs="仿宋_GB2312" w:eastAsia="仿宋_GB2312"/>
                      <w:sz w:val="20"/>
                      <w:color w:val="000000"/>
                    </w:rPr>
                    <w:t>展示屏</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75寸LED显示屏，带互动功能</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通信服务柜台展示屏</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75寸LED显示屏，带互动功能</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陕西文旅形象展示大屏</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5平方米</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w:t>
                  </w:r>
                  <w:r>
                    <w:rPr>
                      <w:rFonts w:ascii="仿宋_GB2312" w:hAnsi="仿宋_GB2312" w:cs="仿宋_GB2312" w:eastAsia="仿宋_GB2312"/>
                      <w:sz w:val="20"/>
                      <w:color w:val="000000"/>
                    </w:rPr>
                    <w:t>P2高精度LED显示屏（含控制系统）</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陕西旅游标志</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安防监控</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1批</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无死角覆盖</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办公椅</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12把</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办公电脑</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8台</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AI 智能翻译机</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5台</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带离线翻译功能</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打印机</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3台</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A4激光打印机</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智能自助服务机</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用于入境游客服务自助服务　</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标识牌</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1批</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用于服务中心方位指引</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休息区桌椅</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4套</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900实木圆桌+皮质休闲椅</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服务中心对面大</w:t>
                  </w:r>
                  <w:r>
                    <w:rPr>
                      <w:rFonts w:ascii="仿宋_GB2312" w:hAnsi="仿宋_GB2312" w:cs="仿宋_GB2312" w:eastAsia="仿宋_GB2312"/>
                      <w:sz w:val="20"/>
                      <w:color w:val="000000"/>
                    </w:rPr>
                    <w:t>LED屏、框架和发光字及音响</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30平方米</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P2高精度LED室内全彩屏</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五、</w:t>
            </w:r>
            <w:r>
              <w:rPr>
                <w:rFonts w:ascii="仿宋_GB2312" w:hAnsi="仿宋_GB2312" w:cs="仿宋_GB2312" w:eastAsia="仿宋_GB2312"/>
                <w:sz w:val="21"/>
              </w:rPr>
              <w:t>承包方式：项目总预算含设计费、工程费（含人工）、材料费、设施设备费、宣传视频画面制作费等，其中方案设计费为中标价的</w:t>
            </w:r>
            <w:r>
              <w:rPr>
                <w:rFonts w:ascii="仿宋_GB2312" w:hAnsi="仿宋_GB2312" w:cs="仿宋_GB2312" w:eastAsia="仿宋_GB2312"/>
                <w:sz w:val="21"/>
              </w:rPr>
              <w:t>6.6%计，由中标</w:t>
            </w:r>
            <w:r>
              <w:rPr>
                <w:rFonts w:ascii="仿宋_GB2312" w:hAnsi="仿宋_GB2312" w:cs="仿宋_GB2312" w:eastAsia="仿宋_GB2312"/>
                <w:sz w:val="21"/>
              </w:rPr>
              <w:t>人</w:t>
            </w:r>
            <w:r>
              <w:rPr>
                <w:rFonts w:ascii="仿宋_GB2312" w:hAnsi="仿宋_GB2312" w:cs="仿宋_GB2312" w:eastAsia="仿宋_GB2312"/>
                <w:sz w:val="21"/>
              </w:rPr>
              <w:t>支付给方案设计公司。</w:t>
            </w:r>
            <w:r>
              <w:rPr>
                <w:rFonts w:ascii="仿宋_GB2312" w:hAnsi="仿宋_GB2312" w:cs="仿宋_GB2312" w:eastAsia="仿宋_GB2312"/>
                <w:sz w:val="21"/>
              </w:rPr>
              <w:t>方案设计费包含在投标报价中。</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六、陕西入境旅客综合服务平台位置平面图（西安咸阳机场T5航站楼内）、陕西入境旅客综合服务平台设计方案详见附件。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按照文件要求执行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质保期：自验收合格之日起不少于3年，质保期内对所有施工范围内的设施设备均免费维修或更换。</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服务期：项目正式投入运营之日起三年，三年后项目按照完全市场化运营。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建设期：自合同签订之日起40天。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陕西省文化和旅游厅指定地点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陕西省文化和旅游厅指定地点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根据采购文件、响应文件以及合同约定。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根据采购文件、响应文件以及合同约定。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保证金退还: 1）未中标单位：招标结束后，将根据所提供信息退还各投标单位保证金，无需亲自前来办理；2）成交单位：在采购合同签订并按规定交纳代理服务费后五个工作日内退还。（办理退保证金：需提供与甲方签订的合同原件的扫描件一份（pdf格式）发送至此邮箱（945990512@qq.com）,发送时务必备注项目名称+项目编号，发送成功后告知此联系方式：029-89286620-808）；中标服务费查询请联系财务部：029-89286620转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提供经审计完整的2024年度的财务报告或提交投标文件截止时间前六个月内其基本账户开户银行出具的资信证明；其他组织和自然人提供银行出具的资信证明或财务报表；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应为中小微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提供经审计完整的2024年度的财务报告或提交投标文件截止时间前六个月内其基本账户开户银行出具的资信证明；其他组织和自然人提供银行出具的资信证明或财务报表；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应为中小微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法定代表人证明书与法定代表人授权书.docx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分项报价表-服务.docx 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分项报价表-服务.docx 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投标人提供针对本项目的整体方案，整体实施方案对项目需求响应完整、逻辑清晰、统筹兼顾、措施合理、可行性强、可切实有效保障本项目良好实施。 评审标准：方案各部分内容全面详细、阐述条例清晰详尽、符合本项目采购需求，能保障本项目实施得10分；评审内容每缺一项扣2分，评审内容每有一处缺陷未完全响应评审标准的扣0.1-1.9分。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运营方案</w:t>
            </w:r>
          </w:p>
        </w:tc>
        <w:tc>
          <w:tcPr>
            <w:tcW w:type="dxa" w:w="2492"/>
          </w:tcPr>
          <w:p>
            <w:pPr>
              <w:pStyle w:val="null3"/>
            </w:pPr>
            <w:r>
              <w:rPr>
                <w:rFonts w:ascii="仿宋_GB2312" w:hAnsi="仿宋_GB2312" w:cs="仿宋_GB2312" w:eastAsia="仿宋_GB2312"/>
              </w:rPr>
              <w:t>投标人提供针对本项目的运营方案,包括项目运营团队架构设置、服务时间覆盖、具备旅游中心或服务门店招聘、培训、考核等方面具备标准流程体系等。 评审标准：方案各部分内容全面详细、阐述条例清晰详尽、符合本项目采购需求，能保障本项目实施得10分；评审内容每缺一项扣2分，评审内容每有一处缺陷未完全响应评审标准的扣0.1-1.9分。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推广方案</w:t>
            </w:r>
          </w:p>
        </w:tc>
        <w:tc>
          <w:tcPr>
            <w:tcW w:type="dxa" w:w="2492"/>
          </w:tcPr>
          <w:p>
            <w:pPr>
              <w:pStyle w:val="null3"/>
            </w:pPr>
            <w:r>
              <w:rPr>
                <w:rFonts w:ascii="仿宋_GB2312" w:hAnsi="仿宋_GB2312" w:cs="仿宋_GB2312" w:eastAsia="仿宋_GB2312"/>
              </w:rPr>
              <w:t>（1）在国内和国际主要线上旅游服务平台，建设陕西文旅官方综合服务平台的，国内平台得2分、国际平台得3分，满分5分； （2）建设多语种的文旅产品展示、信息查询以及预定支付功能的，每个语种得2分，满分10分； （3）在国内和国际主要线上旅游服务平台首页及主要旅游产品预定页面投放宣传推广资源的，国内平台投放得2分，国际平台投放得3分，满分5分； （4）在国内国际平台推广陕西省内文旅产品、推出主题线路的，按照全省地市的覆盖度，每个地市得0.5分，满分5分； （5）联合陕西省内各地市、区县，定期投入开展消费补贴优惠促消活动，在2025年在陕西省已有实施案例、且后续计划具备可实施性的得5分。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数据方案</w:t>
            </w:r>
          </w:p>
        </w:tc>
        <w:tc>
          <w:tcPr>
            <w:tcW w:type="dxa" w:w="2492"/>
          </w:tcPr>
          <w:p>
            <w:pPr>
              <w:pStyle w:val="null3"/>
            </w:pPr>
            <w:r>
              <w:rPr>
                <w:rFonts w:ascii="仿宋_GB2312" w:hAnsi="仿宋_GB2312" w:cs="仿宋_GB2312" w:eastAsia="仿宋_GB2312"/>
              </w:rPr>
              <w:t>1.投标人能够提供旅游交易宏观数据、客源结构消费数据、旅游产品专项数据、重点假期预测数据、旅游产业专项数据、入境旅游专项数据，每项数据得2分，满分10分; 2.提供全省旅游大数据SaaS看板的得5分。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投标人提供组建项目运营所需的执行团队，至少安排一名经验丰富的负责人，负责项目总体运作，项目团队其他成员须符合项目持续运营所需的操作经验与专业技能，并能根据需求及时响应相关工作。服务团队配置经验丰富，协调能力及人员配备分工合理，责任明确，完整详尽，完全能够保障本项目实施的得5分；评审内容每缺一项扣1分，评审内容每有一处缺陷未完全响应评审标准的扣0.1-0.9分。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提供投标人2022年7月1日至今类似项目合同（以合同签订日期为准），每提供1个得2分，满分10分。是否属于类似业绩由评标委员会决定。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资源优势</w:t>
            </w:r>
          </w:p>
        </w:tc>
        <w:tc>
          <w:tcPr>
            <w:tcW w:type="dxa" w:w="2492"/>
          </w:tcPr>
          <w:p>
            <w:pPr>
              <w:pStyle w:val="null3"/>
            </w:pPr>
            <w:r>
              <w:rPr>
                <w:rFonts w:ascii="仿宋_GB2312" w:hAnsi="仿宋_GB2312" w:cs="仿宋_GB2312" w:eastAsia="仿宋_GB2312"/>
              </w:rPr>
              <w:t>1.投标人在国内与国际市场拥有线上宣传推广销售渠道优势资源的，每个国内平台得1分，每个国际平台得2分，满分5分； 2.投标人在国内拥有线下旅游服务门店运营经验（提供覆盖不少于10个省市的共不少于100家门店照片），得2分； 3.具备机场入境旅客服务中心运营经验（提供不少于1家照片），得3分。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制作工艺及质量保证措施</w:t>
            </w:r>
          </w:p>
        </w:tc>
        <w:tc>
          <w:tcPr>
            <w:tcW w:type="dxa" w:w="2492"/>
          </w:tcPr>
          <w:p>
            <w:pPr>
              <w:pStyle w:val="null3"/>
            </w:pPr>
            <w:r>
              <w:rPr>
                <w:rFonts w:ascii="仿宋_GB2312" w:hAnsi="仿宋_GB2312" w:cs="仿宋_GB2312" w:eastAsia="仿宋_GB2312"/>
              </w:rPr>
              <w:t>投标人针对本项目提供制作工艺及质量保证措施。制作工艺先进，形式多样、结构合理、色彩协调，质量保证措施完善，有可靠的质量控制流程，得15分；评审内容每缺一项扣3分，评审内容每有一处缺陷未完全响应评审标准的扣0.1-2.9分，扣完为止。未提供不得分。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运输及安装方案</w:t>
            </w:r>
          </w:p>
        </w:tc>
        <w:tc>
          <w:tcPr>
            <w:tcW w:type="dxa" w:w="2492"/>
          </w:tcPr>
          <w:p>
            <w:pPr>
              <w:pStyle w:val="null3"/>
            </w:pPr>
            <w:r>
              <w:rPr>
                <w:rFonts w:ascii="仿宋_GB2312" w:hAnsi="仿宋_GB2312" w:cs="仿宋_GB2312" w:eastAsia="仿宋_GB2312"/>
              </w:rPr>
              <w:t>投标人提供针对本项目运输及安装方案，运输方案合理，安全保障措施得力，安装方案科学，施工组织有序，得15分；评审内容每缺一项扣3分，评审内容每有一处缺陷未完全响应评审标准的扣0.1-2.9分，扣完为止。未提供不得分。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项目实施计划</w:t>
            </w:r>
          </w:p>
        </w:tc>
        <w:tc>
          <w:tcPr>
            <w:tcW w:type="dxa" w:w="2492"/>
          </w:tcPr>
          <w:p>
            <w:pPr>
              <w:pStyle w:val="null3"/>
            </w:pPr>
            <w:r>
              <w:rPr>
                <w:rFonts w:ascii="仿宋_GB2312" w:hAnsi="仿宋_GB2312" w:cs="仿宋_GB2312" w:eastAsia="仿宋_GB2312"/>
              </w:rPr>
              <w:t>投标人针对本项目制定实施计划，计划合理，进度安排科学，资源配置充足得10分；评审内容每缺一项扣2.5分，评审内容每有一处缺陷未完全响应评审标准的扣0.1-2分，扣完为止。未提供不得分。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设备清单</w:t>
            </w:r>
          </w:p>
        </w:tc>
        <w:tc>
          <w:tcPr>
            <w:tcW w:type="dxa" w:w="2492"/>
          </w:tcPr>
          <w:p>
            <w:pPr>
              <w:pStyle w:val="null3"/>
            </w:pPr>
            <w:r>
              <w:rPr>
                <w:rFonts w:ascii="仿宋_GB2312" w:hAnsi="仿宋_GB2312" w:cs="仿宋_GB2312" w:eastAsia="仿宋_GB2312"/>
              </w:rPr>
              <w:t>所投产品技术工艺先进，性能稳定，具有较好的使用效果，质量保证完善，符合国际、国内相关标准或行业标准，能够提供质量保证承诺且有产品彩页或技术说明书。 相关证明材料齐全，能够提供质量保证承诺，工艺、性能及使用效果符合采购内容得8分；评审内容每缺一项扣2分，评审内容每有一处缺陷未完全响应评审标准的扣0.1-1.9分。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投标人提供本项目所需设备清单合法来源渠道证明文件（不限于销售协议、代理协议、原厂授权等），证明文件齐全完整计10分，每缺一份扣1分，未提供不计分。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提供针对本项目拟投入的工作人员配备的情况说明及经验能力证明材料。项目人员具有丰富的工作经验或曾担任过同类项目经验，协调能力及人员配备分工合理，责任明确，完整详尽，完全能够保障本项目实施的得6分；评审内容每缺一项扣2分，评审内容每有一处缺陷未完全响应评审标准的扣0.1-1.9分。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投标人提供2022年7月1日至今（以合同签订日期为准）类似项目合同，每提供1份计2分，满分10分。未提供不计分。是否属于类似业绩由评标委员会决定。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提供售后服务方案，承诺全面，响应及时，质保期内服务措施完善得10分；评审内容每缺一项扣2分，评审内容每有一处缺陷未完全响应评审标准的扣0.1-1.9分。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投标人针对本项目须确保项目能按时、按质、完成，并提供包含达到预期效果的服务承诺和保证措施，且有具体的技术服务措施、后期跟进服务能力。 承诺合理全面、操作性强，得6分；评审内容每缺一项扣2分，评审内容每有一处缺陷未完全响应评审标准的扣0.1-1.9分。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详见附件：分项报价表-服务.docx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详见附件：分项报价表-服务.docx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