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版本号：ZJZBSX-251203-000320251204001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乡村振兴(数字乡村)产业学院建设(一期)项目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ZJZBSX-251203-0003</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乡村振兴(数字乡村)产业学院建设(一期)项目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ZJZBSX-251203-0003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乡村振兴(数字乡村)产业学院建设(一期)项目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乡村振兴(数字乡村)产业学院建设(一期)项目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4、社会保障资金缴纳证明：供应商提供投标文件递交截止日前一年内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5、税收缴纳证明：供应商提供投标文件递交截止日前一年内已缴存的任意一个月的纳税证明或完税证明，纳税证明或完税证明上应有代收机构或税务机关的公章，依法免税的单位应提供相关证明材料。</w:t>
      </w:r>
    </w:p>
    <w:p>
      <w:pPr>
        <w:pStyle w:val="null3"/>
      </w:pPr>
      <w:r>
        <w:rPr>
          <w:rFonts w:ascii="仿宋_GB2312" w:hAnsi="仿宋_GB2312" w:cs="仿宋_GB2312" w:eastAsia="仿宋_GB2312"/>
        </w:rPr>
        <w:t>6、书面声明（信用记录）：参加本次采购活动前3年内在经营活动中没有重大违纪，以及未被列入失信被执行人、重大税收违法案件当事人名单、政府采购严重违法失信行为记录名单的书面声明原件。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7、承诺函：提供具有履行合同所必需的设备和专业技术能力的承诺。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杨凌职业技术学院经办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13609259636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祝清江、王佼、马浩博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采购包1：2,042,500.00元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代理服务费收费标准：招标代理服务费（即中标服务费）由中标单位支付，收费标准参照中华人民共和国国家计划委员会计价格[2002]1980号文计的80%算收取，具体收费额以招标代理机构出具的发票为准。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踏勘时间：2025-12-12 10:00:00</w:t>
            </w:r>
          </w:p>
          <w:p>
            <w:pPr>
              <w:pStyle w:val="null3"/>
              <w:ind w:firstLine="975"/>
            </w:pPr>
            <w:r>
              <w:rPr>
                <w:rFonts w:ascii="仿宋_GB2312" w:hAnsi="仿宋_GB2312" w:cs="仿宋_GB2312" w:eastAsia="仿宋_GB2312"/>
              </w:rPr>
              <w:t>踏勘地点：陕西农林职业技术大学滨河校区</w:t>
            </w:r>
          </w:p>
          <w:p>
            <w:pPr>
              <w:pStyle w:val="null3"/>
              <w:ind w:firstLine="975"/>
            </w:pPr>
            <w:r>
              <w:rPr>
                <w:rFonts w:ascii="仿宋_GB2312" w:hAnsi="仿宋_GB2312" w:cs="仿宋_GB2312" w:eastAsia="仿宋_GB2312"/>
              </w:rPr>
              <w:t>联系人：常老师</w:t>
            </w:r>
          </w:p>
          <w:p>
            <w:pPr>
              <w:pStyle w:val="null3"/>
              <w:ind w:firstLine="975"/>
            </w:pPr>
            <w:r>
              <w:rPr>
                <w:rFonts w:ascii="仿宋_GB2312" w:hAnsi="仿宋_GB2312" w:cs="仿宋_GB2312" w:eastAsia="仿宋_GB2312"/>
              </w:rPr>
              <w:t>联系电话号码：15991721917</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乡村振兴(数字乡村)产业学院建设(一期)项目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2,042,500.00</w:t>
      </w:r>
    </w:p>
    <w:p>
      <w:pPr>
        <w:pStyle w:val="null3"/>
      </w:pPr>
      <w:r>
        <w:rPr>
          <w:rFonts w:ascii="仿宋_GB2312" w:hAnsi="仿宋_GB2312" w:cs="仿宋_GB2312" w:eastAsia="仿宋_GB2312"/>
        </w:rPr>
        <w:t>采购包最高限价（元）: 2,042,500.00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311"/>
              <w:gridCol w:w="1146"/>
              <w:gridCol w:w="456"/>
              <w:gridCol w:w="638"/>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序号</w:t>
                  </w:r>
                </w:p>
              </w:tc>
              <w:tc>
                <w:tcPr>
                  <w:tcW w:type="dxa" w:w="1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名称</w:t>
                  </w:r>
                </w:p>
              </w:tc>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数量</w:t>
                  </w:r>
                  <w:r>
                    <w:rPr>
                      <w:rFonts w:ascii="仿宋_GB2312" w:hAnsi="仿宋_GB2312" w:cs="仿宋_GB2312" w:eastAsia="仿宋_GB2312"/>
                      <w:sz w:val="21"/>
                      <w:color w:val="000000"/>
                    </w:rPr>
                    <w:t>/单位</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备注</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数智化直播间套装</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标准直播间套装</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3套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拍摄区套装</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数字化教学平台</w:t>
                  </w:r>
                  <w:r>
                    <w:rPr>
                      <w:rFonts w:ascii="仿宋_GB2312" w:hAnsi="仿宋_GB2312" w:cs="仿宋_GB2312" w:eastAsia="仿宋_GB2312"/>
                      <w:sz w:val="21"/>
                      <w:b/>
                      <w:color w:val="000000"/>
                    </w:rPr>
                    <w:t>-标准版</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直播实战运营及课程系统</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好主播网红打造课程</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多媒体讲台</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2套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波浪形电脑桌</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4组</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轮式电脑椅</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74套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交换机</w:t>
                  </w:r>
                  <w:r>
                    <w:rPr>
                      <w:rFonts w:ascii="仿宋_GB2312" w:hAnsi="仿宋_GB2312" w:cs="仿宋_GB2312" w:eastAsia="仿宋_GB2312"/>
                      <w:sz w:val="21"/>
                      <w:b/>
                      <w:color w:val="000000"/>
                    </w:rPr>
                    <w:t>-48口</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2台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网络机柜</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2套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课堂管理软件</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2套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综合布线</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2项</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电商校园供应链生态平台</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（核心产品）</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15</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电子商务综合实训平台</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电商运营岗位课程</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电商数据分析岗位课程</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电商客服岗位课程</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电商美工岗位课程</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六人位电脑桌</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6组</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电商双创中心办公桌</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4套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电商双创中心办公椅</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4套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产业学院办公室办公桌</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2套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产业学院办公室办公椅</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2套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文件柜</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2套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产业学院文化装饰</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1项</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b/>
                      <w:color w:val="000000"/>
                    </w:rPr>
                    <w:t>智慧黑板</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1"/>
                      <w:color w:val="000000"/>
                    </w:rPr>
                    <w:t>2套</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数智化直播间套装</w:t>
            </w:r>
          </w:p>
          <w:p>
            <w:pPr>
              <w:pStyle w:val="null3"/>
              <w:jc w:val="left"/>
            </w:pPr>
            <w:r>
              <w:rPr>
                <w:rFonts w:ascii="仿宋_GB2312" w:hAnsi="仿宋_GB2312" w:cs="仿宋_GB2312" w:eastAsia="仿宋_GB2312"/>
                <w:sz w:val="21"/>
                <w:color w:val="000000"/>
              </w:rPr>
              <w:t>1、智能摄影系统，1套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1）用户管理系统模块：根据不同的客户建立专用自主账号用于控制整个系统。</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2）场景管理系统模块：（应用系统）软件，直播室灯光控制软件，通过云服务器配置场景参数。支持多个场景及每个场景光效 ≥8端口控制。1键完成场景灯光配置。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3）设备管理模块、相机配置模块、数控灯光系统模块：客户端能够根据服务器的数据，完成某1场景的相机控制，快门速度，白平衡，光圈大小，感光度白平衡及对灯光的开启 关闭 亮度流明 色温的控制。配置了绿幕，实现虚拟场景直播。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4）平台控制系统模块：提供RESTFUL的访问接口，提供WEB接入界面供不同形式的管理者进行套系，场景，用户，设备参数的录入及配置。</w:t>
            </w:r>
          </w:p>
          <w:p>
            <w:pPr>
              <w:pStyle w:val="null3"/>
              <w:jc w:val="left"/>
            </w:pPr>
            <w:r>
              <w:rPr>
                <w:rFonts w:ascii="仿宋_GB2312" w:hAnsi="仿宋_GB2312" w:cs="仿宋_GB2312" w:eastAsia="仿宋_GB2312"/>
                <w:sz w:val="21"/>
                <w:color w:val="000000"/>
              </w:rPr>
              <w:t>2、相机套机，1套。机身半画幅，是用1块3250万像素的影像传感器、DIGIC8图像处理器。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）对焦系统：快速型混合自动对焦</w:t>
            </w:r>
            <w:r>
              <w:rPr>
                <w:rFonts w:ascii="仿宋_GB2312" w:hAnsi="仿宋_GB2312" w:cs="仿宋_GB2312" w:eastAsia="仿宋_GB2312"/>
                <w:sz w:val="21"/>
                <w:color w:val="000000"/>
              </w:rPr>
              <w:t>(相位检测自动对焦+对比度检测自动对焦）。</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）对焦方式：单次自动对焦，人工智能伺服自动对焦，人工智能自动对焦，手动对焦。</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）取景器类型：电子取景器。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）液晶屏类型：触摸屏。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）液晶屏尺寸：</w:t>
            </w:r>
            <w:r>
              <w:rPr>
                <w:rFonts w:ascii="仿宋_GB2312" w:hAnsi="仿宋_GB2312" w:cs="仿宋_GB2312" w:eastAsia="仿宋_GB2312"/>
                <w:sz w:val="21"/>
                <w:color w:val="000000"/>
              </w:rPr>
              <w:t>≥3英寸。</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）最高分辨率：</w:t>
            </w:r>
            <w:r>
              <w:rPr>
                <w:rFonts w:ascii="仿宋_GB2312" w:hAnsi="仿宋_GB2312" w:cs="仿宋_GB2312" w:eastAsia="仿宋_GB2312"/>
                <w:sz w:val="21"/>
                <w:color w:val="000000"/>
              </w:rPr>
              <w:t>≥6960×4640。</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）焦距范围</w:t>
            </w:r>
            <w:r>
              <w:rPr>
                <w:rFonts w:ascii="仿宋_GB2312" w:hAnsi="仿宋_GB2312" w:cs="仿宋_GB2312" w:eastAsia="仿宋_GB2312"/>
                <w:sz w:val="21"/>
                <w:color w:val="000000"/>
              </w:rPr>
              <w:t>24-105mm 等效焦距24-105mm。</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）光圈叶片数：</w:t>
            </w:r>
            <w:r>
              <w:rPr>
                <w:rFonts w:ascii="仿宋_GB2312" w:hAnsi="仿宋_GB2312" w:cs="仿宋_GB2312" w:eastAsia="仿宋_GB2312"/>
                <w:sz w:val="21"/>
                <w:color w:val="000000"/>
              </w:rPr>
              <w:t>10片。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）最大光圈</w:t>
            </w:r>
            <w:r>
              <w:rPr>
                <w:rFonts w:ascii="仿宋_GB2312" w:hAnsi="仿宋_GB2312" w:cs="仿宋_GB2312" w:eastAsia="仿宋_GB2312"/>
                <w:sz w:val="21"/>
                <w:color w:val="000000"/>
              </w:rPr>
              <w:t>F4 最小光圈F22.</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）最大放大倍率</w:t>
            </w:r>
            <w:r>
              <w:rPr>
                <w:rFonts w:ascii="仿宋_GB2312" w:hAnsi="仿宋_GB2312" w:cs="仿宋_GB2312" w:eastAsia="仿宋_GB2312"/>
                <w:sz w:val="21"/>
                <w:color w:val="000000"/>
              </w:rPr>
              <w:t>0.24X。</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4挡镜头防抖。</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）环形</w:t>
            </w:r>
            <w:r>
              <w:rPr>
                <w:rFonts w:ascii="仿宋_GB2312" w:hAnsi="仿宋_GB2312" w:cs="仿宋_GB2312" w:eastAsia="仿宋_GB2312"/>
                <w:sz w:val="21"/>
                <w:color w:val="000000"/>
              </w:rPr>
              <w:t>USM超声波马达。</w:t>
            </w:r>
          </w:p>
          <w:p>
            <w:pPr>
              <w:pStyle w:val="null3"/>
              <w:jc w:val="left"/>
            </w:pPr>
            <w:r>
              <w:rPr>
                <w:rFonts w:ascii="仿宋_GB2312" w:hAnsi="仿宋_GB2312" w:cs="仿宋_GB2312" w:eastAsia="仿宋_GB2312"/>
                <w:sz w:val="21"/>
                <w:color w:val="000000"/>
              </w:rPr>
              <w:t>3、数控阵组，1套。</w:t>
            </w:r>
          </w:p>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modbus控制模块8-32路模块。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）箱体钢板厚度：</w:t>
            </w:r>
            <w:r>
              <w:rPr>
                <w:rFonts w:ascii="仿宋_GB2312" w:hAnsi="仿宋_GB2312" w:cs="仿宋_GB2312" w:eastAsia="仿宋_GB2312"/>
                <w:sz w:val="21"/>
                <w:color w:val="000000"/>
              </w:rPr>
              <w:t>≥2mm。</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）开启方式：机械密码、电子、钥匙。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）箱体门板厚度：</w:t>
            </w:r>
            <w:r>
              <w:rPr>
                <w:rFonts w:ascii="仿宋_GB2312" w:hAnsi="仿宋_GB2312" w:cs="仿宋_GB2312" w:eastAsia="仿宋_GB2312"/>
                <w:sz w:val="21"/>
                <w:color w:val="000000"/>
              </w:rPr>
              <w:t>≥5mm。</w:t>
            </w:r>
          </w:p>
          <w:p>
            <w:pPr>
              <w:pStyle w:val="null3"/>
              <w:jc w:val="left"/>
            </w:pPr>
            <w:r>
              <w:rPr>
                <w:rFonts w:ascii="仿宋_GB2312" w:hAnsi="仿宋_GB2312" w:cs="仿宋_GB2312" w:eastAsia="仿宋_GB2312"/>
                <w:sz w:val="21"/>
                <w:color w:val="000000"/>
              </w:rPr>
              <w:t>4、收音设备，1个。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1）频率响应：≥30Hz-18KHz。</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2）灵敏度：</w:t>
            </w:r>
            <w:r>
              <w:rPr>
                <w:rFonts w:ascii="仿宋_GB2312" w:hAnsi="仿宋_GB2312" w:cs="仿宋_GB2312" w:eastAsia="仿宋_GB2312"/>
                <w:sz w:val="21"/>
                <w:color w:val="000000"/>
              </w:rPr>
              <w:t>优于</w:t>
            </w:r>
            <w:r>
              <w:rPr>
                <w:rFonts w:ascii="仿宋_GB2312" w:hAnsi="仿宋_GB2312" w:cs="仿宋_GB2312" w:eastAsia="仿宋_GB2312"/>
                <w:sz w:val="21"/>
                <w:color w:val="000000"/>
              </w:rPr>
              <w:t>-40dB</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≥90dB。</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）插头直径：</w:t>
            </w:r>
            <w:r>
              <w:rPr>
                <w:rFonts w:ascii="仿宋_GB2312" w:hAnsi="仿宋_GB2312" w:cs="仿宋_GB2312" w:eastAsia="仿宋_GB2312"/>
                <w:sz w:val="21"/>
                <w:color w:val="000000"/>
              </w:rPr>
              <w:t>≥3.5mm。</w:t>
            </w:r>
          </w:p>
          <w:p>
            <w:pPr>
              <w:pStyle w:val="null3"/>
              <w:jc w:val="left"/>
            </w:pPr>
            <w:r>
              <w:rPr>
                <w:rFonts w:ascii="仿宋_GB2312" w:hAnsi="仿宋_GB2312" w:cs="仿宋_GB2312" w:eastAsia="仿宋_GB2312"/>
                <w:sz w:val="21"/>
                <w:color w:val="000000"/>
              </w:rPr>
              <w:t>5、柔光箱，3个。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1）尺寸：≥70*100cm。</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2）安装方式：制式卡口。</w:t>
            </w:r>
          </w:p>
          <w:p>
            <w:pPr>
              <w:pStyle w:val="null3"/>
              <w:jc w:val="left"/>
            </w:pPr>
            <w:r>
              <w:rPr>
                <w:rFonts w:ascii="仿宋_GB2312" w:hAnsi="仿宋_GB2312" w:cs="仿宋_GB2312" w:eastAsia="仿宋_GB2312"/>
                <w:sz w:val="21"/>
                <w:color w:val="000000"/>
              </w:rPr>
              <w:t>6、八角柔光箱，2个。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1）尺寸：≥80cm 。</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2）安装方式：制式卡口。</w:t>
            </w:r>
          </w:p>
          <w:p>
            <w:pPr>
              <w:pStyle w:val="null3"/>
              <w:jc w:val="left"/>
            </w:pPr>
            <w:r>
              <w:rPr>
                <w:rFonts w:ascii="仿宋_GB2312" w:hAnsi="仿宋_GB2312" w:cs="仿宋_GB2312" w:eastAsia="仿宋_GB2312"/>
                <w:sz w:val="21"/>
                <w:color w:val="000000"/>
              </w:rPr>
              <w:t>7、绿幕，1套。便携式可升降绿幕加厚不漏光，尺寸：≥2.6m*3m。</w:t>
            </w:r>
          </w:p>
          <w:p>
            <w:pPr>
              <w:pStyle w:val="null3"/>
              <w:jc w:val="left"/>
            </w:pPr>
            <w:r>
              <w:rPr>
                <w:rFonts w:ascii="仿宋_GB2312" w:hAnsi="仿宋_GB2312" w:cs="仿宋_GB2312" w:eastAsia="仿宋_GB2312"/>
                <w:sz w:val="21"/>
                <w:color w:val="000000"/>
              </w:rPr>
              <w:t>8、200WLED灯，4个。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1）功率：≥200W。</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2）摄像视频类类别：常亮补光灯。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3）色温：3200±5％K</w:t>
            </w:r>
          </w:p>
          <w:p>
            <w:pPr>
              <w:pStyle w:val="null3"/>
              <w:jc w:val="left"/>
            </w:pPr>
            <w:r>
              <w:rPr>
                <w:rFonts w:ascii="仿宋_GB2312" w:hAnsi="仿宋_GB2312" w:cs="仿宋_GB2312" w:eastAsia="仿宋_GB2312"/>
                <w:sz w:val="21"/>
                <w:color w:val="000000"/>
              </w:rPr>
              <w:t>9、100WLED灯，2个。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1）功率：≥100W。</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2）摄像视频类类别：常亮补光灯。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3）色温： 3200±5％K</w:t>
            </w:r>
          </w:p>
          <w:p>
            <w:pPr>
              <w:pStyle w:val="null3"/>
              <w:jc w:val="left"/>
            </w:pPr>
            <w:r>
              <w:rPr>
                <w:rFonts w:ascii="仿宋_GB2312" w:hAnsi="仿宋_GB2312" w:cs="仿宋_GB2312" w:eastAsia="仿宋_GB2312"/>
                <w:sz w:val="21"/>
                <w:color w:val="000000"/>
              </w:rPr>
              <w:t>10、视频采集卡，1个。</w:t>
            </w:r>
          </w:p>
          <w:p>
            <w:pPr>
              <w:pStyle w:val="null3"/>
              <w:jc w:val="left"/>
            </w:pPr>
            <w:r>
              <w:rPr>
                <w:rFonts w:ascii="仿宋_GB2312" w:hAnsi="仿宋_GB2312" w:cs="仿宋_GB2312" w:eastAsia="仿宋_GB2312"/>
                <w:sz w:val="21"/>
                <w:color w:val="000000"/>
              </w:rPr>
              <w:t>11、三脚架，1个。</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1）脚管锁类型：旋钮式。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2）管径：≥25.2mm。</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3）工作高度调节范围：350mm-1500mm。</w:t>
            </w:r>
          </w:p>
          <w:p>
            <w:pPr>
              <w:pStyle w:val="null3"/>
              <w:jc w:val="left"/>
            </w:pPr>
            <w:r>
              <w:rPr>
                <w:rFonts w:ascii="仿宋_GB2312" w:hAnsi="仿宋_GB2312" w:cs="仿宋_GB2312" w:eastAsia="仿宋_GB2312"/>
                <w:sz w:val="21"/>
                <w:color w:val="000000"/>
              </w:rPr>
              <w:t>12、承载平台，1套。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1）采用1.1mm镀锌钢板经过数控机床冲孔折弯。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2）25*25*1.2mm镀锌方钢经2保焊。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3）采用1.1mm镀锌钢板剪切。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4）采用Ø20 45#圆钢。</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5)经车床加工，配40*200*4mm、4*4*200*4mm钢板焊接，表面采用黑色亮光烤漆，经过高温炉烤制而成。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≥长6*宽4*高3m（可根据实际场地调整）；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）材质：镀锌钢板；</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）颜色：黑色。</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color w:val="000000"/>
              </w:rPr>
              <w:t>三、标准直播间套装</w:t>
            </w:r>
          </w:p>
          <w:p>
            <w:pPr>
              <w:pStyle w:val="null3"/>
              <w:jc w:val="left"/>
            </w:pPr>
            <w:r>
              <w:rPr>
                <w:rFonts w:ascii="仿宋_GB2312" w:hAnsi="仿宋_GB2312" w:cs="仿宋_GB2312" w:eastAsia="仿宋_GB2312"/>
                <w:sz w:val="21"/>
                <w:color w:val="000000"/>
              </w:rPr>
              <w:t>1、直播智能终端，1套</w:t>
            </w:r>
          </w:p>
          <w:p>
            <w:pPr>
              <w:pStyle w:val="null3"/>
              <w:jc w:val="left"/>
            </w:pPr>
            <w:r>
              <w:rPr>
                <w:rFonts w:ascii="仿宋_GB2312" w:hAnsi="仿宋_GB2312" w:cs="仿宋_GB2312" w:eastAsia="仿宋_GB2312"/>
                <w:sz w:val="21"/>
                <w:color w:val="000000"/>
              </w:rPr>
              <w:t>直播主机：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1）一体化双高清屏操作，支持主播及运营同时使用，支持双摄像机配置，支持主播实训练习及产品特写同时直播。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2）采用PC运行架构设计，配置显卡，≥4G显存。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3）双屏显示可以让主播在一个屏幕上直播自己的形象和声音，另一个屏幕上显示直播的内容和互动，双屏显示还可以让主播根据需要调整屏幕的高度、角度和方向，以适应不同的直播场景和需求。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4）配置双DDR4高速内存和M.2 SSD固态硬盘，存储空间为≥16G+512G。</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）扩展接口：具备</w:t>
            </w:r>
            <w:r>
              <w:rPr>
                <w:rFonts w:ascii="仿宋_GB2312" w:hAnsi="仿宋_GB2312" w:cs="仿宋_GB2312" w:eastAsia="仿宋_GB2312"/>
                <w:sz w:val="21"/>
                <w:color w:val="000000"/>
              </w:rPr>
              <w:t>≥4个USB数据传输接口,≥2*USB3.0 ≥2*USB2.0 ；音视频接口，包括≥2个HDMI视频输出,≥1个DP视频输出。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）双高清屏配置：</w:t>
            </w:r>
            <w:r>
              <w:rPr>
                <w:rFonts w:ascii="仿宋_GB2312" w:hAnsi="仿宋_GB2312" w:cs="仿宋_GB2312" w:eastAsia="仿宋_GB2312"/>
                <w:sz w:val="21"/>
                <w:color w:val="000000"/>
              </w:rPr>
              <w:t>≥23.8寸防蓝光专业护眼模式，可升降旋转，刷新率为75Hz IPS屏，具备178°广视角，分辨率为1920*1080，屏幕比例 16:9（宽屏），高清标准1080p（全高清）。</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）配套：配套导播切控器、无线键鼠各一套。</w:t>
            </w:r>
          </w:p>
          <w:p>
            <w:pPr>
              <w:pStyle w:val="null3"/>
              <w:jc w:val="left"/>
            </w:pPr>
            <w:r>
              <w:rPr>
                <w:rFonts w:ascii="仿宋_GB2312" w:hAnsi="仿宋_GB2312" w:cs="仿宋_GB2312" w:eastAsia="仿宋_GB2312"/>
                <w:sz w:val="21"/>
                <w:color w:val="000000"/>
              </w:rPr>
              <w:t>数字化导播系统：</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1）数字导播：可通过一键操作，实现场景切换、直播贴片、多机位特写、产品信息展示、画中画等功能。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2）自定义对话框&amp;提词器：可灵活调整对话框、提词器在直播屏的显示大小。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3）自定义导播切控器热键：可以通过对导播切控器自主设置，灵活定义不同热键，直达直播场景。</w:t>
            </w:r>
          </w:p>
          <w:p>
            <w:pPr>
              <w:pStyle w:val="null3"/>
              <w:jc w:val="left"/>
            </w:pPr>
            <w:r>
              <w:rPr>
                <w:rFonts w:ascii="仿宋_GB2312" w:hAnsi="仿宋_GB2312" w:cs="仿宋_GB2312" w:eastAsia="仿宋_GB2312"/>
                <w:sz w:val="21"/>
                <w:color w:val="000000"/>
              </w:rPr>
              <w:t>▲（4）具备手机切控功能，支持局域网内通过手机实时控制导播软件中素材场景及多机位切换，并支持上传素材到直播主机端。（需提供功能截图等证明材料复印件并）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5）具备绿幕抠像+沉浸式体验：专业绿幕实时抠像：可充分利用图片、视频、三维、VR等方式，实现虚拟场景的自由切换。</w:t>
            </w:r>
          </w:p>
          <w:p>
            <w:pPr>
              <w:pStyle w:val="null3"/>
              <w:jc w:val="left"/>
            </w:pPr>
            <w:r>
              <w:rPr>
                <w:rFonts w:ascii="仿宋_GB2312" w:hAnsi="仿宋_GB2312" w:cs="仿宋_GB2312" w:eastAsia="仿宋_GB2312"/>
                <w:sz w:val="21"/>
                <w:color w:val="000000"/>
              </w:rPr>
              <w:t>▲（6）场控后台+主播直播一体化：一套设备同时满足主播和场控同时使用，即可实现主屏主播实时直播，副屏后台直播数据实时监控、产品卖点上链接、引流投放、与主播互动等功能。（需提供功能截图等证明材料复印件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7）多平台直播：兼容多平台直播，同步推流，无缝对接公域和私域直播渠道，借助视频云服务器，通过线下云展示终端，实现同步直播展现。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）支持适用于单张图像直播，也可支持图像幻灯片放映，循环或者顺序多张播放图片，适用于会议、教育类课件直播；支持实时动态捕捉摄像设备，可将摄像后的画面进行直播。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）支持进行纯音频直播，支持实时动态捕捉电脑桌面的操作，电脑桌面中所有的操作均执行直播。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）支持上传本地视频，并本地点播视频文件进行直播化处理；支持实时添加文字在直播窗口中。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）支持添加多条点播视频文件进行直播，可设置视频顺序及播放行为；支持</w:t>
            </w:r>
            <w:r>
              <w:rPr>
                <w:rFonts w:ascii="仿宋_GB2312" w:hAnsi="仿宋_GB2312" w:cs="仿宋_GB2312" w:eastAsia="仿宋_GB2312"/>
                <w:sz w:val="21"/>
                <w:color w:val="000000"/>
              </w:rPr>
              <w:t>PPT、视频、图片任意添加。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）实时的抠像技术：实时抠像，色键效果，可对蓝色和绿色背景进行实时抠像，并且可以根据灯光进行容差高低值的微调。可针对</w:t>
            </w:r>
            <w:r>
              <w:rPr>
                <w:rFonts w:ascii="仿宋_GB2312" w:hAnsi="仿宋_GB2312" w:cs="仿宋_GB2312" w:eastAsia="仿宋_GB2312"/>
                <w:sz w:val="21"/>
                <w:color w:val="000000"/>
              </w:rPr>
              <w:t>4路实时信号同时进行抠像；且可以根据蓝箱的大小，进行裁切以实现无限蓝箱的效果。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）系统提供横屏</w:t>
            </w:r>
            <w:r>
              <w:rPr>
                <w:rFonts w:ascii="仿宋_GB2312" w:hAnsi="仿宋_GB2312" w:cs="仿宋_GB2312" w:eastAsia="仿宋_GB2312"/>
                <w:sz w:val="21"/>
                <w:color w:val="000000"/>
              </w:rPr>
              <w:t>/竖屏两种合成方式切换，横屏方式采用 16:9画幅比例。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系统提供产品预设功能，可根据产品的类型，提前预设各个产品模板，可预设的内容包括背景、前景、特效、产品资料、视频信号等，预设完成后，可保存为产品模板，后期使用时快速调用，模板内容可修改另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）每个产品模板均可进行新建或修改，上下调整模板顺序。系统支持对多个产品模板进行编组，根据产品类型，设定分组，并对分组统一进行排序、重命名等管理。</w:t>
            </w:r>
          </w:p>
          <w:p>
            <w:pPr>
              <w:pStyle w:val="null3"/>
              <w:jc w:val="left"/>
            </w:pPr>
            <w:r>
              <w:rPr>
                <w:rFonts w:ascii="仿宋_GB2312" w:hAnsi="仿宋_GB2312" w:cs="仿宋_GB2312" w:eastAsia="仿宋_GB2312"/>
                <w:sz w:val="21"/>
                <w:color w:val="000000"/>
              </w:rPr>
              <w:t>2、高清摄像机，1套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1）≥500万传感器。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2）内置ISP3.0 3D降噪高性能的影像处理器，集成最新ISP影像处理算法，具备影像3A处理（自动曝光、自动白平衡和自动聚焦）性能；3D降噪等级可设置为自动和1-5等级。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3）不低于10倍光学变焦直播专业镜头组：具备10x光学放大镜头，67.5度无畸变 F1.76~F3.0。</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4）搭配多点动态TOF激光对焦辅助传感器。（需提供功能截图等证明材料复印件）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5）支持UVC1.0标准协议，视频信号输出支持USB2.0：MJPG/YUY2格式，可输出9：16的竖屏分辨率，包括1080x1920、720x1280，HDMI：1080P及720P。</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6）内置多功能菜单调节，具备红外遥控或手动设置功能。</w:t>
            </w:r>
          </w:p>
          <w:p>
            <w:pPr>
              <w:pStyle w:val="null3"/>
              <w:jc w:val="left"/>
            </w:pPr>
            <w:r>
              <w:rPr>
                <w:rFonts w:ascii="仿宋_GB2312" w:hAnsi="仿宋_GB2312" w:cs="仿宋_GB2312" w:eastAsia="仿宋_GB2312"/>
                <w:sz w:val="21"/>
                <w:color w:val="000000"/>
              </w:rPr>
              <w:t>3、有线话筒，1套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1）驻极体电容心形指向性话筒，频率响应：20Hz-20KHz</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2）电脑录音采样/比特率：最大48kHz/24 位，灵敏度：-2dBFS(1kHz时为1V/Pa)</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3）噪声（RMS)：-59dB</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4）最大声压级：97dB</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5）信噪比（耳机3.5/32欧）61dB</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6）具备静音，控制，麦克风增益调节，耳机监听、耳机音量调节等功能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7）LED灯光：8色可调（单色+RGB)</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8）具备Windows/mac PC端可编程软件，USB/Type-c双接口连接线，使用控制软件进行麦克风音频设置等调节，实时调整麦克风各种功能和状态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9）三合一多功能旋钮一键解决静音增益监听调节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10）麦克风配备控制声音动态范围的压缩技术。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11）搭载专业收音限制器技术，智能调控信号强度，自动调节音量过大导致的声音失真爆音。</w:t>
            </w:r>
          </w:p>
          <w:p>
            <w:pPr>
              <w:pStyle w:val="null3"/>
              <w:jc w:val="left"/>
            </w:pPr>
            <w:r>
              <w:rPr>
                <w:rFonts w:ascii="仿宋_GB2312" w:hAnsi="仿宋_GB2312" w:cs="仿宋_GB2312" w:eastAsia="仿宋_GB2312"/>
                <w:sz w:val="21"/>
                <w:color w:val="000000"/>
              </w:rPr>
              <w:t>4、直播补光灯，1套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1）桌面式增亮式补光灯，双灯套装，色温：3000K-7000K可选，冷光-冷暖光-暖光3种光效随意调。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2）9档亮度，一键切换。</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3）显指Ra&gt;95。</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4）90°可调，前后拉伸远近可调。</w:t>
            </w:r>
          </w:p>
          <w:p>
            <w:pPr>
              <w:pStyle w:val="null3"/>
              <w:jc w:val="left"/>
            </w:pPr>
            <w:r>
              <w:rPr>
                <w:rFonts w:ascii="仿宋_GB2312" w:hAnsi="仿宋_GB2312" w:cs="仿宋_GB2312" w:eastAsia="仿宋_GB2312"/>
                <w:sz w:val="21"/>
                <w:color w:val="000000"/>
              </w:rPr>
              <w:t>5、抠像绿幕，1套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1）抠像绿幕，2M*2M 折叠式抠像绿幕，可调高度。</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）铝合金轻薄外壳，防损设计，使幕布升降稳定可在任意高度停留，随意调整可视面积。</w:t>
            </w:r>
          </w:p>
          <w:p>
            <w:pPr>
              <w:pStyle w:val="null3"/>
              <w:jc w:val="left"/>
            </w:pPr>
            <w:r>
              <w:rPr>
                <w:rFonts w:ascii="仿宋_GB2312" w:hAnsi="仿宋_GB2312" w:cs="仿宋_GB2312" w:eastAsia="仿宋_GB2312"/>
                <w:sz w:val="21"/>
                <w:color w:val="000000"/>
              </w:rPr>
              <w:t>6、直播专用桌椅，1套（一桌两椅）</w:t>
            </w:r>
          </w:p>
          <w:p>
            <w:pPr>
              <w:pStyle w:val="null3"/>
              <w:jc w:val="left"/>
            </w:pPr>
            <w:r>
              <w:rPr>
                <w:rFonts w:ascii="仿宋_GB2312" w:hAnsi="仿宋_GB2312" w:cs="仿宋_GB2312" w:eastAsia="仿宋_GB2312"/>
                <w:sz w:val="21"/>
                <w:color w:val="000000"/>
              </w:rPr>
              <w:t>桌子：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1）采用25mm厚E1级环保实木颗粒板制作，桌面边缘采用1.0mm环保胶水PVC同色封边。桌面配有1000*80mm铝合金穿线盖配有8口接线板。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2）桌架：材质为优质冷轧钢，截面尺寸为30*60mm矩形底部安装有塑胶可调节脚。</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3）整体尺寸为1600*800*750mm</w:t>
            </w:r>
          </w:p>
          <w:p>
            <w:pPr>
              <w:pStyle w:val="null3"/>
              <w:jc w:val="left"/>
            </w:pPr>
            <w:r>
              <w:rPr>
                <w:rFonts w:ascii="仿宋_GB2312" w:hAnsi="仿宋_GB2312" w:cs="仿宋_GB2312" w:eastAsia="仿宋_GB2312"/>
                <w:sz w:val="21"/>
                <w:color w:val="000000"/>
              </w:rPr>
              <w:t>椅子：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1）椅子外层主面料为环保透气网布，坐垫为透气海绵。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2）靠背由abs环保工程塑料制作。</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3）五金部分为加厚钢管</w:t>
            </w:r>
            <w:r>
              <w:rPr>
                <w:rFonts w:ascii="仿宋_GB2312" w:hAnsi="仿宋_GB2312" w:cs="仿宋_GB2312" w:eastAsia="仿宋_GB2312"/>
                <w:sz w:val="21"/>
                <w:color w:val="000000"/>
              </w:rPr>
              <w:t>（</w:t>
            </w:r>
            <w:r>
              <w:rPr>
                <w:rFonts w:ascii="仿宋_GB2312" w:hAnsi="仿宋_GB2312" w:cs="仿宋_GB2312" w:eastAsia="仿宋_GB2312"/>
                <w:sz w:val="21"/>
                <w:color w:val="000000"/>
              </w:rPr>
              <w:t>厚度</w:t>
            </w:r>
            <w:r>
              <w:rPr>
                <w:rFonts w:ascii="仿宋_GB2312" w:hAnsi="仿宋_GB2312" w:cs="仿宋_GB2312" w:eastAsia="仿宋_GB2312"/>
                <w:sz w:val="21"/>
                <w:color w:val="000000"/>
              </w:rPr>
              <w:t>0.8mm,直径4×4cm</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数控弯制而成，外表采用水洗除锈，磷化，数控喷涂高温烤漆等工艺制作。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拍摄区套装</w:t>
            </w:r>
          </w:p>
          <w:p>
            <w:pPr>
              <w:pStyle w:val="null3"/>
              <w:jc w:val="left"/>
            </w:pPr>
            <w:r>
              <w:rPr>
                <w:rFonts w:ascii="仿宋_GB2312" w:hAnsi="仿宋_GB2312" w:cs="仿宋_GB2312" w:eastAsia="仿宋_GB2312"/>
                <w:sz w:val="21"/>
                <w:color w:val="000000"/>
              </w:rPr>
              <w:t>1、单反相机，1套</w:t>
            </w:r>
          </w:p>
          <w:p>
            <w:pPr>
              <w:pStyle w:val="null3"/>
              <w:jc w:val="left"/>
            </w:pPr>
            <w:r>
              <w:rPr>
                <w:rFonts w:ascii="仿宋_GB2312" w:hAnsi="仿宋_GB2312" w:cs="仿宋_GB2312" w:eastAsia="仿宋_GB2312"/>
                <w:sz w:val="21"/>
                <w:color w:val="000000"/>
              </w:rPr>
              <w:t>要求：传感器类型</w:t>
            </w:r>
            <w:r>
              <w:rPr>
                <w:rFonts w:ascii="仿宋_GB2312" w:hAnsi="仿宋_GB2312" w:cs="仿宋_GB2312" w:eastAsia="仿宋_GB2312"/>
                <w:sz w:val="21"/>
                <w:color w:val="000000"/>
              </w:rPr>
              <w:t>CMOS</w:t>
            </w:r>
          </w:p>
          <w:p>
            <w:pPr>
              <w:pStyle w:val="null3"/>
              <w:jc w:val="left"/>
            </w:pPr>
            <w:r>
              <w:rPr>
                <w:rFonts w:ascii="仿宋_GB2312" w:hAnsi="仿宋_GB2312" w:cs="仿宋_GB2312" w:eastAsia="仿宋_GB2312"/>
                <w:sz w:val="21"/>
                <w:color w:val="000000"/>
              </w:rPr>
              <w:t>传感器尺寸：</w:t>
            </w:r>
            <w:r>
              <w:rPr>
                <w:rFonts w:ascii="仿宋_GB2312" w:hAnsi="仿宋_GB2312" w:cs="仿宋_GB2312" w:eastAsia="仿宋_GB2312"/>
                <w:sz w:val="21"/>
                <w:color w:val="000000"/>
              </w:rPr>
              <w:t>≥22×14mm</w:t>
            </w:r>
          </w:p>
          <w:p>
            <w:pPr>
              <w:pStyle w:val="null3"/>
              <w:jc w:val="left"/>
            </w:pPr>
            <w:r>
              <w:rPr>
                <w:rFonts w:ascii="仿宋_GB2312" w:hAnsi="仿宋_GB2312" w:cs="仿宋_GB2312" w:eastAsia="仿宋_GB2312"/>
                <w:sz w:val="21"/>
                <w:color w:val="000000"/>
              </w:rPr>
              <w:t>有效像素：</w:t>
            </w:r>
            <w:r>
              <w:rPr>
                <w:rFonts w:ascii="仿宋_GB2312" w:hAnsi="仿宋_GB2312" w:cs="仿宋_GB2312" w:eastAsia="仿宋_GB2312"/>
                <w:sz w:val="21"/>
                <w:color w:val="000000"/>
              </w:rPr>
              <w:t>≥2400万</w:t>
            </w:r>
          </w:p>
          <w:p>
            <w:pPr>
              <w:pStyle w:val="null3"/>
              <w:jc w:val="left"/>
            </w:pPr>
            <w:r>
              <w:rPr>
                <w:rFonts w:ascii="仿宋_GB2312" w:hAnsi="仿宋_GB2312" w:cs="仿宋_GB2312" w:eastAsia="仿宋_GB2312"/>
                <w:sz w:val="21"/>
                <w:color w:val="000000"/>
              </w:rPr>
              <w:t>影像处理器：不低于</w:t>
            </w:r>
            <w:r>
              <w:rPr>
                <w:rFonts w:ascii="仿宋_GB2312" w:hAnsi="仿宋_GB2312" w:cs="仿宋_GB2312" w:eastAsia="仿宋_GB2312"/>
                <w:sz w:val="21"/>
                <w:color w:val="000000"/>
              </w:rPr>
              <w:t>DIGIC 8</w:t>
            </w:r>
          </w:p>
          <w:p>
            <w:pPr>
              <w:pStyle w:val="null3"/>
              <w:jc w:val="left"/>
            </w:pPr>
            <w:r>
              <w:rPr>
                <w:rFonts w:ascii="仿宋_GB2312" w:hAnsi="仿宋_GB2312" w:cs="仿宋_GB2312" w:eastAsia="仿宋_GB2312"/>
                <w:sz w:val="21"/>
                <w:color w:val="000000"/>
              </w:rPr>
              <w:t>最高分辨率：</w:t>
            </w:r>
            <w:r>
              <w:rPr>
                <w:rFonts w:ascii="仿宋_GB2312" w:hAnsi="仿宋_GB2312" w:cs="仿宋_GB2312" w:eastAsia="仿宋_GB2312"/>
                <w:sz w:val="21"/>
                <w:color w:val="000000"/>
              </w:rPr>
              <w:t>6000×4000</w:t>
            </w:r>
          </w:p>
          <w:p>
            <w:pPr>
              <w:pStyle w:val="null3"/>
              <w:jc w:val="left"/>
            </w:pPr>
            <w:r>
              <w:rPr>
                <w:rFonts w:ascii="仿宋_GB2312" w:hAnsi="仿宋_GB2312" w:cs="仿宋_GB2312" w:eastAsia="仿宋_GB2312"/>
                <w:sz w:val="21"/>
                <w:color w:val="000000"/>
              </w:rPr>
              <w:t>高清摄像：</w:t>
            </w:r>
            <w:r>
              <w:rPr>
                <w:rFonts w:ascii="仿宋_GB2312" w:hAnsi="仿宋_GB2312" w:cs="仿宋_GB2312" w:eastAsia="仿宋_GB2312"/>
                <w:sz w:val="21"/>
                <w:color w:val="000000"/>
              </w:rPr>
              <w:t>4K（3840×2160）</w:t>
            </w:r>
          </w:p>
          <w:p>
            <w:pPr>
              <w:pStyle w:val="null3"/>
              <w:jc w:val="left"/>
            </w:pPr>
            <w:r>
              <w:rPr>
                <w:rFonts w:ascii="仿宋_GB2312" w:hAnsi="仿宋_GB2312" w:cs="仿宋_GB2312" w:eastAsia="仿宋_GB2312"/>
                <w:sz w:val="21"/>
                <w:color w:val="000000"/>
              </w:rPr>
              <w:t>镜头实际焦距：</w:t>
            </w:r>
            <w:r>
              <w:rPr>
                <w:rFonts w:ascii="仿宋_GB2312" w:hAnsi="仿宋_GB2312" w:cs="仿宋_GB2312" w:eastAsia="仿宋_GB2312"/>
                <w:sz w:val="21"/>
                <w:color w:val="000000"/>
              </w:rPr>
              <w:t>f=18-55mm</w:t>
            </w:r>
          </w:p>
          <w:p>
            <w:pPr>
              <w:pStyle w:val="null3"/>
              <w:jc w:val="left"/>
            </w:pPr>
            <w:r>
              <w:rPr>
                <w:rFonts w:ascii="仿宋_GB2312" w:hAnsi="仿宋_GB2312" w:cs="仿宋_GB2312" w:eastAsia="仿宋_GB2312"/>
                <w:sz w:val="21"/>
                <w:color w:val="000000"/>
              </w:rPr>
              <w:t>对焦区域：</w:t>
            </w:r>
            <w:r>
              <w:rPr>
                <w:rFonts w:ascii="仿宋_GB2312" w:hAnsi="仿宋_GB2312" w:cs="仿宋_GB2312" w:eastAsia="仿宋_GB2312"/>
                <w:sz w:val="21"/>
                <w:color w:val="000000"/>
              </w:rPr>
              <w:t>≥140区</w:t>
            </w:r>
          </w:p>
          <w:p>
            <w:pPr>
              <w:pStyle w:val="null3"/>
              <w:jc w:val="left"/>
            </w:pPr>
            <w:r>
              <w:rPr>
                <w:rFonts w:ascii="仿宋_GB2312" w:hAnsi="仿宋_GB2312" w:cs="仿宋_GB2312" w:eastAsia="仿宋_GB2312"/>
                <w:sz w:val="21"/>
                <w:color w:val="000000"/>
              </w:rPr>
              <w:t>对焦点数：</w:t>
            </w:r>
            <w:r>
              <w:rPr>
                <w:rFonts w:ascii="仿宋_GB2312" w:hAnsi="仿宋_GB2312" w:cs="仿宋_GB2312" w:eastAsia="仿宋_GB2312"/>
                <w:sz w:val="21"/>
                <w:color w:val="000000"/>
              </w:rPr>
              <w:t>45点</w:t>
            </w:r>
          </w:p>
          <w:p>
            <w:pPr>
              <w:pStyle w:val="null3"/>
              <w:jc w:val="left"/>
            </w:pPr>
            <w:r>
              <w:rPr>
                <w:rFonts w:ascii="仿宋_GB2312" w:hAnsi="仿宋_GB2312" w:cs="仿宋_GB2312" w:eastAsia="仿宋_GB2312"/>
                <w:sz w:val="21"/>
                <w:color w:val="000000"/>
              </w:rPr>
              <w:t>显示屏类型：触摸屏</w:t>
            </w:r>
          </w:p>
          <w:p>
            <w:pPr>
              <w:pStyle w:val="null3"/>
              <w:jc w:val="left"/>
            </w:pPr>
            <w:r>
              <w:rPr>
                <w:rFonts w:ascii="仿宋_GB2312" w:hAnsi="仿宋_GB2312" w:cs="仿宋_GB2312" w:eastAsia="仿宋_GB2312"/>
                <w:sz w:val="21"/>
                <w:color w:val="000000"/>
              </w:rPr>
              <w:t>显示屏尺寸：</w:t>
            </w:r>
            <w:r>
              <w:rPr>
                <w:rFonts w:ascii="仿宋_GB2312" w:hAnsi="仿宋_GB2312" w:cs="仿宋_GB2312" w:eastAsia="仿宋_GB2312"/>
                <w:sz w:val="21"/>
                <w:color w:val="000000"/>
              </w:rPr>
              <w:t>≥3英寸</w:t>
            </w:r>
          </w:p>
          <w:p>
            <w:pPr>
              <w:pStyle w:val="null3"/>
              <w:jc w:val="left"/>
            </w:pPr>
            <w:r>
              <w:rPr>
                <w:rFonts w:ascii="仿宋_GB2312" w:hAnsi="仿宋_GB2312" w:cs="仿宋_GB2312" w:eastAsia="仿宋_GB2312"/>
                <w:sz w:val="21"/>
                <w:color w:val="000000"/>
              </w:rPr>
              <w:t>显示屏像素：</w:t>
            </w:r>
            <w:r>
              <w:rPr>
                <w:rFonts w:ascii="仿宋_GB2312" w:hAnsi="仿宋_GB2312" w:cs="仿宋_GB2312" w:eastAsia="仿宋_GB2312"/>
                <w:sz w:val="21"/>
                <w:color w:val="000000"/>
              </w:rPr>
              <w:t>≥100万像素液晶屏</w:t>
            </w:r>
          </w:p>
          <w:p>
            <w:pPr>
              <w:pStyle w:val="null3"/>
              <w:jc w:val="left"/>
            </w:pPr>
            <w:r>
              <w:rPr>
                <w:rFonts w:ascii="仿宋_GB2312" w:hAnsi="仿宋_GB2312" w:cs="仿宋_GB2312" w:eastAsia="仿宋_GB2312"/>
                <w:sz w:val="21"/>
                <w:color w:val="000000"/>
              </w:rPr>
              <w:t>快门类型：电子快门</w:t>
            </w:r>
          </w:p>
          <w:p>
            <w:pPr>
              <w:pStyle w:val="null3"/>
              <w:jc w:val="left"/>
            </w:pPr>
            <w:r>
              <w:rPr>
                <w:rFonts w:ascii="仿宋_GB2312" w:hAnsi="仿宋_GB2312" w:cs="仿宋_GB2312" w:eastAsia="仿宋_GB2312"/>
                <w:sz w:val="21"/>
                <w:color w:val="000000"/>
              </w:rPr>
              <w:t>快门速度：</w:t>
            </w:r>
            <w:r>
              <w:rPr>
                <w:rFonts w:ascii="仿宋_GB2312" w:hAnsi="仿宋_GB2312" w:cs="仿宋_GB2312" w:eastAsia="仿宋_GB2312"/>
                <w:sz w:val="21"/>
                <w:color w:val="000000"/>
              </w:rPr>
              <w:t>1/4000至30秒</w:t>
            </w:r>
          </w:p>
          <w:p>
            <w:pPr>
              <w:pStyle w:val="null3"/>
              <w:jc w:val="left"/>
            </w:pPr>
            <w:r>
              <w:rPr>
                <w:rFonts w:ascii="仿宋_GB2312" w:hAnsi="仿宋_GB2312" w:cs="仿宋_GB2312" w:eastAsia="仿宋_GB2312"/>
                <w:sz w:val="21"/>
                <w:color w:val="000000"/>
              </w:rPr>
              <w:t>存储卡：</w:t>
            </w:r>
            <w:r>
              <w:rPr>
                <w:rFonts w:ascii="仿宋_GB2312" w:hAnsi="仿宋_GB2312" w:cs="仿宋_GB2312" w:eastAsia="仿宋_GB2312"/>
                <w:sz w:val="21"/>
                <w:color w:val="000000"/>
              </w:rPr>
              <w:t xml:space="preserve">SD卡 </w:t>
            </w:r>
            <w:r>
              <w:rPr>
                <w:rFonts w:ascii="仿宋_GB2312" w:hAnsi="仿宋_GB2312" w:cs="仿宋_GB2312" w:eastAsia="仿宋_GB2312"/>
                <w:sz w:val="21"/>
                <w:color w:val="000000"/>
              </w:rPr>
              <w:t>1张；</w:t>
            </w:r>
            <w:r>
              <w:rPr>
                <w:rFonts w:ascii="仿宋_GB2312" w:hAnsi="仿宋_GB2312" w:cs="仿宋_GB2312" w:eastAsia="仿宋_GB2312"/>
                <w:sz w:val="21"/>
                <w:color w:val="000000"/>
              </w:rPr>
              <w:t>SDXC 128G-读速95M/s写速90M/s</w:t>
            </w:r>
          </w:p>
          <w:p>
            <w:pPr>
              <w:pStyle w:val="null3"/>
              <w:jc w:val="left"/>
            </w:pPr>
            <w:r>
              <w:rPr>
                <w:rFonts w:ascii="仿宋_GB2312" w:hAnsi="仿宋_GB2312" w:cs="仿宋_GB2312" w:eastAsia="仿宋_GB2312"/>
                <w:sz w:val="21"/>
                <w:color w:val="000000"/>
              </w:rPr>
              <w:t>相机包：原装相机包</w:t>
            </w:r>
          </w:p>
          <w:p>
            <w:pPr>
              <w:pStyle w:val="null3"/>
              <w:jc w:val="left"/>
            </w:pPr>
            <w:r>
              <w:rPr>
                <w:rFonts w:ascii="仿宋_GB2312" w:hAnsi="仿宋_GB2312" w:cs="仿宋_GB2312" w:eastAsia="仿宋_GB2312"/>
                <w:sz w:val="21"/>
                <w:color w:val="000000"/>
              </w:rPr>
              <w:t>滤镜：镜头保护</w:t>
            </w:r>
            <w:r>
              <w:rPr>
                <w:rFonts w:ascii="仿宋_GB2312" w:hAnsi="仿宋_GB2312" w:cs="仿宋_GB2312" w:eastAsia="仿宋_GB2312"/>
                <w:sz w:val="21"/>
                <w:color w:val="000000"/>
              </w:rPr>
              <w:t>UV镜</w:t>
            </w:r>
          </w:p>
          <w:p>
            <w:pPr>
              <w:pStyle w:val="null3"/>
              <w:jc w:val="left"/>
            </w:pPr>
            <w:r>
              <w:rPr>
                <w:rFonts w:ascii="仿宋_GB2312" w:hAnsi="仿宋_GB2312" w:cs="仿宋_GB2312" w:eastAsia="仿宋_GB2312"/>
                <w:sz w:val="21"/>
                <w:color w:val="000000"/>
              </w:rPr>
              <w:t>电池：</w:t>
            </w:r>
            <w:r>
              <w:rPr>
                <w:rFonts w:ascii="仿宋_GB2312" w:hAnsi="仿宋_GB2312" w:cs="仿宋_GB2312" w:eastAsia="仿宋_GB2312"/>
                <w:sz w:val="21"/>
                <w:color w:val="000000"/>
              </w:rPr>
              <w:t>2块2550毫安</w:t>
            </w:r>
          </w:p>
          <w:p>
            <w:pPr>
              <w:pStyle w:val="null3"/>
              <w:jc w:val="left"/>
            </w:pPr>
            <w:r>
              <w:rPr>
                <w:rFonts w:ascii="仿宋_GB2312" w:hAnsi="仿宋_GB2312" w:cs="仿宋_GB2312" w:eastAsia="仿宋_GB2312"/>
                <w:sz w:val="21"/>
                <w:color w:val="000000"/>
              </w:rPr>
              <w:t>2、柔光灯，1套</w:t>
            </w:r>
          </w:p>
          <w:p>
            <w:pPr>
              <w:pStyle w:val="null3"/>
              <w:jc w:val="left"/>
            </w:pPr>
            <w:r>
              <w:rPr>
                <w:rFonts w:ascii="仿宋_GB2312" w:hAnsi="仿宋_GB2312" w:cs="仿宋_GB2312" w:eastAsia="仿宋_GB2312"/>
                <w:sz w:val="21"/>
                <w:color w:val="000000"/>
              </w:rPr>
              <w:t>光源：一颗</w:t>
            </w:r>
            <w:r>
              <w:rPr>
                <w:rFonts w:ascii="仿宋_GB2312" w:hAnsi="仿宋_GB2312" w:cs="仿宋_GB2312" w:eastAsia="仿宋_GB2312"/>
                <w:sz w:val="21"/>
                <w:color w:val="000000"/>
              </w:rPr>
              <w:t>COB灯珠</w:t>
            </w:r>
          </w:p>
          <w:p>
            <w:pPr>
              <w:pStyle w:val="null3"/>
              <w:jc w:val="left"/>
            </w:pPr>
            <w:r>
              <w:rPr>
                <w:rFonts w:ascii="仿宋_GB2312" w:hAnsi="仿宋_GB2312" w:cs="仿宋_GB2312" w:eastAsia="仿宋_GB2312"/>
                <w:sz w:val="21"/>
                <w:color w:val="000000"/>
              </w:rPr>
              <w:t>输出功率：恒功率</w:t>
            </w:r>
            <w:r>
              <w:rPr>
                <w:rFonts w:ascii="仿宋_GB2312" w:hAnsi="仿宋_GB2312" w:cs="仿宋_GB2312" w:eastAsia="仿宋_GB2312"/>
                <w:sz w:val="21"/>
                <w:color w:val="000000"/>
              </w:rPr>
              <w:t>200W色温变化，功率不变)</w:t>
            </w:r>
          </w:p>
          <w:p>
            <w:pPr>
              <w:pStyle w:val="null3"/>
              <w:jc w:val="left"/>
            </w:pPr>
            <w:r>
              <w:rPr>
                <w:rFonts w:ascii="仿宋_GB2312" w:hAnsi="仿宋_GB2312" w:cs="仿宋_GB2312" w:eastAsia="仿宋_GB2312"/>
                <w:sz w:val="21"/>
                <w:color w:val="000000"/>
              </w:rPr>
              <w:t>卡口：保荣卡口</w:t>
            </w:r>
          </w:p>
          <w:p>
            <w:pPr>
              <w:pStyle w:val="null3"/>
              <w:jc w:val="left"/>
            </w:pPr>
            <w:r>
              <w:rPr>
                <w:rFonts w:ascii="仿宋_GB2312" w:hAnsi="仿宋_GB2312" w:cs="仿宋_GB2312" w:eastAsia="仿宋_GB2312"/>
                <w:sz w:val="21"/>
                <w:color w:val="000000"/>
              </w:rPr>
              <w:t>亮度：</w:t>
            </w:r>
            <w:r>
              <w:rPr>
                <w:rFonts w:ascii="仿宋_GB2312" w:hAnsi="仿宋_GB2312" w:cs="仿宋_GB2312" w:eastAsia="仿宋_GB2312"/>
                <w:sz w:val="21"/>
                <w:color w:val="000000"/>
              </w:rPr>
              <w:t>36500lux(1米距离/5600K色温/搭配标准罩)</w:t>
            </w:r>
          </w:p>
          <w:p>
            <w:pPr>
              <w:pStyle w:val="null3"/>
              <w:jc w:val="left"/>
            </w:pPr>
            <w:r>
              <w:rPr>
                <w:rFonts w:ascii="仿宋_GB2312" w:hAnsi="仿宋_GB2312" w:cs="仿宋_GB2312" w:eastAsia="仿宋_GB2312"/>
                <w:sz w:val="21"/>
                <w:color w:val="000000"/>
              </w:rPr>
              <w:t>色温：单色温版本</w:t>
            </w:r>
            <w:r>
              <w:rPr>
                <w:rFonts w:ascii="仿宋_GB2312" w:hAnsi="仿宋_GB2312" w:cs="仿宋_GB2312" w:eastAsia="仿宋_GB2312"/>
                <w:sz w:val="21"/>
                <w:color w:val="000000"/>
              </w:rPr>
              <w:t>:5600K；双色温版本:2700K-6500K</w:t>
            </w:r>
          </w:p>
          <w:p>
            <w:pPr>
              <w:pStyle w:val="null3"/>
              <w:jc w:val="left"/>
            </w:pPr>
            <w:r>
              <w:rPr>
                <w:rFonts w:ascii="仿宋_GB2312" w:hAnsi="仿宋_GB2312" w:cs="仿宋_GB2312" w:eastAsia="仿宋_GB2312"/>
                <w:sz w:val="21"/>
                <w:color w:val="000000"/>
              </w:rPr>
              <w:t>APP蓝牙遥控距离：≥40m</w:t>
            </w:r>
          </w:p>
          <w:p>
            <w:pPr>
              <w:pStyle w:val="null3"/>
              <w:jc w:val="left"/>
            </w:pPr>
            <w:r>
              <w:rPr>
                <w:rFonts w:ascii="仿宋_GB2312" w:hAnsi="仿宋_GB2312" w:cs="仿宋_GB2312" w:eastAsia="仿宋_GB2312"/>
                <w:sz w:val="21"/>
                <w:color w:val="000000"/>
              </w:rPr>
              <w:t>2.4G无线控制距离≥80m</w:t>
            </w:r>
          </w:p>
          <w:p>
            <w:pPr>
              <w:pStyle w:val="null3"/>
              <w:jc w:val="left"/>
            </w:pPr>
            <w:r>
              <w:rPr>
                <w:rFonts w:ascii="仿宋_GB2312" w:hAnsi="仿宋_GB2312" w:cs="仿宋_GB2312" w:eastAsia="仿宋_GB2312"/>
                <w:sz w:val="21"/>
                <w:color w:val="000000"/>
              </w:rPr>
              <w:t>外接电池供电：</w:t>
            </w:r>
            <w:r>
              <w:rPr>
                <w:rFonts w:ascii="仿宋_GB2312" w:hAnsi="仿宋_GB2312" w:cs="仿宋_GB2312" w:eastAsia="仿宋_GB2312"/>
                <w:sz w:val="21"/>
                <w:color w:val="000000"/>
              </w:rPr>
              <w:t>V扣电池供电、户外电池供电</w:t>
            </w:r>
          </w:p>
          <w:p>
            <w:pPr>
              <w:pStyle w:val="null3"/>
              <w:jc w:val="left"/>
            </w:pPr>
            <w:r>
              <w:rPr>
                <w:rFonts w:ascii="仿宋_GB2312" w:hAnsi="仿宋_GB2312" w:cs="仿宋_GB2312" w:eastAsia="仿宋_GB2312"/>
                <w:sz w:val="21"/>
                <w:color w:val="000000"/>
              </w:rPr>
              <w:t>3、云台，1套</w:t>
            </w:r>
          </w:p>
          <w:p>
            <w:pPr>
              <w:pStyle w:val="null3"/>
              <w:jc w:val="left"/>
            </w:pPr>
            <w:r>
              <w:rPr>
                <w:rFonts w:ascii="仿宋_GB2312" w:hAnsi="仿宋_GB2312" w:cs="仿宋_GB2312" w:eastAsia="仿宋_GB2312"/>
                <w:sz w:val="21"/>
                <w:color w:val="000000"/>
              </w:rPr>
              <w:t>产品类型：相机稳定器</w:t>
            </w:r>
          </w:p>
          <w:p>
            <w:pPr>
              <w:pStyle w:val="null3"/>
              <w:jc w:val="left"/>
            </w:pPr>
            <w:r>
              <w:rPr>
                <w:rFonts w:ascii="仿宋_GB2312" w:hAnsi="仿宋_GB2312" w:cs="仿宋_GB2312" w:eastAsia="仿宋_GB2312"/>
                <w:sz w:val="21"/>
                <w:color w:val="000000"/>
              </w:rPr>
              <w:t>使用方式：手持</w:t>
            </w:r>
          </w:p>
          <w:p>
            <w:pPr>
              <w:pStyle w:val="null3"/>
              <w:jc w:val="left"/>
            </w:pPr>
            <w:r>
              <w:rPr>
                <w:rFonts w:ascii="仿宋_GB2312" w:hAnsi="仿宋_GB2312" w:cs="仿宋_GB2312" w:eastAsia="仿宋_GB2312"/>
                <w:sz w:val="21"/>
                <w:color w:val="000000"/>
              </w:rPr>
              <w:t>拍摄功能：动态定焦</w:t>
            </w:r>
          </w:p>
          <w:p>
            <w:pPr>
              <w:pStyle w:val="null3"/>
              <w:jc w:val="left"/>
            </w:pPr>
            <w:r>
              <w:rPr>
                <w:rFonts w:ascii="仿宋_GB2312" w:hAnsi="仿宋_GB2312" w:cs="仿宋_GB2312" w:eastAsia="仿宋_GB2312"/>
                <w:sz w:val="21"/>
                <w:color w:val="000000"/>
              </w:rPr>
              <w:t>云台类型：三轴云台</w:t>
            </w:r>
          </w:p>
          <w:p>
            <w:pPr>
              <w:pStyle w:val="null3"/>
              <w:jc w:val="left"/>
            </w:pPr>
            <w:r>
              <w:rPr>
                <w:rFonts w:ascii="仿宋_GB2312" w:hAnsi="仿宋_GB2312" w:cs="仿宋_GB2312" w:eastAsia="仿宋_GB2312"/>
                <w:sz w:val="21"/>
                <w:color w:val="000000"/>
              </w:rPr>
              <w:t>电池容量：</w:t>
            </w:r>
            <w:r>
              <w:rPr>
                <w:rFonts w:ascii="仿宋_GB2312" w:hAnsi="仿宋_GB2312" w:cs="仿宋_GB2312" w:eastAsia="仿宋_GB2312"/>
                <w:sz w:val="21"/>
                <w:color w:val="000000"/>
              </w:rPr>
              <w:t>≥2500mAh</w:t>
            </w:r>
          </w:p>
          <w:p>
            <w:pPr>
              <w:pStyle w:val="null3"/>
              <w:jc w:val="left"/>
            </w:pPr>
            <w:r>
              <w:rPr>
                <w:rFonts w:ascii="仿宋_GB2312" w:hAnsi="仿宋_GB2312" w:cs="仿宋_GB2312" w:eastAsia="仿宋_GB2312"/>
                <w:sz w:val="21"/>
                <w:color w:val="000000"/>
              </w:rPr>
              <w:t>电池类型：可拆卸锂离子电池</w:t>
            </w:r>
          </w:p>
          <w:p>
            <w:pPr>
              <w:pStyle w:val="null3"/>
              <w:jc w:val="left"/>
            </w:pPr>
            <w:r>
              <w:rPr>
                <w:rFonts w:ascii="仿宋_GB2312" w:hAnsi="仿宋_GB2312" w:cs="仿宋_GB2312" w:eastAsia="仿宋_GB2312"/>
                <w:sz w:val="21"/>
                <w:color w:val="000000"/>
              </w:rPr>
              <w:t>电池续航时间：</w:t>
            </w:r>
            <w:r>
              <w:rPr>
                <w:rFonts w:ascii="仿宋_GB2312" w:hAnsi="仿宋_GB2312" w:cs="仿宋_GB2312" w:eastAsia="仿宋_GB2312"/>
                <w:sz w:val="21"/>
                <w:color w:val="000000"/>
              </w:rPr>
              <w:t>≥10小时</w:t>
            </w:r>
          </w:p>
          <w:p>
            <w:pPr>
              <w:pStyle w:val="null3"/>
              <w:jc w:val="left"/>
            </w:pPr>
            <w:r>
              <w:rPr>
                <w:rFonts w:ascii="仿宋_GB2312" w:hAnsi="仿宋_GB2312" w:cs="仿宋_GB2312" w:eastAsia="仿宋_GB2312"/>
                <w:sz w:val="21"/>
                <w:color w:val="000000"/>
              </w:rPr>
              <w:t>充电时间：</w:t>
            </w:r>
            <w:r>
              <w:rPr>
                <w:rFonts w:ascii="仿宋_GB2312" w:hAnsi="仿宋_GB2312" w:cs="仿宋_GB2312" w:eastAsia="仿宋_GB2312"/>
                <w:sz w:val="21"/>
                <w:color w:val="000000"/>
              </w:rPr>
              <w:t>≤2小时</w:t>
            </w:r>
          </w:p>
          <w:p>
            <w:pPr>
              <w:pStyle w:val="null3"/>
              <w:jc w:val="left"/>
            </w:pPr>
            <w:r>
              <w:rPr>
                <w:rFonts w:ascii="仿宋_GB2312" w:hAnsi="仿宋_GB2312" w:cs="仿宋_GB2312" w:eastAsia="仿宋_GB2312"/>
                <w:sz w:val="21"/>
                <w:color w:val="000000"/>
              </w:rPr>
              <w:t>补光灯：内置</w:t>
            </w:r>
            <w:r>
              <w:rPr>
                <w:rFonts w:ascii="仿宋_GB2312" w:hAnsi="仿宋_GB2312" w:cs="仿宋_GB2312" w:eastAsia="仿宋_GB2312"/>
                <w:sz w:val="21"/>
                <w:color w:val="000000"/>
              </w:rPr>
              <w:t>3W补光灯</w:t>
            </w:r>
          </w:p>
          <w:p>
            <w:pPr>
              <w:pStyle w:val="null3"/>
              <w:jc w:val="left"/>
            </w:pPr>
            <w:r>
              <w:rPr>
                <w:rFonts w:ascii="仿宋_GB2312" w:hAnsi="仿宋_GB2312" w:cs="仿宋_GB2312" w:eastAsia="仿宋_GB2312"/>
                <w:sz w:val="21"/>
                <w:color w:val="000000"/>
              </w:rPr>
              <w:t>屏幕：</w:t>
            </w:r>
            <w:r>
              <w:rPr>
                <w:rFonts w:ascii="仿宋_GB2312" w:hAnsi="仿宋_GB2312" w:cs="仿宋_GB2312" w:eastAsia="仿宋_GB2312"/>
                <w:sz w:val="21"/>
                <w:color w:val="000000"/>
              </w:rPr>
              <w:t>≥0.9英寸功能屏（中英文）</w:t>
            </w:r>
          </w:p>
          <w:p>
            <w:pPr>
              <w:pStyle w:val="null3"/>
              <w:jc w:val="left"/>
            </w:pPr>
            <w:r>
              <w:rPr>
                <w:rFonts w:ascii="仿宋_GB2312" w:hAnsi="仿宋_GB2312" w:cs="仿宋_GB2312" w:eastAsia="仿宋_GB2312"/>
                <w:sz w:val="21"/>
                <w:color w:val="000000"/>
              </w:rPr>
              <w:t>4、静物架，1套</w:t>
            </w:r>
          </w:p>
          <w:p>
            <w:pPr>
              <w:pStyle w:val="null3"/>
              <w:jc w:val="left"/>
            </w:pPr>
            <w:r>
              <w:rPr>
                <w:rFonts w:ascii="仿宋_GB2312" w:hAnsi="仿宋_GB2312" w:cs="仿宋_GB2312" w:eastAsia="仿宋_GB2312"/>
                <w:sz w:val="21"/>
                <w:color w:val="000000"/>
              </w:rPr>
              <w:t>半透明</w:t>
            </w:r>
            <w:r>
              <w:rPr>
                <w:rFonts w:ascii="仿宋_GB2312" w:hAnsi="仿宋_GB2312" w:cs="仿宋_GB2312" w:eastAsia="仿宋_GB2312"/>
                <w:sz w:val="21"/>
                <w:color w:val="000000"/>
              </w:rPr>
              <w:t>PVC塑料板1个</w:t>
            </w:r>
          </w:p>
          <w:p>
            <w:pPr>
              <w:pStyle w:val="null3"/>
              <w:jc w:val="left"/>
            </w:pPr>
            <w:r>
              <w:rPr>
                <w:rFonts w:ascii="仿宋_GB2312" w:hAnsi="仿宋_GB2312" w:cs="仿宋_GB2312" w:eastAsia="仿宋_GB2312"/>
                <w:sz w:val="21"/>
                <w:color w:val="000000"/>
              </w:rPr>
              <w:t>折叠拍摄台</w:t>
            </w:r>
            <w:r>
              <w:rPr>
                <w:rFonts w:ascii="仿宋_GB2312" w:hAnsi="仿宋_GB2312" w:cs="仿宋_GB2312" w:eastAsia="仿宋_GB2312"/>
                <w:sz w:val="21"/>
                <w:color w:val="000000"/>
              </w:rPr>
              <w:t>1个</w:t>
            </w:r>
          </w:p>
          <w:p>
            <w:pPr>
              <w:pStyle w:val="null3"/>
              <w:jc w:val="left"/>
            </w:pPr>
            <w:r>
              <w:rPr>
                <w:rFonts w:ascii="仿宋_GB2312" w:hAnsi="仿宋_GB2312" w:cs="仿宋_GB2312" w:eastAsia="仿宋_GB2312"/>
                <w:sz w:val="21"/>
                <w:color w:val="000000"/>
              </w:rPr>
              <w:t>胶夹子</w:t>
            </w:r>
            <w:r>
              <w:rPr>
                <w:rFonts w:ascii="仿宋_GB2312" w:hAnsi="仿宋_GB2312" w:cs="仿宋_GB2312" w:eastAsia="仿宋_GB2312"/>
                <w:sz w:val="21"/>
                <w:color w:val="000000"/>
              </w:rPr>
              <w:t>1个</w:t>
            </w:r>
          </w:p>
          <w:p>
            <w:pPr>
              <w:pStyle w:val="null3"/>
              <w:jc w:val="left"/>
            </w:pPr>
            <w:r>
              <w:rPr>
                <w:rFonts w:ascii="仿宋_GB2312" w:hAnsi="仿宋_GB2312" w:cs="仿宋_GB2312" w:eastAsia="仿宋_GB2312"/>
                <w:sz w:val="21"/>
                <w:color w:val="000000"/>
              </w:rPr>
              <w:t>便携包</w:t>
            </w:r>
            <w:r>
              <w:rPr>
                <w:rFonts w:ascii="仿宋_GB2312" w:hAnsi="仿宋_GB2312" w:cs="仿宋_GB2312" w:eastAsia="仿宋_GB2312"/>
                <w:sz w:val="21"/>
                <w:color w:val="000000"/>
              </w:rPr>
              <w:t>1个</w:t>
            </w:r>
          </w:p>
          <w:p>
            <w:pPr>
              <w:pStyle w:val="null3"/>
              <w:jc w:val="left"/>
            </w:pPr>
            <w:r>
              <w:rPr>
                <w:rFonts w:ascii="仿宋_GB2312" w:hAnsi="仿宋_GB2312" w:cs="仿宋_GB2312" w:eastAsia="仿宋_GB2312"/>
                <w:sz w:val="21"/>
                <w:color w:val="000000"/>
              </w:rPr>
              <w:t>5、影像处理终端套装，1套</w:t>
            </w:r>
          </w:p>
          <w:p>
            <w:pPr>
              <w:pStyle w:val="null3"/>
              <w:jc w:val="left"/>
            </w:pPr>
            <w:r>
              <w:rPr>
                <w:rFonts w:ascii="仿宋_GB2312" w:hAnsi="仿宋_GB2312" w:cs="仿宋_GB2312" w:eastAsia="仿宋_GB2312"/>
                <w:sz w:val="21"/>
                <w:color w:val="000000"/>
              </w:rPr>
              <w:t>CPU：Intel i7 12700及以上</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≥32GB</w:t>
            </w:r>
            <w:r>
              <w:br/>
            </w:r>
            <w:r>
              <w:rPr>
                <w:rFonts w:ascii="仿宋_GB2312" w:hAnsi="仿宋_GB2312" w:cs="仿宋_GB2312" w:eastAsia="仿宋_GB2312"/>
                <w:sz w:val="21"/>
                <w:color w:val="000000"/>
              </w:rPr>
              <w:t>SSD硬盘： ≥1TB</w:t>
            </w:r>
            <w:r>
              <w:br/>
            </w:r>
            <w:r>
              <w:rPr>
                <w:rFonts w:ascii="仿宋_GB2312" w:hAnsi="仿宋_GB2312" w:cs="仿宋_GB2312" w:eastAsia="仿宋_GB2312"/>
                <w:sz w:val="21"/>
                <w:color w:val="000000"/>
              </w:rPr>
              <w:t>网络：千兆以太网卡</w:t>
            </w:r>
            <w:r>
              <w:br/>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≥27寸</w:t>
            </w:r>
          </w:p>
          <w:p>
            <w:pPr>
              <w:pStyle w:val="null3"/>
              <w:jc w:val="left"/>
            </w:pPr>
            <w:r>
              <w:rPr>
                <w:rFonts w:ascii="仿宋_GB2312" w:hAnsi="仿宋_GB2312" w:cs="仿宋_GB2312" w:eastAsia="仿宋_GB2312"/>
                <w:sz w:val="21"/>
                <w:color w:val="000000"/>
              </w:rPr>
              <w:t>键鼠：一套</w:t>
            </w:r>
          </w:p>
          <w:p>
            <w:pPr>
              <w:pStyle w:val="null3"/>
              <w:jc w:val="left"/>
            </w:pPr>
            <w:r>
              <w:rPr>
                <w:rFonts w:ascii="仿宋_GB2312" w:hAnsi="仿宋_GB2312" w:cs="仿宋_GB2312" w:eastAsia="仿宋_GB2312"/>
                <w:sz w:val="21"/>
                <w:color w:val="000000"/>
              </w:rPr>
              <w:t>工作台：桌面尺寸</w:t>
            </w:r>
            <w:r>
              <w:rPr>
                <w:rFonts w:ascii="仿宋_GB2312" w:hAnsi="仿宋_GB2312" w:cs="仿宋_GB2312" w:eastAsia="仿宋_GB2312"/>
                <w:sz w:val="21"/>
                <w:color w:val="000000"/>
              </w:rPr>
              <w:t>1400W*700D*750Hmm；颜色可选；基材选用E1级环保颗粒板,板材厚度≥20mm。</w:t>
            </w:r>
          </w:p>
          <w:p>
            <w:pPr>
              <w:pStyle w:val="null3"/>
              <w:jc w:val="left"/>
            </w:pPr>
            <w:r>
              <w:rPr>
                <w:rFonts w:ascii="仿宋_GB2312" w:hAnsi="仿宋_GB2312" w:cs="仿宋_GB2312" w:eastAsia="仿宋_GB2312"/>
                <w:sz w:val="21"/>
                <w:color w:val="000000"/>
              </w:rPr>
              <w:t>桌面使用的实木颗粒板三聚氰胺饰面木纹色，桌腿使用钢结构材料。桌面和中侧板开孔过线。锁、导轨、门铰、拉手、脚轮均采用金属配件。</w:t>
            </w:r>
          </w:p>
          <w:p>
            <w:pPr>
              <w:pStyle w:val="null3"/>
            </w:pPr>
            <w:r>
              <w:rPr>
                <w:rFonts w:ascii="仿宋_GB2312" w:hAnsi="仿宋_GB2312" w:cs="仿宋_GB2312" w:eastAsia="仿宋_GB2312"/>
                <w:sz w:val="21"/>
                <w:color w:val="000000"/>
              </w:rPr>
              <w:t>椅子：</w:t>
            </w:r>
            <w:r>
              <w:rPr>
                <w:rFonts w:ascii="仿宋_GB2312" w:hAnsi="仿宋_GB2312" w:cs="仿宋_GB2312" w:eastAsia="仿宋_GB2312"/>
                <w:sz w:val="21"/>
              </w:rPr>
              <w:t>阻燃网孔面料。采用</w:t>
            </w:r>
            <w:r>
              <w:rPr>
                <w:rFonts w:ascii="仿宋_GB2312" w:hAnsi="仿宋_GB2312" w:cs="仿宋_GB2312" w:eastAsia="仿宋_GB2312"/>
                <w:sz w:val="21"/>
              </w:rPr>
              <w:t>PU泡棉表面涂防老化变形保护膜。采用热压成型多层弯曲木胶合板，厚度≥10mm。工程尼龙五星脚，工程尼龙万向轮。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数字化教学平台</w:t>
            </w:r>
            <w:r>
              <w:rPr>
                <w:rFonts w:ascii="仿宋_GB2312" w:hAnsi="仿宋_GB2312" w:cs="仿宋_GB2312" w:eastAsia="仿宋_GB2312"/>
                <w:sz w:val="21"/>
                <w:b/>
                <w:color w:val="000000"/>
              </w:rPr>
              <w:t>-标准版</w:t>
            </w:r>
          </w:p>
          <w:p>
            <w:pPr>
              <w:pStyle w:val="null3"/>
              <w:jc w:val="left"/>
            </w:pPr>
            <w:r>
              <w:rPr>
                <w:rFonts w:ascii="仿宋_GB2312" w:hAnsi="仿宋_GB2312" w:cs="仿宋_GB2312" w:eastAsia="仿宋_GB2312"/>
                <w:sz w:val="21"/>
                <w:color w:val="000000"/>
              </w:rPr>
              <w:t>1、整体要求</w:t>
            </w:r>
          </w:p>
          <w:p>
            <w:pPr>
              <w:pStyle w:val="null3"/>
              <w:jc w:val="left"/>
            </w:pPr>
            <w:r>
              <w:rPr>
                <w:rFonts w:ascii="仿宋_GB2312" w:hAnsi="仿宋_GB2312" w:cs="仿宋_GB2312" w:eastAsia="仿宋_GB2312"/>
                <w:sz w:val="21"/>
                <w:color w:val="000000"/>
              </w:rPr>
              <w:t>数字化教学平台应集管理端和学员端于一体，其中管理端需具备对学员、课程、考试及教学活动的全方位的管理能力，包括但不限于学员信息维护、课程资源组织、考试安排与成绩分析等；学员端则应提供便捷的学习与考试功能，支持学员进行课程学习、在线测试，同时确保能够进行学习进程跟踪。</w:t>
            </w:r>
          </w:p>
          <w:p>
            <w:pPr>
              <w:pStyle w:val="null3"/>
              <w:jc w:val="left"/>
            </w:pPr>
            <w:r>
              <w:rPr>
                <w:rFonts w:ascii="仿宋_GB2312" w:hAnsi="仿宋_GB2312" w:cs="仿宋_GB2312" w:eastAsia="仿宋_GB2312"/>
                <w:sz w:val="21"/>
                <w:color w:val="000000"/>
              </w:rPr>
              <w:t>2、系统功能要求</w:t>
            </w:r>
          </w:p>
          <w:p>
            <w:pPr>
              <w:pStyle w:val="null3"/>
              <w:jc w:val="left"/>
            </w:pPr>
            <w:r>
              <w:rPr>
                <w:rFonts w:ascii="仿宋_GB2312" w:hAnsi="仿宋_GB2312" w:cs="仿宋_GB2312" w:eastAsia="仿宋_GB2312"/>
                <w:sz w:val="21"/>
                <w:color w:val="000000"/>
              </w:rPr>
              <w:t>2.1管理端</w:t>
            </w:r>
          </w:p>
          <w:p>
            <w:pPr>
              <w:pStyle w:val="null3"/>
              <w:jc w:val="left"/>
            </w:pPr>
            <w:r>
              <w:rPr>
                <w:rFonts w:ascii="仿宋_GB2312" w:hAnsi="仿宋_GB2312" w:cs="仿宋_GB2312" w:eastAsia="仿宋_GB2312"/>
                <w:sz w:val="21"/>
                <w:color w:val="000000"/>
              </w:rPr>
              <w:t>管理端需具备对用户、课程、考试及教学活动的全方位的管理能力。</w:t>
            </w:r>
          </w:p>
          <w:p>
            <w:pPr>
              <w:pStyle w:val="null3"/>
              <w:jc w:val="left"/>
            </w:pPr>
            <w:r>
              <w:rPr>
                <w:rFonts w:ascii="仿宋_GB2312" w:hAnsi="仿宋_GB2312" w:cs="仿宋_GB2312" w:eastAsia="仿宋_GB2312"/>
                <w:sz w:val="21"/>
                <w:color w:val="000000"/>
              </w:rPr>
              <w:t>2.1.1用户管理</w:t>
            </w:r>
          </w:p>
          <w:p>
            <w:pPr>
              <w:pStyle w:val="null3"/>
              <w:jc w:val="left"/>
            </w:pPr>
            <w:r>
              <w:rPr>
                <w:rFonts w:ascii="仿宋_GB2312" w:hAnsi="仿宋_GB2312" w:cs="仿宋_GB2312" w:eastAsia="仿宋_GB2312"/>
                <w:sz w:val="21"/>
                <w:color w:val="000000"/>
              </w:rPr>
              <w:t>用户管理应可支持对用户进行注册、报名课程等操作，具体功能应包含如下：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1）添加用户：支持管理员在后台对新用户进行注册，且能支持对已报名学员信息的维护，可维护的信息包括用户类型、专业、有效期等。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2）批量导入：支持使用Excel填写相关信息，将其导入到平台中，实现对用户的批量添加。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3）批量报名：支持单独和批量给已添加的用户报名相关课程。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4）操作：支持管理员可控制用户的使用状态，能够对不再具备使用资格的用户执行停用操作；对于已被停用的用户也可执行一键启用以及对用户信息的编辑操作。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5）查询：支持管理员使用手机号或姓名对已报名用户进行检索。</w:t>
            </w:r>
          </w:p>
          <w:p>
            <w:pPr>
              <w:pStyle w:val="null3"/>
              <w:jc w:val="left"/>
            </w:pPr>
            <w:r>
              <w:rPr>
                <w:rFonts w:ascii="仿宋_GB2312" w:hAnsi="仿宋_GB2312" w:cs="仿宋_GB2312" w:eastAsia="仿宋_GB2312"/>
                <w:sz w:val="21"/>
                <w:color w:val="000000"/>
              </w:rPr>
              <w:t>2.1.2课程管理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1）添加课程：支持管理员可创建课程。（需提供平台功能截图等证明材料复印件）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2）课程基本信息：支持管理员对所创建的课程进行信息配置，可配置的信息包括课程名称、课程分类、设置课程封面、主讲老师、课程说明等。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3）课程内容信息：在添加课程时，支持对在课程资源组织时可创建不限于三级的多级目录，并能够根据实际情况选择是否需要绑定资源或随堂练习。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4）上架：管理员可控制课程在前端的展示情况，支持对课程执行上下架操作。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5）查看：支持管理员查看某一课程下所有学员的学习情况，包括学习进度、完课状态等。（需提供平台功能截图等证明材料复印件）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6）生成二维码：支持一键生成课程二维码，便于通过微信扫描直接登录学习平台，在H5移动端实现便捷学习。</w:t>
            </w:r>
          </w:p>
          <w:p>
            <w:pPr>
              <w:pStyle w:val="null3"/>
              <w:jc w:val="left"/>
            </w:pPr>
            <w:r>
              <w:rPr>
                <w:rFonts w:ascii="仿宋_GB2312" w:hAnsi="仿宋_GB2312" w:cs="仿宋_GB2312" w:eastAsia="仿宋_GB2312"/>
                <w:sz w:val="21"/>
                <w:color w:val="000000"/>
              </w:rPr>
              <w:t>2.1.3资源中心</w:t>
            </w:r>
          </w:p>
          <w:p>
            <w:pPr>
              <w:pStyle w:val="null3"/>
              <w:jc w:val="left"/>
            </w:pPr>
            <w:r>
              <w:rPr>
                <w:rFonts w:ascii="仿宋_GB2312" w:hAnsi="仿宋_GB2312" w:cs="仿宋_GB2312" w:eastAsia="仿宋_GB2312"/>
                <w:sz w:val="21"/>
                <w:color w:val="000000"/>
              </w:rPr>
              <w:t>需具备专属的资源中心，并支持对资源的管理。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1）新增资源：支持将资源上传至资源中心，资源类型包括不限于视频、PDF、PPT、Word、Excel、音频。（需提供平台功能截图等证明材料复印件）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2）批量禁用：支持对已上传资源的可进行批量选择并禁用。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3）批量启用：支持对已被禁用的资源可进行批量选择并启用。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4）查看：支持对已上传的资源进行查看。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5）编辑：支持对已上传的资源进行再编辑操作。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6）禁用：支持对已上传的资源执行禁用操作。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7）删除：支持对已上传的资源执行删除操作。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8）生成链接：支持将已上传的资源生成单独的链接，并设置有效期。</w:t>
            </w:r>
          </w:p>
          <w:p>
            <w:pPr>
              <w:pStyle w:val="null3"/>
              <w:jc w:val="left"/>
            </w:pPr>
            <w:r>
              <w:rPr>
                <w:rFonts w:ascii="仿宋_GB2312" w:hAnsi="仿宋_GB2312" w:cs="仿宋_GB2312" w:eastAsia="仿宋_GB2312"/>
                <w:sz w:val="21"/>
                <w:color w:val="000000"/>
              </w:rPr>
              <w:t>2.1.4考务管理</w:t>
            </w:r>
          </w:p>
          <w:p>
            <w:pPr>
              <w:pStyle w:val="null3"/>
              <w:jc w:val="left"/>
            </w:pPr>
            <w:r>
              <w:rPr>
                <w:rFonts w:ascii="仿宋_GB2312" w:hAnsi="仿宋_GB2312" w:cs="仿宋_GB2312" w:eastAsia="仿宋_GB2312"/>
                <w:sz w:val="21"/>
                <w:color w:val="000000"/>
              </w:rPr>
              <w:t>考务管理应支持创建题库、创建考试及对考试进行管理。</w:t>
            </w:r>
          </w:p>
          <w:p>
            <w:pPr>
              <w:pStyle w:val="null3"/>
              <w:jc w:val="left"/>
            </w:pPr>
            <w:r>
              <w:rPr>
                <w:rFonts w:ascii="仿宋_GB2312" w:hAnsi="仿宋_GB2312" w:cs="仿宋_GB2312" w:eastAsia="仿宋_GB2312"/>
                <w:sz w:val="21"/>
                <w:color w:val="000000"/>
              </w:rPr>
              <w:t>2.1.4.1试题管理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1）新增题库：支持创建题库及对题库信息进行编辑。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2）导入试题：支持将试题批量导入题库，试题类型应包括单选题、多选题、判断题等题型。（需提供平台功能截图等证明材料复印件）</w:t>
            </w:r>
          </w:p>
          <w:p>
            <w:pPr>
              <w:pStyle w:val="null3"/>
              <w:jc w:val="left"/>
            </w:pPr>
            <w:r>
              <w:rPr>
                <w:rFonts w:ascii="仿宋_GB2312" w:hAnsi="仿宋_GB2312" w:cs="仿宋_GB2312" w:eastAsia="仿宋_GB2312"/>
                <w:sz w:val="21"/>
                <w:color w:val="000000"/>
              </w:rPr>
              <w:t>2.1.4.2考试管理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1）新增考试：支持对考试进行创建及对考试信息进行编辑，包括考试名称、考试类型、关联课程、考试日期和作答时长等。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抽题规则：支持对考试规则进行设置，包括抽题规则和试题数量等，可以从不限于1个的题库中进行随机抽题；可通过新增题型，对题型进行选择；并设置各题型的分值和数量。题型包括单选题、多选题和判断题等。（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统计试卷：支持对考试情况进行信息统计，包括但不限于考试通过率、参考人数、通过人数、未通过人数、平均分、最高分、最低分等核心数据以及对于每个参考人员的分数、考试时间、交卷时间和考试情况的统计。（需提供平台功能截图等证明材料复印件）</w:t>
            </w:r>
          </w:p>
          <w:p>
            <w:pPr>
              <w:pStyle w:val="null3"/>
              <w:jc w:val="left"/>
            </w:pPr>
            <w:r>
              <w:rPr>
                <w:rFonts w:ascii="仿宋_GB2312" w:hAnsi="仿宋_GB2312" w:cs="仿宋_GB2312" w:eastAsia="仿宋_GB2312"/>
                <w:sz w:val="21"/>
                <w:color w:val="000000"/>
              </w:rPr>
              <w:t>2.1.5教学管理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1）问答管理：支持查看用户提出的问题并进行回答及对无效问题进行删除操作。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2）消息通知：支持管理员创建消息通知并发送至用户，且支持管理员查看通知的打开人数，并对通知进行删除。</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3）作业管理：支持给学员新增作业，且作业可关联至课程的一级目录；并支持管理员查看待批阅作业数量及对学员的作业作答情况进行查看与批阅。</w:t>
            </w:r>
          </w:p>
          <w:p>
            <w:pPr>
              <w:pStyle w:val="null3"/>
              <w:jc w:val="left"/>
            </w:pPr>
            <w:r>
              <w:rPr>
                <w:rFonts w:ascii="仿宋_GB2312" w:hAnsi="仿宋_GB2312" w:cs="仿宋_GB2312" w:eastAsia="仿宋_GB2312"/>
                <w:sz w:val="21"/>
                <w:color w:val="000000"/>
              </w:rPr>
              <w:t>2.1.6系统设置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1）资料设置：支持配置学校名称、学校LOGO等信息。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2）Banner设置：支持给教学平台首页添加活动图，并可对图片跳转链接、序号、显示状态、显示有效期和显示位置进行配置。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3）首页栏目设置：支持新增栏目，对学员端首页进行配置。</w:t>
            </w:r>
          </w:p>
          <w:p>
            <w:pPr>
              <w:pStyle w:val="null3"/>
              <w:jc w:val="left"/>
            </w:pPr>
            <w:r>
              <w:rPr>
                <w:rFonts w:ascii="仿宋_GB2312" w:hAnsi="仿宋_GB2312" w:cs="仿宋_GB2312" w:eastAsia="仿宋_GB2312"/>
                <w:sz w:val="21"/>
                <w:color w:val="000000"/>
              </w:rPr>
              <w:t>2.2学员端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1）登录：支持学员使用手机号和密码进行登录。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2）个人中心：具有学员专属的个人中心，支持可在个人中心查看其账号下的课程、考试、作业、问答等学习资源。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3）涉及到的实训系统：支持对于与实训系统耦合紧密的课程，能够从学习界面直接跳转到对应的实训系统中进行操作练习。</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4）添加问答：支持学员在学习课程中进行提问并应支持查看教师的回答。</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5）我的考试：学员进行在线考试时，支持在考试过程中显示答题剩余时间、当前进度、已答数量和未答数量。（需提供平台功能截图等证明材料复印件）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6）我的作业：支持学员对老师布置的作业进行作答。</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7）错题本：学员在线考试时，根据其作答结果，支持自动记录错题，并将其归集到错题本。（需提供平台功能截图等证明材料复印件）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8）收藏夹：支持显示学员在考试时收藏起来的试题。（需提供平台功能截图等证明材料复印件）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9）作答明细：在考试结束后，支持显示具体作答情况，包括正确题目数量、错误题目数量、总得分和用时。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10）历史记录：支持对学员的历史学习课程进行记录。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11）消息：支持学员可收到管理员发布的通知。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12）我的资料：支持在线补充或修改个人信息，包括姓名、证件号码、学历、职业等基本信息。</w:t>
            </w:r>
          </w:p>
          <w:p>
            <w:pPr>
              <w:pStyle w:val="null3"/>
              <w:jc w:val="left"/>
            </w:pPr>
            <w:r>
              <w:rPr>
                <w:rFonts w:ascii="仿宋_GB2312" w:hAnsi="仿宋_GB2312" w:cs="仿宋_GB2312" w:eastAsia="仿宋_GB2312"/>
                <w:sz w:val="21"/>
                <w:color w:val="000000"/>
              </w:rPr>
              <w:t>3、系统规格要求</w:t>
            </w:r>
          </w:p>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SaaS部署，含100个学员账号、3个管理员账号，5年升级运维服务。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4、其他要求</w:t>
            </w:r>
          </w:p>
          <w:p>
            <w:pPr>
              <w:pStyle w:val="null3"/>
              <w:jc w:val="left"/>
            </w:pPr>
            <w:r>
              <w:rPr>
                <w:rFonts w:ascii="仿宋_GB2312" w:hAnsi="仿宋_GB2312" w:cs="仿宋_GB2312" w:eastAsia="仿宋_GB2312"/>
                <w:sz w:val="21"/>
                <w:color w:val="000000"/>
              </w:rPr>
              <w:t>提供计算机软件著作权登记证书复印件。</w:t>
            </w:r>
          </w:p>
          <w:p>
            <w:pPr>
              <w:pStyle w:val="null3"/>
            </w:pPr>
            <w:r>
              <w:rPr>
                <w:rFonts w:ascii="仿宋_GB2312" w:hAnsi="仿宋_GB2312" w:cs="仿宋_GB2312" w:eastAsia="仿宋_GB2312"/>
                <w:sz w:val="21"/>
                <w:color w:val="000000"/>
              </w:rPr>
              <w:t>备注：提供数字化教学平台</w:t>
            </w:r>
            <w:r>
              <w:rPr>
                <w:rFonts w:ascii="仿宋_GB2312" w:hAnsi="仿宋_GB2312" w:cs="仿宋_GB2312" w:eastAsia="仿宋_GB2312"/>
                <w:sz w:val="21"/>
                <w:color w:val="000000"/>
              </w:rPr>
              <w:t>-标准版和电商校园供应链生态平台数据无缝对接承诺函。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color w:val="000000"/>
              </w:rPr>
              <w:t>六、</w:t>
            </w:r>
            <w:r>
              <w:rPr>
                <w:rFonts w:ascii="仿宋_GB2312" w:hAnsi="仿宋_GB2312" w:cs="仿宋_GB2312" w:eastAsia="仿宋_GB2312"/>
                <w:sz w:val="21"/>
                <w:b/>
                <w:color w:val="000000"/>
              </w:rPr>
              <w:t>直播实战运营及课程系统</w:t>
            </w:r>
          </w:p>
          <w:p>
            <w:pPr>
              <w:pStyle w:val="null3"/>
              <w:jc w:val="left"/>
            </w:pPr>
            <w:r>
              <w:rPr>
                <w:rFonts w:ascii="仿宋_GB2312" w:hAnsi="仿宋_GB2312" w:cs="仿宋_GB2312" w:eastAsia="仿宋_GB2312"/>
                <w:sz w:val="21"/>
                <w:color w:val="000000"/>
              </w:rPr>
              <w:t>1、整体要求</w:t>
            </w:r>
          </w:p>
          <w:p>
            <w:pPr>
              <w:pStyle w:val="null3"/>
              <w:jc w:val="left"/>
            </w:pPr>
            <w:r>
              <w:rPr>
                <w:rFonts w:ascii="仿宋_GB2312" w:hAnsi="仿宋_GB2312" w:cs="仿宋_GB2312" w:eastAsia="仿宋_GB2312"/>
                <w:sz w:val="21"/>
                <w:color w:val="000000"/>
              </w:rPr>
              <w:t>直播实战运营平台及课程系统应是一款应用于院校开展直播电商实战运营及直播电商相关竞赛服务的产品，主要面向电子商务、市场营销等财经商贸类专业。该系统需要依托真实直播电商实战运营实践案例，解决目前高校在直播电商、短视频制作，全媒体运营及制作等人才培养过程中遇的一系列问题，包括标准化的课程体系缺失、实战经验讲师缺乏以及直播电商实战基础薄弱等问题。</w:t>
            </w:r>
          </w:p>
          <w:p>
            <w:pPr>
              <w:pStyle w:val="null3"/>
              <w:jc w:val="left"/>
            </w:pPr>
            <w:r>
              <w:rPr>
                <w:rFonts w:ascii="仿宋_GB2312" w:hAnsi="仿宋_GB2312" w:cs="仿宋_GB2312" w:eastAsia="仿宋_GB2312"/>
                <w:sz w:val="21"/>
                <w:color w:val="000000"/>
              </w:rPr>
              <w:t>2、课程体系</w:t>
            </w:r>
          </w:p>
          <w:p>
            <w:pPr>
              <w:pStyle w:val="null3"/>
              <w:jc w:val="left"/>
            </w:pPr>
            <w:r>
              <w:rPr>
                <w:rFonts w:ascii="仿宋_GB2312" w:hAnsi="仿宋_GB2312" w:cs="仿宋_GB2312" w:eastAsia="仿宋_GB2312"/>
                <w:sz w:val="21"/>
                <w:color w:val="000000"/>
              </w:rPr>
              <w:t>2.1线上课程资源</w:t>
            </w:r>
          </w:p>
          <w:p>
            <w:pPr>
              <w:pStyle w:val="null3"/>
              <w:jc w:val="left"/>
            </w:pPr>
            <w:r>
              <w:rPr>
                <w:rFonts w:ascii="仿宋_GB2312" w:hAnsi="仿宋_GB2312" w:cs="仿宋_GB2312" w:eastAsia="仿宋_GB2312"/>
                <w:sz w:val="21"/>
                <w:color w:val="000000"/>
              </w:rPr>
              <w:t>2.1.1直播电商课程：课程应讲解如何通过直播与短视频来为电商引流的要点知识和干货技巧，可帮助学者建立品牌和粉丝效应。</w:t>
            </w:r>
          </w:p>
          <w:p>
            <w:pPr>
              <w:pStyle w:val="null3"/>
              <w:jc w:val="left"/>
            </w:pPr>
            <w:r>
              <w:rPr>
                <w:rFonts w:ascii="仿宋_GB2312" w:hAnsi="仿宋_GB2312" w:cs="仿宋_GB2312" w:eastAsia="仿宋_GB2312"/>
                <w:sz w:val="21"/>
                <w:color w:val="000000"/>
              </w:rPr>
              <w:t>▲2.1.1.1交付物：PDF课件≥50个，页数≥1000页，课时合计≥50课时，课程视频数量≥50个，课程时间≥1600分钟。（需提供平台功能截图等证明材料复印件）</w:t>
            </w:r>
          </w:p>
          <w:p>
            <w:pPr>
              <w:pStyle w:val="null3"/>
              <w:jc w:val="left"/>
            </w:pPr>
            <w:r>
              <w:rPr>
                <w:rFonts w:ascii="仿宋_GB2312" w:hAnsi="仿宋_GB2312" w:cs="仿宋_GB2312" w:eastAsia="仿宋_GB2312"/>
                <w:sz w:val="21"/>
                <w:color w:val="000000"/>
              </w:rPr>
              <w:t>2.1.1.2交付形式：线上平台交付</w:t>
            </w:r>
          </w:p>
          <w:p>
            <w:pPr>
              <w:pStyle w:val="null3"/>
              <w:jc w:val="left"/>
            </w:pPr>
            <w:r>
              <w:rPr>
                <w:rFonts w:ascii="仿宋_GB2312" w:hAnsi="仿宋_GB2312" w:cs="仿宋_GB2312" w:eastAsia="仿宋_GB2312"/>
                <w:sz w:val="21"/>
                <w:color w:val="000000"/>
              </w:rPr>
              <w:t>2.1.1.3课程大纲应包含：</w:t>
            </w:r>
          </w:p>
          <w:p>
            <w:pPr>
              <w:pStyle w:val="null3"/>
              <w:jc w:val="left"/>
            </w:pPr>
            <w:r>
              <w:rPr>
                <w:rFonts w:ascii="仿宋_GB2312" w:hAnsi="仿宋_GB2312" w:cs="仿宋_GB2312" w:eastAsia="仿宋_GB2312"/>
                <w:sz w:val="21"/>
                <w:color w:val="000000"/>
              </w:rPr>
              <w:t>2.1.1.3.1直播版块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1）电商直播市场分析与直播卖货玩法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2）直播账号运营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3）直播基础操作解析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4）主播选拔管理及自我修养</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5）直播前准备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6）直播电商团队搭建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7）OBS推流工具使用（需提供平台功能截图等证明材料复印件）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8）直播方案设计及规划</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9）直播脚本撰写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10）直播控场技巧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11）粉丝/客户运营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12）直播间数据分析技巧及流量闭环设计（需提供平台功能截图等证明材料复印件）</w:t>
            </w:r>
          </w:p>
          <w:p>
            <w:pPr>
              <w:pStyle w:val="null3"/>
              <w:jc w:val="left"/>
            </w:pPr>
            <w:r>
              <w:rPr>
                <w:rFonts w:ascii="仿宋_GB2312" w:hAnsi="仿宋_GB2312" w:cs="仿宋_GB2312" w:eastAsia="仿宋_GB2312"/>
                <w:sz w:val="21"/>
                <w:color w:val="000000"/>
              </w:rPr>
              <w:t>▲（13）直播带货实操演练，在主流电商平台进行实操展示带货数据（需提供平台功能截图等证明材料复印件）</w:t>
            </w:r>
          </w:p>
          <w:p>
            <w:pPr>
              <w:pStyle w:val="null3"/>
              <w:jc w:val="left"/>
            </w:pPr>
            <w:r>
              <w:rPr>
                <w:rFonts w:ascii="仿宋_GB2312" w:hAnsi="仿宋_GB2312" w:cs="仿宋_GB2312" w:eastAsia="仿宋_GB2312"/>
                <w:sz w:val="21"/>
                <w:color w:val="000000"/>
              </w:rPr>
              <w:t>2.1.1.3.2短视频版块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1）基础运营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2）短视频算法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3）内容创作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4）粉丝运营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5）吸引客户资源</w:t>
            </w:r>
          </w:p>
          <w:p>
            <w:pPr>
              <w:pStyle w:val="null3"/>
              <w:jc w:val="left"/>
            </w:pPr>
            <w:r>
              <w:rPr>
                <w:rFonts w:ascii="仿宋_GB2312" w:hAnsi="仿宋_GB2312" w:cs="仿宋_GB2312" w:eastAsia="仿宋_GB2312"/>
                <w:sz w:val="21"/>
                <w:color w:val="000000"/>
              </w:rPr>
              <w:t>2.1.1.3.3职业素养版块</w:t>
            </w:r>
          </w:p>
          <w:p>
            <w:pPr>
              <w:pStyle w:val="null3"/>
              <w:jc w:val="left"/>
            </w:pPr>
            <w:r>
              <w:rPr>
                <w:rFonts w:ascii="仿宋_GB2312" w:hAnsi="仿宋_GB2312" w:cs="仿宋_GB2312" w:eastAsia="仿宋_GB2312"/>
                <w:sz w:val="21"/>
                <w:color w:val="000000"/>
              </w:rPr>
              <w:t>职业素养培养</w:t>
            </w:r>
          </w:p>
          <w:p>
            <w:pPr>
              <w:pStyle w:val="null3"/>
              <w:jc w:val="left"/>
            </w:pPr>
            <w:r>
              <w:rPr>
                <w:rFonts w:ascii="仿宋_GB2312" w:hAnsi="仿宋_GB2312" w:cs="仿宋_GB2312" w:eastAsia="仿宋_GB2312"/>
                <w:sz w:val="21"/>
                <w:color w:val="000000"/>
              </w:rPr>
              <w:t>2.1.2直播电商策划案撰写课程：本课程通过讲解策划案撰写要点、直播脚本撰写要点、真实直播案例解析来为学者深入剖析直播策划案的撰写思路与技巧，让学者在真实直播中做到有备而无患。</w:t>
            </w:r>
          </w:p>
          <w:p>
            <w:pPr>
              <w:pStyle w:val="null3"/>
              <w:jc w:val="left"/>
            </w:pPr>
            <w:r>
              <w:rPr>
                <w:rFonts w:ascii="仿宋_GB2312" w:hAnsi="仿宋_GB2312" w:cs="仿宋_GB2312" w:eastAsia="仿宋_GB2312"/>
                <w:sz w:val="21"/>
                <w:color w:val="000000"/>
              </w:rPr>
              <w:t>2.1.2.1交付物：PDF课件≥10个，页数≥200页，课时合计≥20课时，课程视频数量≥20个，课时≥600分钟。</w:t>
            </w:r>
          </w:p>
          <w:p>
            <w:pPr>
              <w:pStyle w:val="null3"/>
              <w:jc w:val="left"/>
            </w:pPr>
            <w:r>
              <w:rPr>
                <w:rFonts w:ascii="仿宋_GB2312" w:hAnsi="仿宋_GB2312" w:cs="仿宋_GB2312" w:eastAsia="仿宋_GB2312"/>
                <w:sz w:val="21"/>
                <w:color w:val="000000"/>
              </w:rPr>
              <w:t>2.1.2.2交付形式：线上平台交付。</w:t>
            </w:r>
          </w:p>
          <w:p>
            <w:pPr>
              <w:pStyle w:val="null3"/>
              <w:jc w:val="left"/>
            </w:pPr>
            <w:r>
              <w:rPr>
                <w:rFonts w:ascii="仿宋_GB2312" w:hAnsi="仿宋_GB2312" w:cs="仿宋_GB2312" w:eastAsia="仿宋_GB2312"/>
                <w:sz w:val="21"/>
                <w:color w:val="000000"/>
              </w:rPr>
              <w:t>2.1.2.3课程大纲应包含：</w:t>
            </w:r>
          </w:p>
          <w:p>
            <w:pPr>
              <w:pStyle w:val="null3"/>
              <w:jc w:val="left"/>
            </w:pPr>
            <w:r>
              <w:rPr>
                <w:rFonts w:ascii="仿宋_GB2312" w:hAnsi="仿宋_GB2312" w:cs="仿宋_GB2312" w:eastAsia="仿宋_GB2312"/>
                <w:sz w:val="21"/>
                <w:color w:val="000000"/>
              </w:rPr>
              <w:t>2.1.2.3.1策划案撰写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1）直播活动整体营销思路解析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2）直播活动的策划与筹备方案撰写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3）直播活动的实施与执行策略</w:t>
            </w:r>
          </w:p>
          <w:p>
            <w:pPr>
              <w:pStyle w:val="null3"/>
              <w:jc w:val="left"/>
            </w:pPr>
            <w:r>
              <w:rPr>
                <w:rFonts w:ascii="仿宋_GB2312" w:hAnsi="仿宋_GB2312" w:cs="仿宋_GB2312" w:eastAsia="仿宋_GB2312"/>
                <w:sz w:val="21"/>
                <w:color w:val="000000"/>
              </w:rPr>
              <w:t>2.1.2.3.2脚本撰写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1）用户购物路径及产品讲解模型介绍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2）单场脚本制作9步法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3）单场脚本制作流程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4）单场脚本排品设计</w:t>
            </w:r>
          </w:p>
          <w:p>
            <w:pPr>
              <w:pStyle w:val="null3"/>
              <w:jc w:val="left"/>
            </w:pPr>
            <w:r>
              <w:rPr>
                <w:rFonts w:ascii="仿宋_GB2312" w:hAnsi="仿宋_GB2312" w:cs="仿宋_GB2312" w:eastAsia="仿宋_GB2312"/>
                <w:sz w:val="21"/>
                <w:color w:val="000000"/>
              </w:rPr>
              <w:t>2.1.2.3.3直播案例分析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1）直播案例分析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2）家电类双十一直播案例分析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3）农产品及其他特殊类目直播案例分析</w:t>
            </w:r>
          </w:p>
          <w:p>
            <w:pPr>
              <w:pStyle w:val="null3"/>
              <w:jc w:val="left"/>
            </w:pPr>
            <w:r>
              <w:rPr>
                <w:rFonts w:ascii="仿宋_GB2312" w:hAnsi="仿宋_GB2312" w:cs="仿宋_GB2312" w:eastAsia="仿宋_GB2312"/>
                <w:sz w:val="21"/>
                <w:color w:val="000000"/>
              </w:rPr>
              <w:t>2.1.3项目运营实践课程：课程应包括直播运营实战课程、项目运营实践赛事三部分，可协助学生直播实践运营的学习。</w:t>
            </w:r>
          </w:p>
          <w:p>
            <w:pPr>
              <w:pStyle w:val="null3"/>
              <w:jc w:val="left"/>
            </w:pPr>
            <w:r>
              <w:rPr>
                <w:rFonts w:ascii="仿宋_GB2312" w:hAnsi="仿宋_GB2312" w:cs="仿宋_GB2312" w:eastAsia="仿宋_GB2312"/>
                <w:sz w:val="21"/>
                <w:color w:val="000000"/>
              </w:rPr>
              <w:t>2.1.3.1课程概述</w:t>
            </w:r>
          </w:p>
          <w:p>
            <w:pPr>
              <w:pStyle w:val="null3"/>
              <w:jc w:val="left"/>
            </w:pPr>
            <w:r>
              <w:rPr>
                <w:rFonts w:ascii="仿宋_GB2312" w:hAnsi="仿宋_GB2312" w:cs="仿宋_GB2312" w:eastAsia="仿宋_GB2312"/>
                <w:sz w:val="21"/>
                <w:color w:val="000000"/>
              </w:rPr>
              <w:t>课程应包括直播运营实战课程、项目运营实践赛事三部分，可协助学生直播实践运营的学习。</w:t>
            </w:r>
          </w:p>
          <w:p>
            <w:pPr>
              <w:pStyle w:val="null3"/>
              <w:jc w:val="left"/>
            </w:pPr>
            <w:r>
              <w:rPr>
                <w:rFonts w:ascii="仿宋_GB2312" w:hAnsi="仿宋_GB2312" w:cs="仿宋_GB2312" w:eastAsia="仿宋_GB2312"/>
                <w:sz w:val="21"/>
                <w:color w:val="000000"/>
              </w:rPr>
              <w:t>2.1.3.2课程资源要求</w:t>
            </w:r>
          </w:p>
          <w:p>
            <w:pPr>
              <w:pStyle w:val="null3"/>
              <w:jc w:val="left"/>
            </w:pPr>
            <w:r>
              <w:rPr>
                <w:rFonts w:ascii="仿宋_GB2312" w:hAnsi="仿宋_GB2312" w:cs="仿宋_GB2312" w:eastAsia="仿宋_GB2312"/>
                <w:sz w:val="21"/>
                <w:color w:val="000000"/>
              </w:rPr>
              <w:t>交付物：课程视频数量</w:t>
            </w:r>
            <w:r>
              <w:rPr>
                <w:rFonts w:ascii="仿宋_GB2312" w:hAnsi="仿宋_GB2312" w:cs="仿宋_GB2312" w:eastAsia="仿宋_GB2312"/>
                <w:sz w:val="21"/>
                <w:color w:val="000000"/>
              </w:rPr>
              <w:t>≥5个，课程时间≥140分钟。</w:t>
            </w:r>
          </w:p>
          <w:p>
            <w:pPr>
              <w:pStyle w:val="null3"/>
              <w:jc w:val="left"/>
            </w:pPr>
            <w:r>
              <w:rPr>
                <w:rFonts w:ascii="仿宋_GB2312" w:hAnsi="仿宋_GB2312" w:cs="仿宋_GB2312" w:eastAsia="仿宋_GB2312"/>
                <w:sz w:val="21"/>
                <w:color w:val="000000"/>
              </w:rPr>
              <w:t>2.1.3.3交付形式：线上平台交付</w:t>
            </w:r>
          </w:p>
          <w:p>
            <w:pPr>
              <w:pStyle w:val="null3"/>
              <w:jc w:val="left"/>
            </w:pPr>
            <w:r>
              <w:rPr>
                <w:rFonts w:ascii="仿宋_GB2312" w:hAnsi="仿宋_GB2312" w:cs="仿宋_GB2312" w:eastAsia="仿宋_GB2312"/>
                <w:sz w:val="21"/>
                <w:color w:val="000000"/>
              </w:rPr>
              <w:t>2.1.3.4 课程大纲</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1）账户注册与管理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2）直播账号申请及账号开播流程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3）项目运营实践赛事说明</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4）直播平台移动端操作指导</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5）优秀直播间标准及流程规范</w:t>
            </w:r>
          </w:p>
          <w:p>
            <w:pPr>
              <w:pStyle w:val="null3"/>
              <w:jc w:val="left"/>
            </w:pPr>
            <w:r>
              <w:rPr>
                <w:rFonts w:ascii="仿宋_GB2312" w:hAnsi="仿宋_GB2312" w:cs="仿宋_GB2312" w:eastAsia="仿宋_GB2312"/>
                <w:sz w:val="21"/>
                <w:color w:val="000000"/>
              </w:rPr>
              <w:t>2.2线下培训课程</w:t>
            </w:r>
          </w:p>
          <w:p>
            <w:pPr>
              <w:pStyle w:val="null3"/>
              <w:jc w:val="left"/>
            </w:pPr>
            <w:r>
              <w:rPr>
                <w:rFonts w:ascii="仿宋_GB2312" w:hAnsi="仿宋_GB2312" w:cs="仿宋_GB2312" w:eastAsia="仿宋_GB2312"/>
                <w:sz w:val="21"/>
                <w:color w:val="000000"/>
              </w:rPr>
              <w:t>课程应讲解如何通过直播与短视频来为电商引流的要点知识和干货技巧，帮助学者建立品牌和粉丝效应。</w:t>
            </w:r>
          </w:p>
          <w:p>
            <w:pPr>
              <w:pStyle w:val="null3"/>
              <w:jc w:val="left"/>
            </w:pPr>
            <w:r>
              <w:rPr>
                <w:rFonts w:ascii="仿宋_GB2312" w:hAnsi="仿宋_GB2312" w:cs="仿宋_GB2312" w:eastAsia="仿宋_GB2312"/>
                <w:sz w:val="21"/>
                <w:color w:val="000000"/>
              </w:rPr>
              <w:t>2.2.1培训内容要求：</w:t>
            </w:r>
          </w:p>
          <w:p>
            <w:pPr>
              <w:pStyle w:val="null3"/>
              <w:jc w:val="left"/>
            </w:pPr>
            <w:r>
              <w:rPr>
                <w:rFonts w:ascii="仿宋_GB2312" w:hAnsi="仿宋_GB2312" w:cs="仿宋_GB2312" w:eastAsia="仿宋_GB2312"/>
                <w:sz w:val="21"/>
                <w:color w:val="000000"/>
              </w:rPr>
              <w:t>2.2.1.1交付形式：线下交付</w:t>
            </w:r>
          </w:p>
          <w:p>
            <w:pPr>
              <w:pStyle w:val="null3"/>
              <w:jc w:val="left"/>
            </w:pPr>
            <w:r>
              <w:rPr>
                <w:rFonts w:ascii="仿宋_GB2312" w:hAnsi="仿宋_GB2312" w:cs="仿宋_GB2312" w:eastAsia="仿宋_GB2312"/>
                <w:sz w:val="21"/>
                <w:color w:val="000000"/>
              </w:rPr>
              <w:t>2.2.1.2课时≥70课时</w:t>
            </w:r>
          </w:p>
          <w:p>
            <w:pPr>
              <w:pStyle w:val="null3"/>
              <w:jc w:val="left"/>
            </w:pPr>
            <w:r>
              <w:rPr>
                <w:rFonts w:ascii="仿宋_GB2312" w:hAnsi="仿宋_GB2312" w:cs="仿宋_GB2312" w:eastAsia="仿宋_GB2312"/>
                <w:sz w:val="21"/>
                <w:color w:val="000000"/>
              </w:rPr>
              <w:t>2.2.1.3课程大纲应包含：</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1）直播电商市场分析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2）直播卖货玩法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3）直播业务介绍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4）账号注册及管理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5）直播权限申请详解</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6）直播规则详解</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7）直播创建规范详解</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8）如何创建一场直播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9）直播后台详解</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10）主播讲解及粉丝热爱值介绍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11）直播间抽奖及优惠券工具使用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12）主播选拔及自我修养</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13）如何制作高点击直播封面图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14）主播包装及场景布置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15）直播间选品策略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16）直播电商团队搭建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17）带货直播间人员配置和布景方案</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18）OBS推流工具使用介绍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19）直播间信息板制作及使用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20）直播方案设计及规划</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21）如何让你的直播间人气爆棚</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22）直播脚本撰写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23）直播控场技巧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24）粉丝及客户运营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25）直播推广形式及技巧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26）直播平台数据使用详解</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27）直播间数据提升及流量闭环设计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28）短视频三部曲</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29）短视频创作硬件器材选择</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30）短视频标记提升技巧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31）短视频系列内容生产技能提升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32）短视频制作前的思考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33）短视频广告后期剪辑技巧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34）好脚本创造好视频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35）短视频创意与制作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36）短视频数据优化</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37）短视频吸引力法则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38）短视频题材优选技巧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39）好视频这样拍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40）职业素养培养</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41）直播活动整体营销思路解析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42）直播活动的策划与筹备方案撰写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43）直播活动的实施与执行策略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44）用户购物路径及产品讲解模型介绍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45）单场脚本制作9步法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46）单场脚本制作流程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47）单场脚本排品设计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48）直播案例分析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49）家电类双十一直播案例分析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50）农产品及其他特殊类目直播案例分析</w:t>
            </w:r>
          </w:p>
          <w:p>
            <w:pPr>
              <w:pStyle w:val="null3"/>
              <w:jc w:val="left"/>
            </w:pPr>
            <w:r>
              <w:rPr>
                <w:rFonts w:ascii="仿宋_GB2312" w:hAnsi="仿宋_GB2312" w:cs="仿宋_GB2312" w:eastAsia="仿宋_GB2312"/>
                <w:sz w:val="21"/>
                <w:color w:val="000000"/>
              </w:rPr>
              <w:t>3、认证体系</w:t>
            </w:r>
          </w:p>
          <w:p>
            <w:pPr>
              <w:pStyle w:val="null3"/>
              <w:jc w:val="left"/>
            </w:pPr>
            <w:r>
              <w:rPr>
                <w:rFonts w:ascii="仿宋_GB2312" w:hAnsi="仿宋_GB2312" w:cs="仿宋_GB2312" w:eastAsia="仿宋_GB2312"/>
                <w:sz w:val="21"/>
                <w:color w:val="000000"/>
              </w:rPr>
              <w:t>为院校学生提供直播电商实训认证及直播运营实战能力认证体系，认证内容融入常规教学课程和实践操作中。</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1）直播电商实训结业认证</w:t>
            </w:r>
          </w:p>
          <w:p>
            <w:pPr>
              <w:pStyle w:val="null3"/>
              <w:jc w:val="left"/>
            </w:pPr>
            <w:r>
              <w:rPr>
                <w:rFonts w:ascii="仿宋_GB2312" w:hAnsi="仿宋_GB2312" w:cs="仿宋_GB2312" w:eastAsia="仿宋_GB2312"/>
                <w:sz w:val="21"/>
                <w:color w:val="000000"/>
              </w:rPr>
              <w:t>学生通过直播电商课程学习和结果考核，以直播电商业务运营和岗位标准为基础，获得结业考试认证。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2）直播运营实战能力认证</w:t>
            </w:r>
          </w:p>
          <w:p>
            <w:pPr>
              <w:pStyle w:val="null3"/>
              <w:jc w:val="left"/>
            </w:pPr>
            <w:r>
              <w:rPr>
                <w:rFonts w:ascii="仿宋_GB2312" w:hAnsi="仿宋_GB2312" w:cs="仿宋_GB2312" w:eastAsia="仿宋_GB2312"/>
                <w:sz w:val="21"/>
                <w:color w:val="000000"/>
              </w:rPr>
              <w:t>学生通过学习</w:t>
            </w:r>
            <w:r>
              <w:rPr>
                <w:rFonts w:ascii="仿宋_GB2312" w:hAnsi="仿宋_GB2312" w:cs="仿宋_GB2312" w:eastAsia="仿宋_GB2312"/>
                <w:sz w:val="21"/>
                <w:color w:val="000000"/>
              </w:rPr>
              <w:t>“无界零售直播电商”课程，进行线下直播运营实战，将等级运营至相应级别后，院校可向为运营账号的同学颁发直播运营实战能力证书。认证体系包含初、中、高、专家四级证书，分别对应大型电商平台直播体系LV2（初级）、LV3（中级）、LV4（高级）、LV5（专家级）。</w:t>
            </w:r>
          </w:p>
          <w:p>
            <w:pPr>
              <w:pStyle w:val="null3"/>
              <w:jc w:val="left"/>
            </w:pPr>
            <w:r>
              <w:rPr>
                <w:rFonts w:ascii="仿宋_GB2312" w:hAnsi="仿宋_GB2312" w:cs="仿宋_GB2312" w:eastAsia="仿宋_GB2312"/>
                <w:sz w:val="21"/>
                <w:color w:val="000000"/>
              </w:rPr>
              <w:t>4、直播电商实战运营保障体系</w:t>
            </w:r>
          </w:p>
          <w:p>
            <w:pPr>
              <w:pStyle w:val="null3"/>
              <w:jc w:val="left"/>
            </w:pPr>
            <w:r>
              <w:rPr>
                <w:rFonts w:ascii="仿宋_GB2312" w:hAnsi="仿宋_GB2312" w:cs="仿宋_GB2312" w:eastAsia="仿宋_GB2312"/>
                <w:sz w:val="21"/>
                <w:color w:val="000000"/>
              </w:rPr>
              <w:t>为院校直播电商实训、实战环节提供运营服务保障支持，服务含以下内容：</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1）电商行业知名导师面授指导</w:t>
            </w:r>
          </w:p>
          <w:p>
            <w:pPr>
              <w:pStyle w:val="null3"/>
              <w:jc w:val="left"/>
            </w:pPr>
            <w:r>
              <w:rPr>
                <w:rFonts w:ascii="仿宋_GB2312" w:hAnsi="仿宋_GB2312" w:cs="仿宋_GB2312" w:eastAsia="仿宋_GB2312"/>
                <w:sz w:val="21"/>
                <w:color w:val="000000"/>
              </w:rPr>
              <w:t>为购买产品的院校提供线下导师入校交付服务，可入校实施课程培训、人才培养、实战辅导及备赛支持，线下服务时间视购买产品种类不同而变化，讲师从事电商行业均在</w:t>
            </w:r>
            <w:r>
              <w:rPr>
                <w:rFonts w:ascii="仿宋_GB2312" w:hAnsi="仿宋_GB2312" w:cs="仿宋_GB2312" w:eastAsia="仿宋_GB2312"/>
                <w:sz w:val="21"/>
                <w:color w:val="000000"/>
              </w:rPr>
              <w:t>8年及以上，从事直播电商行业5年及以上，为主流电商平台认证讲师。</w:t>
            </w:r>
          </w:p>
          <w:p>
            <w:pPr>
              <w:pStyle w:val="null3"/>
              <w:jc w:val="left"/>
            </w:pPr>
            <w:r>
              <w:rPr>
                <w:rFonts w:ascii="仿宋_GB2312" w:hAnsi="仿宋_GB2312" w:cs="仿宋_GB2312" w:eastAsia="仿宋_GB2312"/>
                <w:sz w:val="21"/>
                <w:color w:val="000000"/>
              </w:rPr>
              <w:t>5、软件平台</w:t>
            </w:r>
          </w:p>
          <w:p>
            <w:pPr>
              <w:pStyle w:val="null3"/>
              <w:jc w:val="left"/>
            </w:pPr>
            <w:r>
              <w:rPr>
                <w:rFonts w:ascii="仿宋_GB2312" w:hAnsi="仿宋_GB2312" w:cs="仿宋_GB2312" w:eastAsia="仿宋_GB2312"/>
                <w:sz w:val="21"/>
                <w:color w:val="000000"/>
              </w:rPr>
              <w:t>5.1直播平台应支持正式及测试直播，直播过程中产生的订单应为真实销售订单。</w:t>
            </w:r>
          </w:p>
          <w:p>
            <w:pPr>
              <w:pStyle w:val="null3"/>
              <w:jc w:val="left"/>
            </w:pPr>
            <w:r>
              <w:rPr>
                <w:rFonts w:ascii="仿宋_GB2312" w:hAnsi="仿宋_GB2312" w:cs="仿宋_GB2312" w:eastAsia="仿宋_GB2312"/>
                <w:sz w:val="21"/>
                <w:color w:val="000000"/>
              </w:rPr>
              <w:t>5.2支持实时战绩大屏显示</w:t>
            </w:r>
          </w:p>
          <w:p>
            <w:pPr>
              <w:pStyle w:val="null3"/>
              <w:jc w:val="left"/>
            </w:pPr>
            <w:r>
              <w:rPr>
                <w:rFonts w:ascii="仿宋_GB2312" w:hAnsi="仿宋_GB2312" w:cs="仿宋_GB2312" w:eastAsia="仿宋_GB2312"/>
                <w:sz w:val="21"/>
                <w:color w:val="000000"/>
              </w:rPr>
              <w:t>5.2.1显示信息要求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1）直播场次信息：应包含直播间ID、直播标题、开始时间、直播时长、数据更新时间、数据更新倒计时等基础信息。</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2）核心数据概览：应包含直播中引导的预估成交金额、成交单量等核心跟单数据，以及直播间访问人次、新增粉丝数等互动流量数据。</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3）核心数据分钟走势：应可展示直播中的成交金额、成交件数及访问人数累计数据实时趋势图，可通过鼠标点击进行指标切换。</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4）主播信息：应包含主播名称、主播头像等个人信息，分享直播战绩的同时进行个人宣传推广。</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5.3智能直播功能</w:t>
            </w:r>
          </w:p>
          <w:p>
            <w:pPr>
              <w:pStyle w:val="null3"/>
              <w:jc w:val="left"/>
            </w:pPr>
            <w:r>
              <w:rPr>
                <w:rFonts w:ascii="仿宋_GB2312" w:hAnsi="仿宋_GB2312" w:cs="仿宋_GB2312" w:eastAsia="仿宋_GB2312"/>
                <w:sz w:val="21"/>
                <w:color w:val="000000"/>
              </w:rPr>
              <w:t>▲5.3.1支持智能助理功能：智能助理可以在直播间协助主播为用户解决一些商品基础问题，支持主播主动开启/关闭智能助理开关。（需提供平台功能截图等证明材料复印件）</w:t>
            </w:r>
          </w:p>
          <w:p>
            <w:pPr>
              <w:pStyle w:val="null3"/>
              <w:jc w:val="left"/>
            </w:pPr>
            <w:r>
              <w:rPr>
                <w:rFonts w:ascii="仿宋_GB2312" w:hAnsi="仿宋_GB2312" w:cs="仿宋_GB2312" w:eastAsia="仿宋_GB2312"/>
                <w:sz w:val="21"/>
                <w:color w:val="000000"/>
              </w:rPr>
              <w:t>5.3.2支持问题管理功能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1）支持自主创建问题。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2）支持新增问答：创建问题不限个数。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3）支持输入相似提问：同一个问题支持录入多个相似提问。</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4）支持智能生成提问：根据输入的问题名称，可自动生成多个相似提问。</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5）支持针对问题输入答案。</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6）支持编辑问题：支持对已添加的问题和答案进行编辑操作。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7）支持删除问题：针对添加的问题和答案，支持手动逐个删除，相似提问支持全部删除；</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8）支持推荐问题：手动选择推荐后，支持用户在直播间提问时，自动将该问题默认推荐出来；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9）支持取消推荐：取消推荐后，用户在直播间提问时，则该问题不会推荐出来。</w:t>
            </w:r>
          </w:p>
          <w:p>
            <w:pPr>
              <w:pStyle w:val="null3"/>
              <w:jc w:val="left"/>
            </w:pPr>
            <w:r>
              <w:rPr>
                <w:rFonts w:ascii="仿宋_GB2312" w:hAnsi="仿宋_GB2312" w:cs="仿宋_GB2312" w:eastAsia="仿宋_GB2312"/>
                <w:sz w:val="21"/>
                <w:color w:val="000000"/>
              </w:rPr>
              <w:t>5.4支持查看数据中心-内容分析</w:t>
            </w:r>
          </w:p>
          <w:p>
            <w:pPr>
              <w:pStyle w:val="null3"/>
              <w:jc w:val="left"/>
            </w:pPr>
            <w:r>
              <w:rPr>
                <w:rFonts w:ascii="仿宋_GB2312" w:hAnsi="仿宋_GB2312" w:cs="仿宋_GB2312" w:eastAsia="仿宋_GB2312"/>
                <w:sz w:val="21"/>
                <w:color w:val="000000"/>
              </w:rPr>
              <w:t>5.4.1数据概览功能要求</w:t>
            </w:r>
          </w:p>
          <w:p>
            <w:pPr>
              <w:pStyle w:val="null3"/>
              <w:jc w:val="left"/>
            </w:pPr>
            <w:r>
              <w:rPr>
                <w:rFonts w:ascii="仿宋_GB2312" w:hAnsi="仿宋_GB2312" w:cs="仿宋_GB2312" w:eastAsia="仿宋_GB2312"/>
                <w:sz w:val="21"/>
                <w:color w:val="000000"/>
              </w:rPr>
              <w:t>▲（1）指标应包括：曝光人数、点击人数、曝光点击率、浏览人数、引商人数、引商率、日成交父单量、日成交金额等指标。（需提供平台功能截图等证明材料复印件）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2）时间可选择范围：自定义时间段。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直播间详情功能：可展示内容：直播间id、直播标题、直播时间、统计日期、流量数据、互动数据、转化数据、成交数据；支持查看订单明细：可显示订单的商品名称、商品id、子订单号、下单用户名、下单时间、下单金额等信息。</w:t>
            </w:r>
          </w:p>
          <w:p>
            <w:pPr>
              <w:pStyle w:val="null3"/>
              <w:jc w:val="left"/>
            </w:pPr>
            <w:r>
              <w:rPr>
                <w:rFonts w:ascii="仿宋_GB2312" w:hAnsi="仿宋_GB2312" w:cs="仿宋_GB2312" w:eastAsia="仿宋_GB2312"/>
                <w:sz w:val="21"/>
                <w:color w:val="000000"/>
              </w:rPr>
              <w:t>5.5支持查看数据中心-商品分析</w:t>
            </w:r>
          </w:p>
          <w:p>
            <w:pPr>
              <w:pStyle w:val="null3"/>
              <w:jc w:val="left"/>
            </w:pPr>
            <w:r>
              <w:rPr>
                <w:rFonts w:ascii="仿宋_GB2312" w:hAnsi="仿宋_GB2312" w:cs="仿宋_GB2312" w:eastAsia="仿宋_GB2312"/>
                <w:sz w:val="21"/>
                <w:color w:val="000000"/>
              </w:rPr>
              <w:t>5.5.1商品分析功能要求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1）次日更新：每天更新前一天数据，满足全面复盘使用；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2）多维度数据展示：支持主播筛选日期范围，统计数据覆盖购物袋及通过直播引导的商品，支持按商品汇总排行及分直播间查询商品热销情况；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3）指标卡与趋势图指标：应包括日引导成交商品件数、日引导成交金额、引导成交商品件数、引导成交金额。（需提供平台功能截图等证明材料复印件）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4）指标卡数据应为所选时间段内的对应指标累计数据，趋势图随指标卡切换。（需提供平台功能截图等证明材料复印件）</w:t>
            </w:r>
          </w:p>
          <w:p>
            <w:pPr>
              <w:pStyle w:val="null3"/>
              <w:jc w:val="left"/>
            </w:pPr>
            <w:r>
              <w:rPr>
                <w:rFonts w:ascii="仿宋_GB2312" w:hAnsi="仿宋_GB2312" w:cs="仿宋_GB2312" w:eastAsia="仿宋_GB2312"/>
                <w:sz w:val="21"/>
                <w:color w:val="000000"/>
              </w:rPr>
              <w:t>5.5.2表格区域功能要求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1）热销商品数据-按商品：可以按统计时间段汇总商品销售数据，应包括日引导成交商品件数、成交子单量、成交金额、成交人数、商卡点击率、引导加购等相关数据；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2）热销商品数据-按直播间：可以按统计时间段汇总每场直播引导带来的商品销售数据，应包括日引导成交商品件数、成交子单量、成交金额、成交人数、商卡点击率、引导加购等相关数据；</w:t>
            </w:r>
          </w:p>
          <w:p>
            <w:pPr>
              <w:pStyle w:val="null3"/>
              <w:jc w:val="left"/>
            </w:pPr>
            <w:r>
              <w:rPr>
                <w:rFonts w:ascii="仿宋_GB2312" w:hAnsi="仿宋_GB2312" w:cs="仿宋_GB2312" w:eastAsia="仿宋_GB2312"/>
                <w:sz w:val="21"/>
                <w:color w:val="000000"/>
              </w:rPr>
              <w:t>5.6支持查看数据中心-人群分析</w:t>
            </w:r>
          </w:p>
          <w:p>
            <w:pPr>
              <w:pStyle w:val="null3"/>
              <w:jc w:val="left"/>
            </w:pPr>
            <w:r>
              <w:rPr>
                <w:rFonts w:ascii="仿宋_GB2312" w:hAnsi="仿宋_GB2312" w:cs="仿宋_GB2312" w:eastAsia="仿宋_GB2312"/>
                <w:sz w:val="21"/>
                <w:color w:val="000000"/>
              </w:rPr>
              <w:t>5.6.1用户分析功能要求</w:t>
            </w:r>
          </w:p>
          <w:p>
            <w:pPr>
              <w:pStyle w:val="null3"/>
              <w:jc w:val="left"/>
            </w:pPr>
            <w:r>
              <w:rPr>
                <w:rFonts w:ascii="仿宋_GB2312" w:hAnsi="仿宋_GB2312" w:cs="仿宋_GB2312" w:eastAsia="仿宋_GB2312"/>
                <w:sz w:val="21"/>
                <w:color w:val="000000"/>
              </w:rPr>
              <w:t>5.6.1.1筛选器：应包括用户行为类型、用户类型、直播间id，默认直播间id为空，查询为主播视角数据，根据用户行为进行计算，若输入直播间id则自动切换为直播间视角分析，根据开播日期开始用户行为计算。</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5.6.1.2图表区域功能要求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1）基础特征：应包括性别、年龄、学历、职业等。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2）地域区域：可根据用户常用收货地区进行统计，地域包括常用收货省份、常用收货城市。（需提供平台功能截图等证明材料复印件）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3）消费力区域：用户的购物特征，可根据消费力可辅助制定营销策略与选品，展示消费力情况，包括促销敏感度、购买力、购买偏好；</w:t>
            </w:r>
          </w:p>
          <w:p>
            <w:pPr>
              <w:pStyle w:val="null3"/>
              <w:jc w:val="left"/>
            </w:pPr>
            <w:r>
              <w:rPr>
                <w:rFonts w:ascii="仿宋_GB2312" w:hAnsi="仿宋_GB2312" w:cs="仿宋_GB2312" w:eastAsia="仿宋_GB2312"/>
                <w:sz w:val="21"/>
                <w:color w:val="000000"/>
              </w:rPr>
              <w:t>5.7数字化教学平台</w:t>
            </w:r>
          </w:p>
          <w:p>
            <w:pPr>
              <w:pStyle w:val="null3"/>
              <w:jc w:val="left"/>
            </w:pPr>
            <w:r>
              <w:rPr>
                <w:rFonts w:ascii="仿宋_GB2312" w:hAnsi="仿宋_GB2312" w:cs="仿宋_GB2312" w:eastAsia="仿宋_GB2312"/>
                <w:sz w:val="21"/>
                <w:color w:val="000000"/>
              </w:rPr>
              <w:t>5.7.1学习中心功能要求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1）账号登录（可凭手机号和密码登录）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2）账号登录后拥有独立的个人中心，可以在个人中心选择课程学习</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3）支持在线学习视频课、文档课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4）支持在线找回密码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5）支持在线补充/修改个人信息：证件类型、证件号码、学历、出生年月日、所在地区等。</w:t>
            </w:r>
          </w:p>
          <w:p>
            <w:pPr>
              <w:pStyle w:val="null3"/>
              <w:jc w:val="left"/>
            </w:pPr>
            <w:r>
              <w:rPr>
                <w:rFonts w:ascii="仿宋_GB2312" w:hAnsi="仿宋_GB2312" w:cs="仿宋_GB2312" w:eastAsia="仿宋_GB2312"/>
                <w:sz w:val="21"/>
                <w:color w:val="000000"/>
              </w:rPr>
              <w:t>6、平台部署及账号要求</w:t>
            </w:r>
          </w:p>
          <w:p>
            <w:pPr>
              <w:pStyle w:val="null3"/>
              <w:jc w:val="left"/>
            </w:pPr>
            <w:r>
              <w:rPr>
                <w:rFonts w:ascii="仿宋_GB2312" w:hAnsi="仿宋_GB2312" w:cs="仿宋_GB2312" w:eastAsia="仿宋_GB2312"/>
                <w:sz w:val="21"/>
                <w:color w:val="000000"/>
              </w:rPr>
              <w:t>6.1直播平台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1）支持SaaS化部署</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2）五年升级运维服务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3）可提供有直播权限账号数量≥10个</w:t>
            </w:r>
          </w:p>
          <w:p>
            <w:pPr>
              <w:pStyle w:val="null3"/>
              <w:jc w:val="left"/>
            </w:pPr>
            <w:r>
              <w:rPr>
                <w:rFonts w:ascii="仿宋_GB2312" w:hAnsi="仿宋_GB2312" w:cs="仿宋_GB2312" w:eastAsia="仿宋_GB2312"/>
                <w:sz w:val="21"/>
                <w:color w:val="000000"/>
              </w:rPr>
              <w:t>6.2数字化教学平台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1）教学平台应支持SaaS化部署</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2）五年升级运维服务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3）可提供学习账号数量≥50个</w:t>
            </w:r>
          </w:p>
          <w:p>
            <w:pPr>
              <w:pStyle w:val="null3"/>
              <w:jc w:val="left"/>
            </w:pPr>
            <w:r>
              <w:rPr>
                <w:rFonts w:ascii="仿宋_GB2312" w:hAnsi="仿宋_GB2312" w:cs="仿宋_GB2312" w:eastAsia="仿宋_GB2312"/>
                <w:sz w:val="21"/>
                <w:color w:val="000000"/>
              </w:rPr>
              <w:t>▲7、其他要求</w:t>
            </w:r>
          </w:p>
          <w:p>
            <w:pPr>
              <w:pStyle w:val="null3"/>
              <w:jc w:val="left"/>
            </w:pPr>
            <w:r>
              <w:rPr>
                <w:rFonts w:ascii="仿宋_GB2312" w:hAnsi="仿宋_GB2312" w:cs="仿宋_GB2312" w:eastAsia="仿宋_GB2312"/>
                <w:sz w:val="21"/>
                <w:color w:val="000000"/>
              </w:rPr>
              <w:t>该系统软件需为成熟产品，投标人需提供计算机软件著作权登记证书复印件。</w:t>
            </w:r>
          </w:p>
          <w:p>
            <w:pPr>
              <w:pStyle w:val="null3"/>
            </w:pPr>
            <w:r>
              <w:rPr>
                <w:rFonts w:ascii="仿宋_GB2312" w:hAnsi="仿宋_GB2312" w:cs="仿宋_GB2312" w:eastAsia="仿宋_GB2312"/>
                <w:sz w:val="21"/>
                <w:color w:val="000000"/>
              </w:rPr>
              <w:t>备注：提供直播实战运营及课程系统与电商校园供应链生态平台数据无缝对接承诺函。</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color w:val="000000"/>
              </w:rPr>
              <w:t>七、</w:t>
            </w:r>
            <w:r>
              <w:rPr>
                <w:rFonts w:ascii="仿宋_GB2312" w:hAnsi="仿宋_GB2312" w:cs="仿宋_GB2312" w:eastAsia="仿宋_GB2312"/>
                <w:sz w:val="21"/>
                <w:b/>
                <w:color w:val="000000"/>
              </w:rPr>
              <w:t>好主播网红打造课程</w:t>
            </w:r>
          </w:p>
          <w:p>
            <w:pPr>
              <w:pStyle w:val="null3"/>
              <w:jc w:val="left"/>
            </w:pPr>
            <w:r>
              <w:rPr>
                <w:rFonts w:ascii="仿宋_GB2312" w:hAnsi="仿宋_GB2312" w:cs="仿宋_GB2312" w:eastAsia="仿宋_GB2312"/>
                <w:sz w:val="21"/>
                <w:color w:val="000000"/>
              </w:rPr>
              <w:t>（一）好主播网红打造</w:t>
            </w:r>
          </w:p>
          <w:p>
            <w:pPr>
              <w:pStyle w:val="null3"/>
              <w:jc w:val="left"/>
            </w:pPr>
            <w:r>
              <w:rPr>
                <w:rFonts w:ascii="仿宋_GB2312" w:hAnsi="仿宋_GB2312" w:cs="仿宋_GB2312" w:eastAsia="仿宋_GB2312"/>
                <w:sz w:val="21"/>
                <w:color w:val="000000"/>
              </w:rPr>
              <w:t>1、课程介绍</w:t>
            </w:r>
          </w:p>
          <w:p>
            <w:pPr>
              <w:pStyle w:val="null3"/>
              <w:jc w:val="left"/>
            </w:pPr>
            <w:r>
              <w:rPr>
                <w:rFonts w:ascii="仿宋_GB2312" w:hAnsi="仿宋_GB2312" w:cs="仿宋_GB2312" w:eastAsia="仿宋_GB2312"/>
                <w:sz w:val="21"/>
                <w:color w:val="000000"/>
              </w:rPr>
              <w:t>本课程以理论结合实践的方式，深入剖析直播及短视频在电子商务运营中的应用与策略，旨在培养学生掌握电商环境下电商从业者如何通过直播以及短视频助力电子商务的发展，同时通过本课程的学习能够使从业者能够真正掌握直播及短视频的应用方法，帮助从业者不但能够通过直播提升销售业绩，还能打造具有人设属性的自媒体账号。课程将涉及直播平台选择及模式解析、直播间数据化运营、直播控场技巧、主播话术及专业能力提升、短视频账号搭建、短视频爆款打造、剪辑技术提升、短视频变现玩法等内容，并结合真实案例及平台进行实操演练。</w:t>
            </w:r>
          </w:p>
          <w:p>
            <w:pPr>
              <w:pStyle w:val="null3"/>
              <w:jc w:val="left"/>
            </w:pPr>
            <w:r>
              <w:rPr>
                <w:rFonts w:ascii="仿宋_GB2312" w:hAnsi="仿宋_GB2312" w:cs="仿宋_GB2312" w:eastAsia="仿宋_GB2312"/>
                <w:sz w:val="21"/>
                <w:color w:val="000000"/>
              </w:rPr>
              <w:t>2、课时要求</w:t>
            </w:r>
          </w:p>
          <w:p>
            <w:pPr>
              <w:pStyle w:val="null3"/>
              <w:jc w:val="left"/>
            </w:pPr>
            <w:r>
              <w:rPr>
                <w:rFonts w:ascii="仿宋_GB2312" w:hAnsi="仿宋_GB2312" w:cs="仿宋_GB2312" w:eastAsia="仿宋_GB2312"/>
                <w:sz w:val="21"/>
                <w:color w:val="000000"/>
              </w:rPr>
              <w:t>2.1课时：课时≥220，</w:t>
            </w:r>
          </w:p>
          <w:p>
            <w:pPr>
              <w:pStyle w:val="null3"/>
              <w:jc w:val="left"/>
            </w:pPr>
            <w:r>
              <w:rPr>
                <w:rFonts w:ascii="仿宋_GB2312" w:hAnsi="仿宋_GB2312" w:cs="仿宋_GB2312" w:eastAsia="仿宋_GB2312"/>
                <w:sz w:val="21"/>
                <w:color w:val="000000"/>
              </w:rPr>
              <w:t>2.2交付方式：线下现场交付导师入校，可分学期、分年级交付。</w:t>
            </w:r>
          </w:p>
          <w:p>
            <w:pPr>
              <w:pStyle w:val="null3"/>
              <w:jc w:val="left"/>
            </w:pPr>
            <w:r>
              <w:rPr>
                <w:rFonts w:ascii="仿宋_GB2312" w:hAnsi="仿宋_GB2312" w:cs="仿宋_GB2312" w:eastAsia="仿宋_GB2312"/>
                <w:sz w:val="21"/>
                <w:color w:val="000000"/>
              </w:rPr>
              <w:t>▲2.3交付物（电子版）：讲师手册≥8套，280页；学生工作页≥8套，250页；题库≥8套，50页。（需提供平台功能截图等证明材料复印件）</w:t>
            </w:r>
          </w:p>
          <w:p>
            <w:pPr>
              <w:pStyle w:val="null3"/>
              <w:jc w:val="left"/>
            </w:pPr>
            <w:r>
              <w:rPr>
                <w:rFonts w:ascii="仿宋_GB2312" w:hAnsi="仿宋_GB2312" w:cs="仿宋_GB2312" w:eastAsia="仿宋_GB2312"/>
                <w:sz w:val="21"/>
                <w:color w:val="000000"/>
              </w:rPr>
              <w:t>2.4实战商品：可提供供应链选品及大型电商平台商家商品资源，引入≥30款商家商品（可更新）。</w:t>
            </w:r>
          </w:p>
          <w:p>
            <w:pPr>
              <w:pStyle w:val="null3"/>
              <w:jc w:val="left"/>
            </w:pPr>
            <w:r>
              <w:rPr>
                <w:rFonts w:ascii="仿宋_GB2312" w:hAnsi="仿宋_GB2312" w:cs="仿宋_GB2312" w:eastAsia="仿宋_GB2312"/>
                <w:sz w:val="21"/>
                <w:color w:val="000000"/>
              </w:rPr>
              <w:t>2.5课程大纲</w:t>
            </w:r>
          </w:p>
          <w:p>
            <w:pPr>
              <w:pStyle w:val="null3"/>
              <w:jc w:val="left"/>
            </w:pPr>
            <w:r>
              <w:rPr>
                <w:rFonts w:ascii="仿宋_GB2312" w:hAnsi="仿宋_GB2312" w:cs="仿宋_GB2312" w:eastAsia="仿宋_GB2312"/>
                <w:sz w:val="21"/>
                <w:color w:val="000000"/>
              </w:rPr>
              <w:t>2.5.1直播平台选择及模式解析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1）不同直播平台的特点及区别</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2）如何选择适合自己的直播平台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3）纯佣金带货模式玩法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4）服务费+佣金带货模式玩法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5）短视频+直播带货模式玩法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6）品牌如何玩转直播带货</w:t>
            </w:r>
          </w:p>
          <w:p>
            <w:pPr>
              <w:pStyle w:val="null3"/>
              <w:jc w:val="left"/>
            </w:pPr>
            <w:r>
              <w:rPr>
                <w:rFonts w:ascii="仿宋_GB2312" w:hAnsi="仿宋_GB2312" w:cs="仿宋_GB2312" w:eastAsia="仿宋_GB2312"/>
                <w:sz w:val="21"/>
                <w:color w:val="000000"/>
              </w:rPr>
              <w:t>2.5.2直播间数据精细化运营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1）直播间数据标准化流程全拆解</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2）数据驱动下的直播间流量获取策略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3）直播间执行过程中的数据化管理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4）用户数据化管理方法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5）直播间流量获取渠道策略与计划管理</w:t>
            </w:r>
          </w:p>
          <w:p>
            <w:pPr>
              <w:pStyle w:val="null3"/>
              <w:jc w:val="left"/>
            </w:pPr>
            <w:r>
              <w:rPr>
                <w:rFonts w:ascii="仿宋_GB2312" w:hAnsi="仿宋_GB2312" w:cs="仿宋_GB2312" w:eastAsia="仿宋_GB2312"/>
                <w:sz w:val="21"/>
                <w:color w:val="000000"/>
              </w:rPr>
              <w:t>2.5.3直播间销量提升秘籍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1）直播间“人、货、场”布局策略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2）直播间高效选品及竞品数据分析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3）直播间商品结构排布策略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4）直播间商品排序的黄金法则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5）商品价格矩阵建设方法</w:t>
            </w:r>
          </w:p>
          <w:p>
            <w:pPr>
              <w:pStyle w:val="null3"/>
              <w:jc w:val="left"/>
            </w:pPr>
            <w:r>
              <w:rPr>
                <w:rFonts w:ascii="仿宋_GB2312" w:hAnsi="仿宋_GB2312" w:cs="仿宋_GB2312" w:eastAsia="仿宋_GB2312"/>
                <w:sz w:val="21"/>
                <w:color w:val="000000"/>
              </w:rPr>
              <w:t>2.5.4主播专业能力修炼</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1）主播职业如何正确定位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2）平台规则及极限词拆解分析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3）教你如何选择适合自己的直播赛道</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4）主播素质提升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5）表达状态提升三个维度解析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6）产品核心卖点挖掘方法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7）高级主播养成5个步骤及实施步骤</w:t>
            </w:r>
          </w:p>
          <w:p>
            <w:pPr>
              <w:pStyle w:val="null3"/>
              <w:jc w:val="left"/>
            </w:pPr>
            <w:r>
              <w:rPr>
                <w:rFonts w:ascii="仿宋_GB2312" w:hAnsi="仿宋_GB2312" w:cs="仿宋_GB2312" w:eastAsia="仿宋_GB2312"/>
                <w:sz w:val="21"/>
                <w:color w:val="000000"/>
              </w:rPr>
              <w:t>2.5.5直播间控场技巧与策略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1）直播间极致控场玩法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2）优质场控话术引导策略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3）千万级直播间控场玩法解析</w:t>
            </w:r>
          </w:p>
          <w:p>
            <w:pPr>
              <w:pStyle w:val="null3"/>
              <w:jc w:val="left"/>
            </w:pPr>
            <w:r>
              <w:rPr>
                <w:rFonts w:ascii="仿宋_GB2312" w:hAnsi="仿宋_GB2312" w:cs="仿宋_GB2312" w:eastAsia="仿宋_GB2312"/>
                <w:sz w:val="21"/>
                <w:color w:val="000000"/>
              </w:rPr>
              <w:t>2.5.6千万及主播直播话术拆解</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1）优质开场话术塑造及实战演练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2）直播话术结构拆解分析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3）如何通过话术打爆直播间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4）直播间高转化话术产出技巧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5）主播如何玩转直播间自然流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6）直播间高客单价精准狙击玩法</w:t>
            </w:r>
          </w:p>
          <w:p>
            <w:pPr>
              <w:pStyle w:val="null3"/>
              <w:jc w:val="left"/>
            </w:pPr>
            <w:r>
              <w:rPr>
                <w:rFonts w:ascii="仿宋_GB2312" w:hAnsi="仿宋_GB2312" w:cs="仿宋_GB2312" w:eastAsia="仿宋_GB2312"/>
                <w:sz w:val="21"/>
                <w:color w:val="000000"/>
              </w:rPr>
              <w:t>2.5.7从0大1教你快速进行账号搭建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1）自带流量的6种起名方式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2）好简介让用户快速路转粉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3）绝对吸睛的封面设计技巧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4）账号快速定位让用户过目不忘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5）超级人设快速打开顾客心智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6）八维模型快速拆解对标账号</w:t>
            </w:r>
          </w:p>
          <w:p>
            <w:pPr>
              <w:pStyle w:val="null3"/>
              <w:jc w:val="left"/>
            </w:pPr>
            <w:r>
              <w:rPr>
                <w:rFonts w:ascii="仿宋_GB2312" w:hAnsi="仿宋_GB2312" w:cs="仿宋_GB2312" w:eastAsia="仿宋_GB2312"/>
                <w:sz w:val="21"/>
                <w:color w:val="000000"/>
              </w:rPr>
              <w:t>2.5.8短视频爆款内容打造手段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1）如何快速定位视频主题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2）爆款视频具备的元素及选题策略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3）短视频制作步骤及黄金公式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4）短视频算法推荐逻辑</w:t>
            </w:r>
          </w:p>
          <w:p>
            <w:pPr>
              <w:pStyle w:val="null3"/>
              <w:jc w:val="left"/>
            </w:pPr>
            <w:r>
              <w:rPr>
                <w:rFonts w:ascii="仿宋_GB2312" w:hAnsi="仿宋_GB2312" w:cs="仿宋_GB2312" w:eastAsia="仿宋_GB2312"/>
                <w:sz w:val="21"/>
                <w:color w:val="000000"/>
              </w:rPr>
              <w:t>2.5.9“硬核”技能提升短视频剪辑技术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1）玩转手机视频拍摄功能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2）视频拍摄必备的工具介绍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3）简单易操作的手机拍摄技巧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4）如何用手机轻松剪出视频大片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5）VLong视频及微电影拍摄的镜头语言</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6）十种火爆的短视频后期思路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7）短视频账号基础信息维护</w:t>
            </w:r>
          </w:p>
          <w:p>
            <w:pPr>
              <w:pStyle w:val="null3"/>
              <w:jc w:val="left"/>
            </w:pPr>
            <w:r>
              <w:rPr>
                <w:rFonts w:ascii="仿宋_GB2312" w:hAnsi="仿宋_GB2312" w:cs="仿宋_GB2312" w:eastAsia="仿宋_GB2312"/>
                <w:sz w:val="21"/>
                <w:color w:val="000000"/>
              </w:rPr>
              <w:t>2.5.10短视频快速变现玩法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1）短视频电商快速变现模式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2）高效利用视频流量实现精准变现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3）短视频私域流量打造策略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4）平台高效变现案列拆解</w:t>
            </w:r>
          </w:p>
          <w:p>
            <w:pPr>
              <w:pStyle w:val="null3"/>
              <w:jc w:val="left"/>
            </w:pPr>
            <w:r>
              <w:rPr>
                <w:rFonts w:ascii="仿宋_GB2312" w:hAnsi="仿宋_GB2312" w:cs="仿宋_GB2312" w:eastAsia="仿宋_GB2312"/>
                <w:sz w:val="21"/>
                <w:color w:val="000000"/>
              </w:rPr>
              <w:t>（二）《生鲜农产品供应链》课程资源包</w:t>
            </w:r>
          </w:p>
          <w:p>
            <w:pPr>
              <w:pStyle w:val="null3"/>
              <w:jc w:val="left"/>
            </w:pPr>
            <w:r>
              <w:rPr>
                <w:rFonts w:ascii="仿宋_GB2312" w:hAnsi="仿宋_GB2312" w:cs="仿宋_GB2312" w:eastAsia="仿宋_GB2312"/>
                <w:sz w:val="21"/>
                <w:color w:val="000000"/>
              </w:rPr>
              <w:t>主要介绍生鲜农产品供应链投入、毛利和效率三者之间的关系，说明我国生鲜农产品的范围市场和行业特点，总结我国生鲜电商的规模和服务模式，系统分析我国生鲜农产品供应链的模式，从而提示此模式的痛点与机遇；介绍生鲜农产品供应链新模式，包括社区团购、前置仓新模式，以及这两种新模式比较的差异化，介绍集约化、集成化和智能化的新趋势；从生鲜农农品供应链质量溯源所面临的问题，讲解国内外生鲜农产品溯源的方法，包括管理模式、技术方法及其应用案例；并就农产品供应链探索的目标、待解决问题，介绍溯源平台研究焦点和探索模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生鲜电商与生鲜供应链，介绍投入、毛利和效率三者之间的关系，说明我国生鲜农产品的范围市场和行业特点，总结我国生鲜电商的规模和服务模式，系统分析我国生鲜农产品供应链的模式，揭示模式痛点与机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2）生鲜农产品质量溯源于服务创新，介绍生鲜农产品供应链质量溯源所面临的问题，讲解国外与国内生鲜农产品溯源的方法，包含管理模式、技术方法及其应用案例。</w:t>
            </w:r>
          </w:p>
          <w:p>
            <w:pPr>
              <w:pStyle w:val="null3"/>
              <w:jc w:val="left"/>
            </w:pPr>
            <w:r>
              <w:rPr>
                <w:rFonts w:ascii="仿宋_GB2312" w:hAnsi="仿宋_GB2312" w:cs="仿宋_GB2312" w:eastAsia="仿宋_GB2312"/>
                <w:sz w:val="21"/>
                <w:color w:val="000000"/>
              </w:rPr>
              <w:t>▲（3）生鲜农产品供应链新模式与新趋势，介绍生产农产品新式，包括社区团购、前置仓新模式，以及这两种新模式比较的差异化，介绍集约化、集成化和智能化的新趋势。（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4）生鲜农产品供应链的探索，介绍农产品供应链探索的目标、待解决问题，介绍溯源平台研究焦点和探索模式等。</w:t>
            </w:r>
          </w:p>
          <w:p>
            <w:pPr>
              <w:pStyle w:val="null3"/>
              <w:jc w:val="left"/>
            </w:pPr>
            <w:r>
              <w:rPr>
                <w:rFonts w:ascii="仿宋_GB2312" w:hAnsi="仿宋_GB2312" w:cs="仿宋_GB2312" w:eastAsia="仿宋_GB2312"/>
                <w:sz w:val="21"/>
                <w:color w:val="000000"/>
              </w:rPr>
              <w:t>教学课件</w:t>
            </w:r>
            <w:r>
              <w:rPr>
                <w:rFonts w:ascii="仿宋_GB2312" w:hAnsi="仿宋_GB2312" w:cs="仿宋_GB2312" w:eastAsia="仿宋_GB2312"/>
                <w:sz w:val="21"/>
                <w:color w:val="000000"/>
              </w:rPr>
              <w:t>≥112页；视频微课≥4个：授课式微课程，讲解课程中的知识点、技能点，总时间≥103分钟。图像清晰稳定、构图合理、声音清楚，视频片头显示制作单位。</w:t>
            </w:r>
          </w:p>
          <w:p>
            <w:pPr>
              <w:pStyle w:val="null3"/>
              <w:jc w:val="left"/>
            </w:pPr>
            <w:r>
              <w:rPr>
                <w:rFonts w:ascii="仿宋_GB2312" w:hAnsi="仿宋_GB2312" w:cs="仿宋_GB2312" w:eastAsia="仿宋_GB2312"/>
                <w:sz w:val="21"/>
                <w:color w:val="000000"/>
              </w:rPr>
              <w:t>（三）《水果冷链物流关键技术及产业化实践》课程资源包</w:t>
            </w:r>
          </w:p>
          <w:p>
            <w:pPr>
              <w:pStyle w:val="null3"/>
              <w:jc w:val="left"/>
            </w:pPr>
            <w:r>
              <w:rPr>
                <w:rFonts w:ascii="仿宋_GB2312" w:hAnsi="仿宋_GB2312" w:cs="仿宋_GB2312" w:eastAsia="仿宋_GB2312"/>
                <w:sz w:val="21"/>
                <w:color w:val="000000"/>
              </w:rPr>
              <w:t>主要介绍冷链物流的概念、标准和发展现状，以及预冷环节、贮藏环节、流通环节、配送销售环节所遇到的问题，讲解水果冷链的概念和特点；讲解冷链核心技术构成、包含预冷贮藏、运输配送的技术、特点与装备；介绍芒果、猕猴桃、黄桃、苹果等大宗水果产业的贮藏特点和问题，以及这类问题的技术解决方案。</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1）水果冷链物流概述，介绍冷链物流的概念、标准和发展现状，以及预冷环节、贮藏环节、流通环节、配送销售环节所遇到的问题，再讲解水果冷链的概念和特点。</w:t>
            </w:r>
          </w:p>
          <w:p>
            <w:pPr>
              <w:pStyle w:val="null3"/>
              <w:jc w:val="left"/>
            </w:pPr>
            <w:r>
              <w:rPr>
                <w:rFonts w:ascii="仿宋_GB2312" w:hAnsi="仿宋_GB2312" w:cs="仿宋_GB2312" w:eastAsia="仿宋_GB2312"/>
                <w:sz w:val="21"/>
                <w:color w:val="000000"/>
              </w:rPr>
              <w:t>▲（2）水果冷链物流关键技术与装备，介绍冷链物流核心技术构成、包含预冷贮藏、运输配送的技术、特点与装备。（需提供平台功能截图等证明材料复印件）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3）大宗水果产业化储藏实践，介绍大宗水果产业的贮藏特点和问题，以及这类问题的技术解决方案。</w:t>
            </w:r>
          </w:p>
          <w:p>
            <w:pPr>
              <w:pStyle w:val="null3"/>
              <w:jc w:val="left"/>
            </w:pPr>
            <w:r>
              <w:rPr>
                <w:rFonts w:ascii="仿宋_GB2312" w:hAnsi="仿宋_GB2312" w:cs="仿宋_GB2312" w:eastAsia="仿宋_GB2312"/>
                <w:sz w:val="21"/>
                <w:color w:val="000000"/>
              </w:rPr>
              <w:t>视频微课</w:t>
            </w:r>
            <w:r>
              <w:rPr>
                <w:rFonts w:ascii="仿宋_GB2312" w:hAnsi="仿宋_GB2312" w:cs="仿宋_GB2312" w:eastAsia="仿宋_GB2312"/>
                <w:sz w:val="21"/>
                <w:color w:val="000000"/>
              </w:rPr>
              <w:t>≥3个：授课式微课程，讲解课程中的知识点、技能点，总时间≥57分钟。图像清晰稳定、构图合理、声音清楚，视频片头显示制作单位。</w:t>
            </w:r>
          </w:p>
          <w:p>
            <w:pPr>
              <w:pStyle w:val="null3"/>
              <w:jc w:val="left"/>
            </w:pPr>
            <w:r>
              <w:rPr>
                <w:rFonts w:ascii="仿宋_GB2312" w:hAnsi="仿宋_GB2312" w:cs="仿宋_GB2312" w:eastAsia="仿宋_GB2312"/>
                <w:sz w:val="21"/>
                <w:color w:val="000000"/>
              </w:rPr>
              <w:t>（四）《冷链物流的科技探索与实践》课程资源包</w:t>
            </w:r>
          </w:p>
          <w:p>
            <w:pPr>
              <w:pStyle w:val="null3"/>
              <w:jc w:val="left"/>
            </w:pPr>
            <w:r>
              <w:rPr>
                <w:rFonts w:ascii="仿宋_GB2312" w:hAnsi="仿宋_GB2312" w:cs="仿宋_GB2312" w:eastAsia="仿宋_GB2312"/>
                <w:sz w:val="21"/>
                <w:color w:val="000000"/>
              </w:rPr>
              <w:t>基于冷链物流科技与实际场景的应用，从冷链科技开始探索，结合龙头企业冷链物流的实例，系统讲解</w:t>
            </w:r>
            <w:r>
              <w:rPr>
                <w:rFonts w:ascii="仿宋_GB2312" w:hAnsi="仿宋_GB2312" w:cs="仿宋_GB2312" w:eastAsia="仿宋_GB2312"/>
                <w:sz w:val="21"/>
                <w:color w:val="000000"/>
              </w:rPr>
              <w:t>IoT技术、无人化、数据+AI及SAAS平台等在冷链物流中的实际应用，课程深入布局、加工、仓储、运输等各个环节，揭秘龙头企业冷链物流体系建设。通过学习本课程，加深对冷链物流各领域专业知识的认知和理解，完善相关知识体系，提升业务水平，扩展物流技术在特定领域的视野！</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1）冷链行业现状，介绍冷链行业的情况，包含行业特点、数据、行业发展和行业需求等。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2）冷链技术案例，介绍冷链科技的主要业务，包含IOT温控平台、冷链无人设备、AI和SaaS技术的应用。</w:t>
            </w:r>
          </w:p>
          <w:p>
            <w:pPr>
              <w:pStyle w:val="null3"/>
              <w:jc w:val="left"/>
            </w:pPr>
            <w:r>
              <w:rPr>
                <w:rFonts w:ascii="仿宋_GB2312" w:hAnsi="仿宋_GB2312" w:cs="仿宋_GB2312" w:eastAsia="仿宋_GB2312"/>
                <w:sz w:val="21"/>
                <w:color w:val="000000"/>
              </w:rPr>
              <w:t>▲（3）冷链技术解析，介绍冷链供应链模式升级方向，一体化、智能化，包括上游、RFC、DC、前置仓、门店和消费者等。（需提供平台功能截图等证明材料复印件）</w:t>
            </w:r>
          </w:p>
          <w:p>
            <w:pPr>
              <w:pStyle w:val="null3"/>
              <w:jc w:val="left"/>
            </w:pPr>
            <w:r>
              <w:rPr>
                <w:rFonts w:ascii="仿宋_GB2312" w:hAnsi="仿宋_GB2312" w:cs="仿宋_GB2312" w:eastAsia="仿宋_GB2312"/>
                <w:sz w:val="21"/>
                <w:color w:val="000000"/>
              </w:rPr>
              <w:t>教学课件</w:t>
            </w:r>
            <w:r>
              <w:rPr>
                <w:rFonts w:ascii="仿宋_GB2312" w:hAnsi="仿宋_GB2312" w:cs="仿宋_GB2312" w:eastAsia="仿宋_GB2312"/>
                <w:sz w:val="21"/>
                <w:color w:val="000000"/>
              </w:rPr>
              <w:t>≥16页；视频微课≥3个：授课式微课程，讲解课程中的知识点、技能点，总时间≥57分钟。图像清晰稳定、构图合理、声音清楚，视频片头显示制作单位。</w:t>
            </w:r>
          </w:p>
          <w:p>
            <w:pPr>
              <w:pStyle w:val="null3"/>
              <w:jc w:val="left"/>
            </w:pPr>
            <w:r>
              <w:rPr>
                <w:rFonts w:ascii="仿宋_GB2312" w:hAnsi="仿宋_GB2312" w:cs="仿宋_GB2312" w:eastAsia="仿宋_GB2312"/>
                <w:sz w:val="21"/>
                <w:color w:val="000000"/>
              </w:rPr>
              <w:t>（五）《现代农业应用探索》课程资源包</w:t>
            </w:r>
          </w:p>
          <w:p>
            <w:pPr>
              <w:pStyle w:val="null3"/>
              <w:jc w:val="left"/>
            </w:pPr>
            <w:r>
              <w:rPr>
                <w:rFonts w:ascii="仿宋_GB2312" w:hAnsi="仿宋_GB2312" w:cs="仿宋_GB2312" w:eastAsia="仿宋_GB2312"/>
                <w:sz w:val="21"/>
                <w:color w:val="000000"/>
              </w:rPr>
              <w:t>基于农业市场的政策，从农业物流技术开始探索，分析农业物流的需求和特点，结合农场的实例，深入布局、加工、仓储、运输和销售等各个环节，探讨农业物联网物流体系建设。通过学习本次课程，可加深对农业物流各领域专业知识的认知和理解，完善相关知识体系，提升业务水平，扩展物流技术在特定行业的视野。</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1）数字农业大环境，介绍农产品物流的政策支持、我国农产品的概况及其电商行业的发展情况。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2）农产品物流介绍，介绍农产品物流的概念、发展和组成，系统介绍农产品物流特征、现存问题和农产品行业的发展策略。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3）基于物联网的农产品物流应用，介绍基于互联网的农产品物流建设的必要性、可行性和建设原则，系统讲解物联网下农产品物流组织结构、流程和方法。（需提供平台功能截图等证明材料复印件）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4）农场案例，介绍农场项目模式、供销一体化解决方案、智能管控系统、仓储服务、溯源服务和包装加工服务。</w:t>
            </w:r>
          </w:p>
          <w:p>
            <w:pPr>
              <w:pStyle w:val="null3"/>
              <w:jc w:val="left"/>
            </w:pPr>
            <w:r>
              <w:rPr>
                <w:rFonts w:ascii="仿宋_GB2312" w:hAnsi="仿宋_GB2312" w:cs="仿宋_GB2312" w:eastAsia="仿宋_GB2312"/>
                <w:sz w:val="21"/>
                <w:color w:val="000000"/>
              </w:rPr>
              <w:t>视频微课</w:t>
            </w:r>
            <w:r>
              <w:rPr>
                <w:rFonts w:ascii="仿宋_GB2312" w:hAnsi="仿宋_GB2312" w:cs="仿宋_GB2312" w:eastAsia="仿宋_GB2312"/>
                <w:sz w:val="21"/>
                <w:color w:val="000000"/>
              </w:rPr>
              <w:t>≥4个：授课式微课程，讲解课程中的知识点、技能点，总时间≥44分钟。图像清晰稳定、构图合理、声音清楚，视频片显示制作单位。</w:t>
            </w:r>
          </w:p>
          <w:p>
            <w:pPr>
              <w:pStyle w:val="null3"/>
            </w:pPr>
            <w:r>
              <w:rPr>
                <w:rFonts w:ascii="仿宋_GB2312" w:hAnsi="仿宋_GB2312" w:cs="仿宋_GB2312" w:eastAsia="仿宋_GB2312"/>
                <w:sz w:val="21"/>
                <w:color w:val="000000"/>
              </w:rPr>
              <w:t>备注：提供好主播网红打造课程与电商校园供应链生态平台数据无缝对接承诺函。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color w:val="000000"/>
              </w:rPr>
              <w:t>八、多媒体讲台</w:t>
            </w:r>
          </w:p>
          <w:p>
            <w:pPr>
              <w:pStyle w:val="null3"/>
              <w:jc w:val="left"/>
            </w:pPr>
            <w:r>
              <w:rPr>
                <w:rFonts w:ascii="仿宋_GB2312" w:hAnsi="仿宋_GB2312" w:cs="仿宋_GB2312" w:eastAsia="仿宋_GB2312"/>
                <w:sz w:val="21"/>
                <w:color w:val="000000"/>
              </w:rPr>
              <w:t>1、材质：钢制讲台，木制面；</w:t>
            </w:r>
          </w:p>
          <w:p>
            <w:pPr>
              <w:pStyle w:val="null3"/>
            </w:pPr>
            <w:r>
              <w:rPr>
                <w:rFonts w:ascii="仿宋_GB2312" w:hAnsi="仿宋_GB2312" w:cs="仿宋_GB2312" w:eastAsia="仿宋_GB2312"/>
                <w:sz w:val="21"/>
                <w:color w:val="000000"/>
              </w:rPr>
              <w:t>2、尺寸：长1100mm*宽780mm*高1000mm。</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color w:val="000000"/>
              </w:rPr>
              <w:t>九、</w:t>
            </w:r>
            <w:r>
              <w:rPr>
                <w:rFonts w:ascii="仿宋_GB2312" w:hAnsi="仿宋_GB2312" w:cs="仿宋_GB2312" w:eastAsia="仿宋_GB2312"/>
                <w:sz w:val="21"/>
                <w:b/>
                <w:color w:val="000000"/>
              </w:rPr>
              <w:t>波浪形电脑桌</w:t>
            </w:r>
          </w:p>
          <w:p>
            <w:pPr>
              <w:pStyle w:val="null3"/>
              <w:jc w:val="left"/>
            </w:pPr>
            <w:r>
              <w:rPr>
                <w:rFonts w:ascii="仿宋_GB2312" w:hAnsi="仿宋_GB2312" w:cs="仿宋_GB2312" w:eastAsia="仿宋_GB2312"/>
                <w:sz w:val="21"/>
              </w:rPr>
              <w:t>1、规格：根据实际环境尺寸定制</w:t>
            </w:r>
          </w:p>
          <w:p>
            <w:pPr>
              <w:pStyle w:val="null3"/>
              <w:jc w:val="left"/>
            </w:pPr>
            <w:r>
              <w:rPr>
                <w:rFonts w:ascii="仿宋_GB2312" w:hAnsi="仿宋_GB2312" w:cs="仿宋_GB2312" w:eastAsia="仿宋_GB2312"/>
                <w:sz w:val="21"/>
              </w:rPr>
              <w:t>2、颜色：白色钢架加暖白台面</w:t>
            </w:r>
          </w:p>
          <w:p>
            <w:pPr>
              <w:pStyle w:val="null3"/>
            </w:pPr>
            <w:r>
              <w:rPr>
                <w:rFonts w:ascii="仿宋_GB2312" w:hAnsi="仿宋_GB2312" w:cs="仿宋_GB2312" w:eastAsia="仿宋_GB2312"/>
                <w:sz w:val="21"/>
              </w:rPr>
              <w:t>3、基材：选用E1级优质环保颗粒板,板材厚度≥20mm。</w:t>
            </w:r>
            <w:r>
              <w:br/>
            </w:r>
            <w:r>
              <w:rPr>
                <w:rFonts w:ascii="仿宋_GB2312" w:hAnsi="仿宋_GB2312" w:cs="仿宋_GB2312" w:eastAsia="仿宋_GB2312"/>
                <w:sz w:val="21"/>
              </w:rPr>
              <w:t>4、桌面使用的实木颗粒板三聚氰胺饰面木纹色，桌腿使用钢结构材料。桌面和中侧板开孔过线。</w:t>
            </w:r>
            <w:r>
              <w:br/>
            </w:r>
            <w:r>
              <w:rPr>
                <w:rFonts w:ascii="仿宋_GB2312" w:hAnsi="仿宋_GB2312" w:cs="仿宋_GB2312" w:eastAsia="仿宋_GB2312"/>
                <w:sz w:val="21"/>
              </w:rPr>
              <w:t>5、金属配件：锁、导轨、门铰、拉手、脚轮均采用金属配件。</w:t>
            </w:r>
            <w:r>
              <w:br/>
            </w:r>
            <w:r>
              <w:rPr>
                <w:rFonts w:ascii="仿宋_GB2312" w:hAnsi="仿宋_GB2312" w:cs="仿宋_GB2312" w:eastAsia="仿宋_GB2312"/>
                <w:sz w:val="21"/>
              </w:rPr>
              <w:t>6、预留电脑主机位置。</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十、</w:t>
            </w:r>
            <w:r>
              <w:rPr>
                <w:rFonts w:ascii="仿宋_GB2312" w:hAnsi="仿宋_GB2312" w:cs="仿宋_GB2312" w:eastAsia="仿宋_GB2312"/>
                <w:sz w:val="21"/>
                <w:b/>
                <w:color w:val="000000"/>
              </w:rPr>
              <w:t>轮式电脑椅</w:t>
            </w:r>
          </w:p>
          <w:p>
            <w:pPr>
              <w:pStyle w:val="null3"/>
            </w:pPr>
            <w:r>
              <w:rPr>
                <w:rFonts w:ascii="仿宋_GB2312" w:hAnsi="仿宋_GB2312" w:cs="仿宋_GB2312" w:eastAsia="仿宋_GB2312"/>
                <w:sz w:val="21"/>
              </w:rPr>
              <w:t>1、面料：阻燃网孔面料。</w:t>
            </w:r>
            <w:r>
              <w:br/>
            </w:r>
            <w:r>
              <w:rPr>
                <w:rFonts w:ascii="仿宋_GB2312" w:hAnsi="仿宋_GB2312" w:cs="仿宋_GB2312" w:eastAsia="仿宋_GB2312"/>
                <w:sz w:val="21"/>
              </w:rPr>
              <w:t>2、泡绵：采用PU泡棉表面涂防老化变形保护膜。</w:t>
            </w:r>
            <w:r>
              <w:br/>
            </w:r>
            <w:r>
              <w:rPr>
                <w:rFonts w:ascii="仿宋_GB2312" w:hAnsi="仿宋_GB2312" w:cs="仿宋_GB2312" w:eastAsia="仿宋_GB2312"/>
                <w:sz w:val="21"/>
              </w:rPr>
              <w:t>3、曲木板：采用热压成型多层弯曲木胶合板，厚度≥10mm。</w:t>
            </w:r>
            <w:r>
              <w:br/>
            </w:r>
            <w:r>
              <w:rPr>
                <w:rFonts w:ascii="仿宋_GB2312" w:hAnsi="仿宋_GB2312" w:cs="仿宋_GB2312" w:eastAsia="仿宋_GB2312"/>
                <w:sz w:val="21"/>
              </w:rPr>
              <w:t>4、工程尼龙五星脚，工程尼龙万向轮。</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color w:val="000000"/>
              </w:rPr>
              <w:t>十一、机架式</w:t>
            </w:r>
            <w:r>
              <w:rPr>
                <w:rFonts w:ascii="仿宋_GB2312" w:hAnsi="仿宋_GB2312" w:cs="仿宋_GB2312" w:eastAsia="仿宋_GB2312"/>
                <w:sz w:val="21"/>
                <w:b/>
                <w:color w:val="000000"/>
              </w:rPr>
              <w:t>交换机</w:t>
            </w:r>
            <w:r>
              <w:rPr>
                <w:rFonts w:ascii="仿宋_GB2312" w:hAnsi="仿宋_GB2312" w:cs="仿宋_GB2312" w:eastAsia="仿宋_GB2312"/>
                <w:sz w:val="21"/>
                <w:b/>
                <w:color w:val="000000"/>
              </w:rPr>
              <w:t>-48口</w:t>
            </w:r>
          </w:p>
          <w:p>
            <w:pPr>
              <w:pStyle w:val="null3"/>
            </w:pPr>
            <w:r>
              <w:rPr>
                <w:rFonts w:ascii="仿宋_GB2312" w:hAnsi="仿宋_GB2312" w:cs="仿宋_GB2312" w:eastAsia="仿宋_GB2312"/>
                <w:sz w:val="21"/>
              </w:rPr>
              <w:t>固定端口：</w:t>
            </w:r>
            <w:r>
              <w:rPr>
                <w:rFonts w:ascii="仿宋_GB2312" w:hAnsi="仿宋_GB2312" w:cs="仿宋_GB2312" w:eastAsia="仿宋_GB2312"/>
                <w:sz w:val="21"/>
              </w:rPr>
              <w:t>48个10/100/1000Base-T电口</w:t>
            </w:r>
            <w:r>
              <w:br/>
            </w:r>
            <w:r>
              <w:rPr>
                <w:rFonts w:ascii="仿宋_GB2312" w:hAnsi="仿宋_GB2312" w:cs="仿宋_GB2312" w:eastAsia="仿宋_GB2312"/>
                <w:sz w:val="21"/>
              </w:rPr>
              <w:t>交换容量：</w:t>
            </w:r>
            <w:r>
              <w:rPr>
                <w:rFonts w:ascii="仿宋_GB2312" w:hAnsi="仿宋_GB2312" w:cs="仿宋_GB2312" w:eastAsia="仿宋_GB2312"/>
                <w:sz w:val="21"/>
              </w:rPr>
              <w:t>≥96Gbps</w:t>
            </w:r>
            <w:r>
              <w:br/>
            </w:r>
            <w:r>
              <w:rPr>
                <w:rFonts w:ascii="仿宋_GB2312" w:hAnsi="仿宋_GB2312" w:cs="仿宋_GB2312" w:eastAsia="仿宋_GB2312"/>
                <w:sz w:val="21"/>
              </w:rPr>
              <w:t>转发能力：</w:t>
            </w:r>
            <w:r>
              <w:rPr>
                <w:rFonts w:ascii="仿宋_GB2312" w:hAnsi="仿宋_GB2312" w:cs="仿宋_GB2312" w:eastAsia="仿宋_GB2312"/>
                <w:sz w:val="21"/>
              </w:rPr>
              <w:t>≥70MppS</w:t>
            </w:r>
            <w:r>
              <w:br/>
            </w:r>
            <w:r>
              <w:rPr>
                <w:rFonts w:ascii="仿宋_GB2312" w:hAnsi="仿宋_GB2312" w:cs="仿宋_GB2312" w:eastAsia="仿宋_GB2312"/>
                <w:sz w:val="21"/>
              </w:rPr>
              <w:t>模式切换：标准交换</w:t>
            </w:r>
            <w:r>
              <w:rPr>
                <w:rFonts w:ascii="仿宋_GB2312" w:hAnsi="仿宋_GB2312" w:cs="仿宋_GB2312" w:eastAsia="仿宋_GB2312"/>
                <w:sz w:val="21"/>
              </w:rPr>
              <w:t>网络克隆</w:t>
            </w:r>
            <w:r>
              <w:rPr>
                <w:rFonts w:ascii="仿宋_GB2312" w:hAnsi="仿宋_GB2312" w:cs="仿宋_GB2312" w:eastAsia="仿宋_GB2312"/>
                <w:sz w:val="21"/>
              </w:rPr>
              <w:t>汇聚上联</w:t>
            </w:r>
            <w:r>
              <w:rPr>
                <w:rFonts w:ascii="仿宋_GB2312" w:hAnsi="仿宋_GB2312" w:cs="仿宋_GB2312" w:eastAsia="仿宋_GB2312"/>
                <w:sz w:val="21"/>
              </w:rPr>
              <w:t>端囗隔离</w:t>
            </w:r>
            <w:r>
              <w:br/>
            </w:r>
            <w:r>
              <w:rPr>
                <w:rFonts w:ascii="仿宋_GB2312" w:hAnsi="仿宋_GB2312" w:cs="仿宋_GB2312" w:eastAsia="仿宋_GB2312"/>
                <w:sz w:val="21"/>
              </w:rPr>
              <w:t>MAC表:16K</w:t>
            </w:r>
            <w:r>
              <w:br/>
            </w:r>
            <w:r>
              <w:rPr>
                <w:rFonts w:ascii="仿宋_GB2312" w:hAnsi="仿宋_GB2312" w:cs="仿宋_GB2312" w:eastAsia="仿宋_GB2312"/>
                <w:sz w:val="21"/>
              </w:rPr>
              <w:t>交换模式</w:t>
            </w:r>
            <w:r>
              <w:rPr>
                <w:rFonts w:ascii="仿宋_GB2312" w:hAnsi="仿宋_GB2312" w:cs="仿宋_GB2312" w:eastAsia="仿宋_GB2312"/>
                <w:sz w:val="21"/>
              </w:rPr>
              <w:t>:存储转发</w:t>
            </w:r>
            <w:r>
              <w:br/>
            </w:r>
            <w:r>
              <w:rPr>
                <w:rFonts w:ascii="仿宋_GB2312" w:hAnsi="仿宋_GB2312" w:cs="仿宋_GB2312" w:eastAsia="仿宋_GB2312"/>
                <w:sz w:val="21"/>
              </w:rPr>
              <w:t>电源</w:t>
            </w:r>
            <w:r>
              <w:rPr>
                <w:rFonts w:ascii="仿宋_GB2312" w:hAnsi="仿宋_GB2312" w:cs="仿宋_GB2312" w:eastAsia="仿宋_GB2312"/>
                <w:sz w:val="21"/>
              </w:rPr>
              <w:t>:100~240V AC</w:t>
            </w:r>
            <w:r>
              <w:br/>
            </w:r>
            <w:r>
              <w:rPr>
                <w:rFonts w:ascii="仿宋_GB2312" w:hAnsi="仿宋_GB2312" w:cs="仿宋_GB2312" w:eastAsia="仿宋_GB2312"/>
                <w:sz w:val="21"/>
              </w:rPr>
              <w:t>散热方式</w:t>
            </w:r>
            <w:r>
              <w:rPr>
                <w:rFonts w:ascii="仿宋_GB2312" w:hAnsi="仿宋_GB2312" w:cs="仿宋_GB2312" w:eastAsia="仿宋_GB2312"/>
                <w:sz w:val="21"/>
              </w:rPr>
              <w:t>:风扇散热</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1"/>
                <w:b/>
              </w:rPr>
              <w:t>十二、</w:t>
            </w:r>
            <w:r>
              <w:rPr>
                <w:rFonts w:ascii="仿宋_GB2312" w:hAnsi="仿宋_GB2312" w:cs="仿宋_GB2312" w:eastAsia="仿宋_GB2312"/>
                <w:sz w:val="21"/>
                <w:b/>
                <w:color w:val="000000"/>
              </w:rPr>
              <w:t>网络机柜</w:t>
            </w:r>
          </w:p>
          <w:p>
            <w:pPr>
              <w:pStyle w:val="null3"/>
            </w:pPr>
            <w:r>
              <w:rPr>
                <w:rFonts w:ascii="仿宋_GB2312" w:hAnsi="仿宋_GB2312" w:cs="仿宋_GB2312" w:eastAsia="仿宋_GB2312"/>
                <w:sz w:val="21"/>
              </w:rPr>
              <w:t>1、容量：22U</w:t>
            </w:r>
            <w:r>
              <w:br/>
            </w:r>
            <w:r>
              <w:rPr>
                <w:rFonts w:ascii="仿宋_GB2312" w:hAnsi="仿宋_GB2312" w:cs="仿宋_GB2312" w:eastAsia="仿宋_GB2312"/>
                <w:sz w:val="21"/>
              </w:rPr>
              <w:t>2、材料：使用优质冷扎钢板制作，方孔条厚度1.5mm，安装梁厚度1.0mm，其它厚度0.8mm；</w:t>
            </w:r>
            <w:r>
              <w:br/>
            </w:r>
            <w:r>
              <w:rPr>
                <w:rFonts w:ascii="仿宋_GB2312" w:hAnsi="仿宋_GB2312" w:cs="仿宋_GB2312" w:eastAsia="仿宋_GB2312"/>
                <w:sz w:val="21"/>
              </w:rPr>
              <w:t>3、外观：颜色为黑色，表面具备脱脂、酸洗、磷化、静电喷塑处理，防护等级IP20；</w:t>
            </w:r>
            <w:r>
              <w:br/>
            </w:r>
            <w:r>
              <w:rPr>
                <w:rFonts w:ascii="仿宋_GB2312" w:hAnsi="仿宋_GB2312" w:cs="仿宋_GB2312" w:eastAsia="仿宋_GB2312"/>
                <w:sz w:val="21"/>
              </w:rPr>
              <w:t>4、门体：前门玻璃后门网孔</w:t>
            </w:r>
            <w:r>
              <w:br/>
            </w:r>
            <w:r>
              <w:rPr>
                <w:rFonts w:ascii="仿宋_GB2312" w:hAnsi="仿宋_GB2312" w:cs="仿宋_GB2312" w:eastAsia="仿宋_GB2312"/>
                <w:sz w:val="21"/>
              </w:rPr>
              <w:t>5、承载：静载最大承重可150KG；</w:t>
            </w:r>
            <w:r>
              <w:br/>
            </w:r>
            <w:r>
              <w:rPr>
                <w:rFonts w:ascii="仿宋_GB2312" w:hAnsi="仿宋_GB2312" w:cs="仿宋_GB2312" w:eastAsia="仿宋_GB2312"/>
                <w:sz w:val="21"/>
              </w:rPr>
              <w:t>6、配件：固定板部件1个、静音散热风扇1套、8位10A PDU一个，螺丝一包，底脚四个。</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b/>
                <w:color w:val="000000"/>
              </w:rPr>
              <w:t>十三、</w:t>
            </w:r>
            <w:r>
              <w:rPr>
                <w:rFonts w:ascii="仿宋_GB2312" w:hAnsi="仿宋_GB2312" w:cs="仿宋_GB2312" w:eastAsia="仿宋_GB2312"/>
                <w:sz w:val="21"/>
                <w:b/>
                <w:color w:val="000000"/>
              </w:rPr>
              <w:t>课堂管理软件</w:t>
            </w:r>
          </w:p>
          <w:p>
            <w:pPr>
              <w:pStyle w:val="null3"/>
              <w:jc w:val="left"/>
            </w:pPr>
            <w:r>
              <w:rPr>
                <w:rFonts w:ascii="仿宋_GB2312" w:hAnsi="仿宋_GB2312" w:cs="仿宋_GB2312" w:eastAsia="仿宋_GB2312"/>
                <w:sz w:val="21"/>
                <w:color w:val="000000"/>
              </w:rPr>
              <w:t>1、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w:t>
            </w:r>
          </w:p>
          <w:p>
            <w:pPr>
              <w:pStyle w:val="null3"/>
              <w:jc w:val="left"/>
            </w:pPr>
            <w:r>
              <w:rPr>
                <w:rFonts w:ascii="仿宋_GB2312" w:hAnsi="仿宋_GB2312" w:cs="仿宋_GB2312" w:eastAsia="仿宋_GB2312"/>
                <w:sz w:val="21"/>
                <w:color w:val="000000"/>
              </w:rPr>
              <w:t>2、软件提供标准安装方式以外，支持免显卡驱动下的无感安装方式，能够提供无感安装文件；</w:t>
            </w:r>
          </w:p>
          <w:p>
            <w:pPr>
              <w:pStyle w:val="null3"/>
              <w:jc w:val="left"/>
            </w:pPr>
            <w:r>
              <w:rPr>
                <w:rFonts w:ascii="仿宋_GB2312" w:hAnsi="仿宋_GB2312" w:cs="仿宋_GB2312" w:eastAsia="仿宋_GB2312"/>
                <w:sz w:val="21"/>
                <w:color w:val="000000"/>
              </w:rPr>
              <w:t>3、全面支持Windows系列操作系统，包括Windows 11（32位、64位）操作系统、支持MAC系统及众多Linux发行版本，兼容虚拟机。</w:t>
            </w:r>
          </w:p>
          <w:p>
            <w:pPr>
              <w:pStyle w:val="null3"/>
              <w:jc w:val="left"/>
            </w:pPr>
            <w:r>
              <w:rPr>
                <w:rFonts w:ascii="仿宋_GB2312" w:hAnsi="仿宋_GB2312" w:cs="仿宋_GB2312" w:eastAsia="仿宋_GB2312"/>
                <w:sz w:val="21"/>
                <w:color w:val="000000"/>
              </w:rPr>
              <w:t>4、支持多达24种语言界面版本，满足不同外语教师灵活使用软件。</w:t>
            </w:r>
          </w:p>
          <w:p>
            <w:pPr>
              <w:pStyle w:val="null3"/>
              <w:jc w:val="left"/>
            </w:pPr>
            <w:r>
              <w:rPr>
                <w:rFonts w:ascii="仿宋_GB2312" w:hAnsi="仿宋_GB2312" w:cs="仿宋_GB2312" w:eastAsia="仿宋_GB2312"/>
                <w:sz w:val="21"/>
                <w:color w:val="000000"/>
              </w:rPr>
              <w:t>5、软件的加密方式支持：加密狗加密、服务器端授权、在线序列号加密、离线文件加密、自定义短码激活、mac地址预置激活等多种方式的激活方式。</w:t>
            </w:r>
          </w:p>
          <w:p>
            <w:pPr>
              <w:pStyle w:val="null3"/>
              <w:jc w:val="left"/>
            </w:pPr>
            <w:r>
              <w:rPr>
                <w:rFonts w:ascii="仿宋_GB2312" w:hAnsi="仿宋_GB2312" w:cs="仿宋_GB2312" w:eastAsia="仿宋_GB2312"/>
                <w:sz w:val="21"/>
                <w:color w:val="000000"/>
              </w:rPr>
              <w:t>6、屏幕广播：将教师机屏幕和教师讲话实时广播给单一、部分或全体学生，可选择全屏或窗口方式。窗口模式下或教师机与学生机分辨率不同情况下，学生机可以以“缩放模式”、“平移”或者“智能滚动”的窗口方式接收广播，广播窗口所在的屏幕位置有“居中”、“偏右”、“偏左”三种方式选择，此时学生可跟着教师操作，边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w:t>
            </w:r>
          </w:p>
          <w:p>
            <w:pPr>
              <w:pStyle w:val="null3"/>
              <w:jc w:val="left"/>
            </w:pPr>
            <w:r>
              <w:rPr>
                <w:rFonts w:ascii="仿宋_GB2312" w:hAnsi="仿宋_GB2312" w:cs="仿宋_GB2312" w:eastAsia="仿宋_GB2312"/>
                <w:sz w:val="21"/>
                <w:color w:val="000000"/>
              </w:rPr>
              <w:t>7、网络影院：实现教师机播放的视频同步广播到学生机，支持几乎所有常见的媒体音视频格式， Windows Media文件，VCD文件，DVD文件，Real文件，AVI文件，MP3等主流文件格式，支持720p、1080p的高清视频。</w:t>
            </w:r>
          </w:p>
          <w:p>
            <w:pPr>
              <w:pStyle w:val="null3"/>
              <w:jc w:val="left"/>
            </w:pPr>
            <w:r>
              <w:rPr>
                <w:rFonts w:ascii="仿宋_GB2312" w:hAnsi="仿宋_GB2312" w:cs="仿宋_GB2312" w:eastAsia="仿宋_GB2312"/>
                <w:sz w:val="21"/>
                <w:color w:val="000000"/>
              </w:rPr>
              <w:t>8、视频直播：通过USB摄像头将教师的画面实时广播到学生机，达到更形象的教学效果，具有引导客户选择视频设备的提示画面，以便客户快速完成摄像头设备的设置。</w:t>
            </w:r>
          </w:p>
          <w:p>
            <w:pPr>
              <w:pStyle w:val="null3"/>
              <w:jc w:val="left"/>
            </w:pPr>
            <w:r>
              <w:rPr>
                <w:rFonts w:ascii="仿宋_GB2312" w:hAnsi="仿宋_GB2312" w:cs="仿宋_GB2312" w:eastAsia="仿宋_GB2312"/>
                <w:sz w:val="21"/>
                <w:color w:val="000000"/>
              </w:rPr>
              <w:t>9、学生演示：教师选定一台学生机作为示范，由此学生代替教师进行示范教学。</w:t>
            </w:r>
          </w:p>
          <w:p>
            <w:pPr>
              <w:pStyle w:val="null3"/>
              <w:jc w:val="left"/>
            </w:pPr>
            <w:r>
              <w:rPr>
                <w:rFonts w:ascii="仿宋_GB2312" w:hAnsi="仿宋_GB2312" w:cs="仿宋_GB2312" w:eastAsia="仿宋_GB2312"/>
                <w:sz w:val="21"/>
                <w:color w:val="000000"/>
              </w:rPr>
              <w:t>10、分组教学：通过分组教学，将学生分成几个组进行合作学习。小组长可使用多种功能来辅导同伴，例如：广播教学、监视、文件分发和网络影院。</w:t>
            </w:r>
          </w:p>
          <w:p>
            <w:pPr>
              <w:pStyle w:val="null3"/>
              <w:jc w:val="left"/>
            </w:pPr>
            <w:r>
              <w:rPr>
                <w:rFonts w:ascii="仿宋_GB2312" w:hAnsi="仿宋_GB2312" w:cs="仿宋_GB2312" w:eastAsia="仿宋_GB2312"/>
                <w:sz w:val="21"/>
                <w:color w:val="000000"/>
              </w:rPr>
              <w:t>11、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p>
          <w:p>
            <w:pPr>
              <w:pStyle w:val="null3"/>
              <w:jc w:val="left"/>
            </w:pPr>
            <w:r>
              <w:rPr>
                <w:rFonts w:ascii="仿宋_GB2312" w:hAnsi="仿宋_GB2312" w:cs="仿宋_GB2312" w:eastAsia="仿宋_GB2312"/>
                <w:sz w:val="21"/>
                <w:color w:val="000000"/>
              </w:rPr>
              <w:t>12、支持文件分发和文件收集功能；支持拖拽添加文件，可限制学生提交文件的数目和大小。</w:t>
            </w:r>
          </w:p>
          <w:p>
            <w:pPr>
              <w:pStyle w:val="null3"/>
              <w:jc w:val="left"/>
            </w:pPr>
            <w:r>
              <w:rPr>
                <w:rFonts w:ascii="仿宋_GB2312" w:hAnsi="仿宋_GB2312" w:cs="仿宋_GB2312" w:eastAsia="仿宋_GB2312"/>
                <w:sz w:val="21"/>
                <w:color w:val="000000"/>
              </w:rPr>
              <w:t>13、屏幕监视：教师机可以监视单一、部分、全体学生机的屏幕，教师机每屏可监视多个学生屏幕。可以控制教师机监控的同屏幕各窗口间、屏幕与屏幕间的切换速度。可手动或自动循环监视。</w:t>
            </w:r>
          </w:p>
          <w:p>
            <w:pPr>
              <w:pStyle w:val="null3"/>
              <w:jc w:val="left"/>
            </w:pPr>
            <w:r>
              <w:rPr>
                <w:rFonts w:ascii="仿宋_GB2312" w:hAnsi="仿宋_GB2312" w:cs="仿宋_GB2312" w:eastAsia="仿宋_GB2312"/>
                <w:sz w:val="21"/>
                <w:color w:val="000000"/>
              </w:rPr>
              <w:t>14、课堂策略控制：在课堂上，教师可以设置上网策略、应用程序策略、USB、CD使用、打印限制策略，对不同学生设置不同策略，查看当前的学生策略，上网限制支持多浏览器，IE、Chrome、QQ、Firefox、360等都可以限制。</w:t>
            </w:r>
          </w:p>
          <w:p>
            <w:pPr>
              <w:pStyle w:val="null3"/>
              <w:jc w:val="left"/>
            </w:pPr>
            <w:r>
              <w:rPr>
                <w:rFonts w:ascii="仿宋_GB2312" w:hAnsi="仿宋_GB2312" w:cs="仿宋_GB2312" w:eastAsia="仿宋_GB2312"/>
                <w:sz w:val="21"/>
                <w:color w:val="000000"/>
              </w:rPr>
              <w:t>15、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w:t>
            </w:r>
          </w:p>
          <w:p>
            <w:pPr>
              <w:pStyle w:val="null3"/>
              <w:jc w:val="left"/>
            </w:pPr>
            <w:r>
              <w:rPr>
                <w:rFonts w:ascii="仿宋_GB2312" w:hAnsi="仿宋_GB2312" w:cs="仿宋_GB2312" w:eastAsia="仿宋_GB2312"/>
                <w:sz w:val="21"/>
                <w:color w:val="000000"/>
              </w:rPr>
              <w:t>16、抢答和竞赛：作答正确给予“星星”奖励，星星奖励不设上限。答题方式有：口头回答、文字输入作答、学生桌面演示作答。</w:t>
            </w:r>
          </w:p>
          <w:p>
            <w:pPr>
              <w:pStyle w:val="null3"/>
              <w:jc w:val="left"/>
            </w:pPr>
            <w:r>
              <w:rPr>
                <w:rFonts w:ascii="仿宋_GB2312" w:hAnsi="仿宋_GB2312" w:cs="仿宋_GB2312" w:eastAsia="仿宋_GB2312"/>
                <w:sz w:val="21"/>
                <w:color w:val="000000"/>
              </w:rPr>
              <w:t>17、随堂小考：教师启动快速的单题考试（可在试题中添加图片）或随堂调查，限定考试时间，学生答题后立即给出结果，结果显示学生答案柱状图分析和答题时间，可作为抢答依据。</w:t>
            </w:r>
          </w:p>
          <w:p>
            <w:pPr>
              <w:pStyle w:val="null3"/>
              <w:jc w:val="left"/>
            </w:pPr>
            <w:r>
              <w:rPr>
                <w:rFonts w:ascii="仿宋_GB2312" w:hAnsi="仿宋_GB2312" w:cs="仿宋_GB2312" w:eastAsia="仿宋_GB2312"/>
                <w:sz w:val="21"/>
                <w:color w:val="000000"/>
              </w:rPr>
              <w:t>18、标准化考试：教师将试卷分发给学生即可开始考试，教师导入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 为.html/xml 形式，方便数据后期的整合利用。</w:t>
            </w:r>
          </w:p>
          <w:p>
            <w:pPr>
              <w:pStyle w:val="null3"/>
              <w:jc w:val="left"/>
            </w:pPr>
            <w:r>
              <w:rPr>
                <w:rFonts w:ascii="仿宋_GB2312" w:hAnsi="仿宋_GB2312" w:cs="仿宋_GB2312" w:eastAsia="仿宋_GB2312"/>
                <w:sz w:val="21"/>
                <w:color w:val="000000"/>
              </w:rPr>
              <w:t>19、学生端属性查看：教师可以获取学生端计算机的名称、登录名和其它常用信息，并可以列出学生端的应用程序、进程和进程 ID，教师还可以远程终止学生端的进程。</w:t>
            </w:r>
          </w:p>
          <w:p>
            <w:pPr>
              <w:pStyle w:val="null3"/>
              <w:jc w:val="left"/>
            </w:pPr>
            <w:r>
              <w:rPr>
                <w:rFonts w:ascii="仿宋_GB2312" w:hAnsi="仿宋_GB2312" w:cs="仿宋_GB2312" w:eastAsia="仿宋_GB2312"/>
                <w:sz w:val="21"/>
                <w:color w:val="000000"/>
              </w:rPr>
              <w:t>20、班级模型：有单独的管理界面，实现对班级模型的统一管理，并能够导入、导出，调用不同网络教室中的班级模型。</w:t>
            </w:r>
          </w:p>
          <w:p>
            <w:pPr>
              <w:pStyle w:val="null3"/>
              <w:jc w:val="left"/>
            </w:pPr>
            <w:r>
              <w:rPr>
                <w:rFonts w:ascii="仿宋_GB2312" w:hAnsi="仿宋_GB2312" w:cs="仿宋_GB2312" w:eastAsia="仿宋_GB2312"/>
                <w:sz w:val="21"/>
                <w:color w:val="000000"/>
              </w:rPr>
              <w:t>21、签到：提供学生名单管理工具，为软件和考试模块提供实名验证。提供点名功能，支持保留学生多次登录记录、考勤统计、签到信息的导出与对比。</w:t>
            </w:r>
          </w:p>
          <w:p>
            <w:pPr>
              <w:pStyle w:val="null3"/>
            </w:pPr>
            <w:r>
              <w:rPr>
                <w:rFonts w:ascii="仿宋_GB2312" w:hAnsi="仿宋_GB2312" w:cs="仿宋_GB2312" w:eastAsia="仿宋_GB2312"/>
                <w:sz w:val="21"/>
                <w:color w:val="000000"/>
              </w:rPr>
              <w:t>22、具备语音广播、语音对讲、电子点名、远程开关机、远程命令、远程设置、远程登录、支持远程为学生端安装/卸载应用程序、登录windows前接受广播、请求帮助、举手、发言、自动锁屏、防杀进程、黑屏肃静等功能。</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b/>
                <w:color w:val="000000"/>
              </w:rPr>
              <w:t>十四、综合布线</w:t>
            </w:r>
          </w:p>
          <w:p>
            <w:pPr>
              <w:pStyle w:val="null3"/>
              <w:jc w:val="left"/>
            </w:pPr>
            <w:r>
              <w:rPr>
                <w:rFonts w:ascii="仿宋_GB2312" w:hAnsi="仿宋_GB2312" w:cs="仿宋_GB2312" w:eastAsia="仿宋_GB2312"/>
                <w:sz w:val="21"/>
              </w:rPr>
              <w:t>1、强电布线</w:t>
            </w:r>
          </w:p>
          <w:p>
            <w:pPr>
              <w:pStyle w:val="null3"/>
              <w:jc w:val="left"/>
            </w:pPr>
            <w:r>
              <w:rPr>
                <w:rFonts w:ascii="仿宋_GB2312" w:hAnsi="仿宋_GB2312" w:cs="仿宋_GB2312" w:eastAsia="仿宋_GB2312"/>
                <w:sz w:val="21"/>
              </w:rPr>
              <w:t>电压等级：电控柜</w:t>
            </w:r>
            <w:r>
              <w:rPr>
                <w:rFonts w:ascii="仿宋_GB2312" w:hAnsi="仿宋_GB2312" w:cs="仿宋_GB2312" w:eastAsia="仿宋_GB2312"/>
                <w:sz w:val="21"/>
              </w:rPr>
              <w:t>220V；</w:t>
            </w:r>
          </w:p>
          <w:p>
            <w:pPr>
              <w:pStyle w:val="null3"/>
              <w:jc w:val="left"/>
            </w:pPr>
            <w:r>
              <w:rPr>
                <w:rFonts w:ascii="仿宋_GB2312" w:hAnsi="仿宋_GB2312" w:cs="仿宋_GB2312" w:eastAsia="仿宋_GB2312"/>
                <w:sz w:val="21"/>
              </w:rPr>
              <w:t>电缆规格：照明电线不低于</w:t>
            </w:r>
            <w:r>
              <w:rPr>
                <w:rFonts w:ascii="仿宋_GB2312" w:hAnsi="仿宋_GB2312" w:cs="仿宋_GB2312" w:eastAsia="仿宋_GB2312"/>
                <w:sz w:val="21"/>
              </w:rPr>
              <w:t>1.5mm²，普通插座电线不低于2.5mm²，动力电缆不低于6mm²；</w:t>
            </w:r>
          </w:p>
          <w:p>
            <w:pPr>
              <w:pStyle w:val="null3"/>
              <w:jc w:val="left"/>
            </w:pPr>
            <w:r>
              <w:rPr>
                <w:rFonts w:ascii="仿宋_GB2312" w:hAnsi="仿宋_GB2312" w:cs="仿宋_GB2312" w:eastAsia="仿宋_GB2312"/>
                <w:sz w:val="21"/>
              </w:rPr>
              <w:t>敷设方式：穿管、桥架、埋地等，根据现场确定；</w:t>
            </w:r>
          </w:p>
          <w:p>
            <w:pPr>
              <w:pStyle w:val="null3"/>
              <w:jc w:val="left"/>
            </w:pPr>
            <w:r>
              <w:rPr>
                <w:rFonts w:ascii="仿宋_GB2312" w:hAnsi="仿宋_GB2312" w:cs="仿宋_GB2312" w:eastAsia="仿宋_GB2312"/>
                <w:sz w:val="21"/>
              </w:rPr>
              <w:t>接地系统：接地电阻</w:t>
            </w:r>
            <w:r>
              <w:rPr>
                <w:rFonts w:ascii="仿宋_GB2312" w:hAnsi="仿宋_GB2312" w:cs="仿宋_GB2312" w:eastAsia="仿宋_GB2312"/>
                <w:sz w:val="21"/>
              </w:rPr>
              <w:t>≤4Ω；</w:t>
            </w:r>
          </w:p>
          <w:p>
            <w:pPr>
              <w:pStyle w:val="null3"/>
              <w:jc w:val="left"/>
            </w:pPr>
            <w:r>
              <w:rPr>
                <w:rFonts w:ascii="仿宋_GB2312" w:hAnsi="仿宋_GB2312" w:cs="仿宋_GB2312" w:eastAsia="仿宋_GB2312"/>
                <w:sz w:val="21"/>
              </w:rPr>
              <w:t>进线：由甲方引入场地内；</w:t>
            </w:r>
          </w:p>
          <w:p>
            <w:pPr>
              <w:pStyle w:val="null3"/>
              <w:jc w:val="left"/>
            </w:pPr>
            <w:r>
              <w:rPr>
                <w:rFonts w:ascii="仿宋_GB2312" w:hAnsi="仿宋_GB2312" w:cs="仿宋_GB2312" w:eastAsia="仿宋_GB2312"/>
                <w:sz w:val="21"/>
              </w:rPr>
              <w:t>其他：不含基建改造、装修。</w:t>
            </w:r>
          </w:p>
          <w:p>
            <w:pPr>
              <w:pStyle w:val="null3"/>
              <w:jc w:val="left"/>
            </w:pPr>
            <w:r>
              <w:rPr>
                <w:rFonts w:ascii="仿宋_GB2312" w:hAnsi="仿宋_GB2312" w:cs="仿宋_GB2312" w:eastAsia="仿宋_GB2312"/>
                <w:sz w:val="21"/>
              </w:rPr>
              <w:t>2、弱电布线</w:t>
            </w:r>
          </w:p>
          <w:p>
            <w:pPr>
              <w:pStyle w:val="null3"/>
              <w:jc w:val="left"/>
            </w:pPr>
            <w:r>
              <w:rPr>
                <w:rFonts w:ascii="仿宋_GB2312" w:hAnsi="仿宋_GB2312" w:cs="仿宋_GB2312" w:eastAsia="仿宋_GB2312"/>
                <w:sz w:val="21"/>
              </w:rPr>
              <w:t>网络布线：六类非屏蔽双绞线；</w:t>
            </w:r>
          </w:p>
          <w:p>
            <w:pPr>
              <w:pStyle w:val="null3"/>
              <w:jc w:val="left"/>
            </w:pPr>
            <w:r>
              <w:rPr>
                <w:rFonts w:ascii="仿宋_GB2312" w:hAnsi="仿宋_GB2312" w:cs="仿宋_GB2312" w:eastAsia="仿宋_GB2312"/>
                <w:sz w:val="21"/>
              </w:rPr>
              <w:t>敷设方式：穿管、桥架、埋地等，根据现场确定；</w:t>
            </w:r>
          </w:p>
          <w:p>
            <w:pPr>
              <w:pStyle w:val="null3"/>
              <w:jc w:val="left"/>
            </w:pPr>
            <w:r>
              <w:rPr>
                <w:rFonts w:ascii="仿宋_GB2312" w:hAnsi="仿宋_GB2312" w:cs="仿宋_GB2312" w:eastAsia="仿宋_GB2312"/>
                <w:sz w:val="21"/>
              </w:rPr>
              <w:t>进线：由甲方引入场地内；</w:t>
            </w:r>
          </w:p>
          <w:p>
            <w:pPr>
              <w:pStyle w:val="null3"/>
              <w:jc w:val="left"/>
            </w:pPr>
            <w:r>
              <w:rPr>
                <w:rFonts w:ascii="仿宋_GB2312" w:hAnsi="仿宋_GB2312" w:cs="仿宋_GB2312" w:eastAsia="仿宋_GB2312"/>
                <w:sz w:val="21"/>
              </w:rPr>
              <w:t>其他：不含基建改造、装修。</w:t>
            </w:r>
          </w:p>
          <w:p>
            <w:pPr>
              <w:pStyle w:val="null3"/>
              <w:jc w:val="left"/>
            </w:pPr>
            <w:r>
              <w:rPr>
                <w:rFonts w:ascii="仿宋_GB2312" w:hAnsi="仿宋_GB2312" w:cs="仿宋_GB2312" w:eastAsia="仿宋_GB2312"/>
                <w:sz w:val="21"/>
              </w:rPr>
              <w:t>3、其他</w:t>
            </w:r>
          </w:p>
          <w:p>
            <w:pPr>
              <w:pStyle w:val="null3"/>
              <w:jc w:val="left"/>
            </w:pPr>
            <w:r>
              <w:rPr>
                <w:rFonts w:ascii="仿宋_GB2312" w:hAnsi="仿宋_GB2312" w:cs="仿宋_GB2312" w:eastAsia="仿宋_GB2312"/>
                <w:sz w:val="21"/>
              </w:rPr>
              <w:t>含设备包装、运输、人工、差旅、安装和调试；</w:t>
            </w:r>
          </w:p>
          <w:p>
            <w:pPr>
              <w:pStyle w:val="null3"/>
            </w:pPr>
            <w:r>
              <w:rPr>
                <w:rFonts w:ascii="仿宋_GB2312" w:hAnsi="仿宋_GB2312" w:cs="仿宋_GB2312" w:eastAsia="仿宋_GB2312"/>
                <w:sz w:val="21"/>
              </w:rPr>
              <w:t>含线缆和耗材。</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1"/>
                <w:b/>
                <w:color w:val="000000"/>
              </w:rPr>
              <w:t>十五、</w:t>
            </w:r>
            <w:r>
              <w:rPr>
                <w:rFonts w:ascii="仿宋_GB2312" w:hAnsi="仿宋_GB2312" w:cs="仿宋_GB2312" w:eastAsia="仿宋_GB2312"/>
                <w:sz w:val="21"/>
                <w:b/>
                <w:color w:val="000000"/>
              </w:rPr>
              <w:t>电商校园供应链生态平台</w:t>
            </w:r>
          </w:p>
          <w:p>
            <w:pPr>
              <w:pStyle w:val="null3"/>
              <w:jc w:val="left"/>
            </w:pPr>
            <w:r>
              <w:rPr>
                <w:rFonts w:ascii="仿宋_GB2312" w:hAnsi="仿宋_GB2312" w:cs="仿宋_GB2312" w:eastAsia="仿宋_GB2312"/>
                <w:sz w:val="21"/>
                <w:color w:val="000000"/>
              </w:rPr>
              <w:t>1、整体要求</w:t>
            </w:r>
          </w:p>
          <w:p>
            <w:pPr>
              <w:pStyle w:val="null3"/>
              <w:jc w:val="left"/>
            </w:pPr>
            <w:r>
              <w:rPr>
                <w:rFonts w:ascii="仿宋_GB2312" w:hAnsi="仿宋_GB2312" w:cs="仿宋_GB2312" w:eastAsia="仿宋_GB2312"/>
                <w:sz w:val="21"/>
                <w:color w:val="000000"/>
              </w:rPr>
              <w:t>电商校园供应链生态平台是一个支持电商实训教学与电商实战的平台，需支持实现电商运营、电商营销、客服售后等基本流程操作实训。系统支持与</w:t>
            </w:r>
            <w:r>
              <w:rPr>
                <w:rFonts w:ascii="仿宋_GB2312" w:hAnsi="仿宋_GB2312" w:cs="仿宋_GB2312" w:eastAsia="仿宋_GB2312"/>
                <w:sz w:val="21"/>
                <w:color w:val="000000"/>
              </w:rPr>
              <w:t>WMS系统、各主流物流快递商等端口打通。具备完整的电商线上销售、支付、订单流转、快递信息同步、库存信息同步功能，支持真实的线上交易。系统支持对微信小程序授权。</w:t>
            </w:r>
          </w:p>
          <w:p>
            <w:pPr>
              <w:pStyle w:val="null3"/>
              <w:jc w:val="left"/>
            </w:pPr>
            <w:r>
              <w:rPr>
                <w:rFonts w:ascii="仿宋_GB2312" w:hAnsi="仿宋_GB2312" w:cs="仿宋_GB2312" w:eastAsia="仿宋_GB2312"/>
                <w:sz w:val="21"/>
                <w:color w:val="000000"/>
              </w:rPr>
              <w:t>2、微商城功能要求</w:t>
            </w:r>
          </w:p>
          <w:p>
            <w:pPr>
              <w:pStyle w:val="null3"/>
              <w:jc w:val="left"/>
            </w:pPr>
            <w:r>
              <w:rPr>
                <w:rFonts w:ascii="仿宋_GB2312" w:hAnsi="仿宋_GB2312" w:cs="仿宋_GB2312" w:eastAsia="仿宋_GB2312"/>
                <w:sz w:val="21"/>
                <w:color w:val="000000"/>
              </w:rPr>
              <w:t>2.1系统首页要求</w:t>
            </w:r>
          </w:p>
          <w:p>
            <w:pPr>
              <w:pStyle w:val="null3"/>
              <w:jc w:val="left"/>
            </w:pPr>
            <w:r>
              <w:rPr>
                <w:rFonts w:ascii="仿宋_GB2312" w:hAnsi="仿宋_GB2312" w:cs="仿宋_GB2312" w:eastAsia="仿宋_GB2312"/>
                <w:sz w:val="21"/>
                <w:color w:val="000000"/>
              </w:rPr>
              <w:t>2.1.1商城概况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1）实时概况展示，支持展示日常运营数据：今日新增用户数、累计用户、累计支付人数、客单价（元）、今日支付金额（元）、今日订单数、累计支付金额（元）、累计订单数。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2）按周期统计商家的销量和销售额的前三款产品：商品名称、浏览量、购买量。</w:t>
            </w:r>
          </w:p>
          <w:p>
            <w:pPr>
              <w:pStyle w:val="null3"/>
              <w:jc w:val="left"/>
            </w:pPr>
            <w:r>
              <w:rPr>
                <w:rFonts w:ascii="仿宋_GB2312" w:hAnsi="仿宋_GB2312" w:cs="仿宋_GB2312" w:eastAsia="仿宋_GB2312"/>
                <w:sz w:val="21"/>
                <w:color w:val="000000"/>
              </w:rPr>
              <w:t>2.2店铺管理模块要求</w:t>
            </w:r>
          </w:p>
          <w:p>
            <w:pPr>
              <w:pStyle w:val="null3"/>
              <w:jc w:val="left"/>
            </w:pPr>
            <w:r>
              <w:rPr>
                <w:rFonts w:ascii="仿宋_GB2312" w:hAnsi="仿宋_GB2312" w:cs="仿宋_GB2312" w:eastAsia="仿宋_GB2312"/>
                <w:sz w:val="21"/>
                <w:color w:val="000000"/>
              </w:rPr>
              <w:t>2.2.1店铺总览页</w:t>
            </w:r>
          </w:p>
          <w:p>
            <w:pPr>
              <w:pStyle w:val="null3"/>
              <w:jc w:val="left"/>
            </w:pPr>
            <w:r>
              <w:rPr>
                <w:rFonts w:ascii="仿宋_GB2312" w:hAnsi="仿宋_GB2312" w:cs="仿宋_GB2312" w:eastAsia="仿宋_GB2312"/>
                <w:sz w:val="21"/>
                <w:color w:val="000000"/>
              </w:rPr>
              <w:t>2.2.1.1我的店铺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我的店铺：设置店铺权限给到该成员后管理的店铺，该成员只能看到该店铺；可以展示归属于自己管理店铺的店铺logo、店铺名称、店铺二维码、开票申请、简易支付、店铺域名、店铺状态、创建人、创建时间、小程序二维码、操作设置、删除。</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2）店铺操作设置：可修改设置店铺基本信息，店铺名称、店铺logo、店铺状态，H5端和小程序端可开启或关闭、开票申请不支持或支持按钮、店铺的用户的注册权限、收货时间设置。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3）小程序配置：绑定小程序ID和小程序秘钥。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4）支付配置：在系统设置申请创建收款账号,然后在此处进行绑定操作，支持拉卡拉绑定、通联支付绑定、微信商户绑定、支付宝商户绑定、银行对公账户绑定。</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5）店铺客服：支持设置内置客服，选择相应的人员子账户作为店铺客服，进行客户接待。支持绑定企业微信ID、绑定企业微信客服接入链接。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6）设置发货信息：支持添加联系人、联系方式、联系地址、详细地址、可选择增值服务电子面单打印机绑定。</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7）设置店铺面单：支持使用增值服务电子面单。</w:t>
            </w:r>
          </w:p>
          <w:p>
            <w:pPr>
              <w:pStyle w:val="null3"/>
              <w:jc w:val="left"/>
            </w:pPr>
            <w:r>
              <w:rPr>
                <w:rFonts w:ascii="仿宋_GB2312" w:hAnsi="仿宋_GB2312" w:cs="仿宋_GB2312" w:eastAsia="仿宋_GB2312"/>
                <w:sz w:val="21"/>
                <w:color w:val="000000"/>
              </w:rPr>
              <w:t>2.2.1.2全部店铺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1）可以查看所有店铺，可以设置店铺基本信息，收款信息，发货信息，客服设置，小程序配置，可以生成店铺二维码，店铺网址，店铺小程序码。</w:t>
            </w:r>
          </w:p>
          <w:p>
            <w:pPr>
              <w:pStyle w:val="null3"/>
              <w:jc w:val="left"/>
            </w:pPr>
            <w:r>
              <w:rPr>
                <w:rFonts w:ascii="仿宋_GB2312" w:hAnsi="仿宋_GB2312" w:cs="仿宋_GB2312" w:eastAsia="仿宋_GB2312"/>
                <w:sz w:val="21"/>
                <w:color w:val="000000"/>
              </w:rPr>
              <w:t>2.2.1.3店铺权限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1）可以设置店铺权限，不同的员工可以有不同的权限。</w:t>
            </w:r>
          </w:p>
          <w:p>
            <w:pPr>
              <w:pStyle w:val="null3"/>
              <w:jc w:val="left"/>
            </w:pPr>
            <w:r>
              <w:rPr>
                <w:rFonts w:ascii="仿宋_GB2312" w:hAnsi="仿宋_GB2312" w:cs="仿宋_GB2312" w:eastAsia="仿宋_GB2312"/>
                <w:sz w:val="21"/>
                <w:color w:val="000000"/>
              </w:rPr>
              <w:t>2.2.2店铺装修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1）支持自定义店铺背景颜色、主题颜色、辅助颜色。</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2）支持店铺自建设页面，可以通过拖拽组件对页面进行装修。（需提供平台功能截图等证明材料复印件）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3）店铺菜单设置，可以设置前端小程序和h5端页面的底部菜单。</w:t>
            </w:r>
          </w:p>
          <w:p>
            <w:pPr>
              <w:pStyle w:val="null3"/>
              <w:jc w:val="left"/>
            </w:pPr>
            <w:r>
              <w:rPr>
                <w:rFonts w:ascii="仿宋_GB2312" w:hAnsi="仿宋_GB2312" w:cs="仿宋_GB2312" w:eastAsia="仿宋_GB2312"/>
                <w:sz w:val="21"/>
                <w:color w:val="000000"/>
              </w:rPr>
              <w:t>2.3商品管理模块要求</w:t>
            </w:r>
          </w:p>
          <w:p>
            <w:pPr>
              <w:pStyle w:val="null3"/>
              <w:jc w:val="left"/>
            </w:pPr>
            <w:r>
              <w:rPr>
                <w:rFonts w:ascii="仿宋_GB2312" w:hAnsi="仿宋_GB2312" w:cs="仿宋_GB2312" w:eastAsia="仿宋_GB2312"/>
                <w:sz w:val="21"/>
                <w:color w:val="000000"/>
              </w:rPr>
              <w:t>2.3.1商品管理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1）商品查询：支持按商品名、商品类目、上下架状态等字段查询商品。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2）商品列表：支持展示全部商品列表，列表含商品信息、价格、库存、销量，支持对已创建商品可进行修改、上架、下架、推广、删除操作。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3）商品列表推广，支持生成分享链接。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4）商品分类：可以设置产品类目，排序，图标等。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我的商品：只能查看自己上传的产品，支持展示全部商品列表，列表含商品信息、商品封面、名称、售价、划线价格、分类、销量、库存、运费、排序、在售店铺、展示状态、操作编辑、删除、生成推广链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6）全部商品：能查看所有产品，支持展示全部商品列表，列表含商品信息、商品封面、名称、售价、划线价格、分类、销量、库存、运费、排序、在售店铺、展示状态、操作编辑、删除、推广。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7）服务分类：可以设置服务所属分类。</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8）我的服务：支持查看自己上传的服务，支持展示全部商品列表，列表含商品信息、商品封面、名称、售价、划线价格、分类、销量、库存、运费、排序、在售店铺、展示状态、操作编辑、删除、推广。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9）所有服务：支持查看所有上传的服务，支持展示全部商品列表，列表含商品信息、商品封面、名称、售价、划线价格、分类、销量、库存、运费、排序、在售店铺、展示状态、操作编辑、删除、推广。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10）套餐分类：可以设置套餐分类。</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11）创建套餐：可以将不同的产品组合成一个套餐进行销售。</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12）管理套餐：对创建的套餐进行管理。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13）资讯内容：可以发布新闻资讯。</w:t>
            </w:r>
          </w:p>
          <w:p>
            <w:pPr>
              <w:pStyle w:val="null3"/>
              <w:jc w:val="left"/>
            </w:pPr>
            <w:r>
              <w:rPr>
                <w:rFonts w:ascii="仿宋_GB2312" w:hAnsi="仿宋_GB2312" w:cs="仿宋_GB2312" w:eastAsia="仿宋_GB2312"/>
                <w:sz w:val="21"/>
                <w:color w:val="000000"/>
              </w:rPr>
              <w:t>2.3.2商品批量任务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1）支持用模板表格下载和批量上传发布商品，并支持查看导入任务结果，查看上传错误原因。（需提供平台功能截图等证明材料复印件）</w:t>
            </w:r>
          </w:p>
          <w:p>
            <w:pPr>
              <w:pStyle w:val="null3"/>
              <w:jc w:val="left"/>
            </w:pPr>
            <w:r>
              <w:rPr>
                <w:rFonts w:ascii="仿宋_GB2312" w:hAnsi="仿宋_GB2312" w:cs="仿宋_GB2312" w:eastAsia="仿宋_GB2312"/>
                <w:sz w:val="21"/>
                <w:color w:val="000000"/>
              </w:rPr>
              <w:t>2.4订单管理模块要求</w:t>
            </w:r>
          </w:p>
          <w:p>
            <w:pPr>
              <w:pStyle w:val="null3"/>
              <w:jc w:val="left"/>
            </w:pPr>
            <w:r>
              <w:rPr>
                <w:rFonts w:ascii="仿宋_GB2312" w:hAnsi="仿宋_GB2312" w:cs="仿宋_GB2312" w:eastAsia="仿宋_GB2312"/>
                <w:sz w:val="21"/>
                <w:color w:val="000000"/>
              </w:rPr>
              <w:t>2.4.1订单查询</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1）代客下单，可以在后台帮助客户生成订单。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2）订单管理，提供订单查询功能、支持选择订单所属店铺、订单号、买家手机号、交易状态、进行查询店铺订单。</w:t>
            </w:r>
          </w:p>
          <w:p>
            <w:pPr>
              <w:pStyle w:val="null3"/>
              <w:jc w:val="left"/>
            </w:pPr>
            <w:r>
              <w:rPr>
                <w:rFonts w:ascii="仿宋_GB2312" w:hAnsi="仿宋_GB2312" w:cs="仿宋_GB2312" w:eastAsia="仿宋_GB2312"/>
                <w:sz w:val="21"/>
                <w:color w:val="000000"/>
              </w:rPr>
              <w:t>2.4.2订单处理</w:t>
            </w:r>
          </w:p>
          <w:p>
            <w:pPr>
              <w:pStyle w:val="null3"/>
              <w:jc w:val="left"/>
            </w:pPr>
            <w:r>
              <w:rPr>
                <w:rFonts w:ascii="仿宋_GB2312" w:hAnsi="仿宋_GB2312" w:cs="仿宋_GB2312" w:eastAsia="仿宋_GB2312"/>
                <w:sz w:val="21"/>
                <w:color w:val="000000"/>
              </w:rPr>
              <w:t>▲（1）订单管理，提供订单查询功能、支持选择订单所属店铺、订单号、买家账号、交易状态、支付开始时间、支付结束时间、分销员姓名进行查询店铺订单。（需提供平台功能截图等证明材料复印件）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2）支持批量发货，下载批量发货excel模板，上传需要批量发货的订单文件校验、执行。</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3）系统提供订单导出功能，可将查询订单导出，支持批量订单导出。（需提供平台功能截图等证明材料复印件）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4）批量发货，下载批量发货excel模板，上传需要批量发货的订单文件校验、执行。</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5）系统提供订单导出功能，可将选中订单导出，支持批量订单导出。</w:t>
            </w:r>
          </w:p>
          <w:p>
            <w:pPr>
              <w:pStyle w:val="null3"/>
              <w:jc w:val="left"/>
            </w:pPr>
            <w:r>
              <w:rPr>
                <w:rFonts w:ascii="仿宋_GB2312" w:hAnsi="仿宋_GB2312" w:cs="仿宋_GB2312" w:eastAsia="仿宋_GB2312"/>
                <w:sz w:val="21"/>
                <w:color w:val="000000"/>
              </w:rPr>
              <w:t>▲（6）订单评价，提供商品评价查询功能，支持选择店铺进行查询该店铺下的所有订单评价。提供商品评价回复功能，支持针对每条商品评价，对当前评价进行回复，可多次回复。（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7）服务核销，如果是虚拟产品销售，可以进行服务核销。</w:t>
            </w:r>
          </w:p>
          <w:p>
            <w:pPr>
              <w:pStyle w:val="null3"/>
              <w:jc w:val="left"/>
            </w:pPr>
            <w:r>
              <w:rPr>
                <w:rFonts w:ascii="仿宋_GB2312" w:hAnsi="仿宋_GB2312" w:cs="仿宋_GB2312" w:eastAsia="仿宋_GB2312"/>
                <w:sz w:val="21"/>
                <w:color w:val="000000"/>
              </w:rPr>
              <w:t>2.4.3售后管理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售后管理，支持选择所属店铺、订单号、售后订单类型进行筛选查询；售后订单，列表展示客户提交的售后订单的订单编号、所属店铺、买家账号、订单状态、售后类型、售后状态、申请时间、操作查看订单详情、审核客户提交的售后订单、为客户提供退货地址、修改退款金额、确认收到客户的退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2）发票管理，可以支持在线开发票。</w:t>
            </w:r>
          </w:p>
          <w:p>
            <w:pPr>
              <w:pStyle w:val="null3"/>
              <w:jc w:val="left"/>
            </w:pPr>
            <w:r>
              <w:rPr>
                <w:rFonts w:ascii="仿宋_GB2312" w:hAnsi="仿宋_GB2312" w:cs="仿宋_GB2312" w:eastAsia="仿宋_GB2312"/>
                <w:sz w:val="21"/>
                <w:color w:val="000000"/>
              </w:rPr>
              <w:t>2.5营销管理模块要求</w:t>
            </w:r>
          </w:p>
          <w:p>
            <w:pPr>
              <w:pStyle w:val="null3"/>
              <w:jc w:val="left"/>
            </w:pPr>
            <w:r>
              <w:rPr>
                <w:rFonts w:ascii="仿宋_GB2312" w:hAnsi="仿宋_GB2312" w:cs="仿宋_GB2312" w:eastAsia="仿宋_GB2312"/>
                <w:sz w:val="21"/>
                <w:color w:val="000000"/>
              </w:rPr>
              <w:t>2.5.1优惠券</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1）支持按优惠券名称、优惠券类型、领取状态及店铺查询优惠券。</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2）支持展示优惠券所属店铺、券类型、名称、有效期、使用门槛、优惠活动、券库存、限领、已领、使用说明、状态、创建人、创建时间、操作编辑说明、启用、停用、删除。</w:t>
            </w:r>
          </w:p>
          <w:p>
            <w:pPr>
              <w:pStyle w:val="null3"/>
              <w:jc w:val="left"/>
            </w:pPr>
            <w:r>
              <w:rPr>
                <w:rFonts w:ascii="仿宋_GB2312" w:hAnsi="仿宋_GB2312" w:cs="仿宋_GB2312" w:eastAsia="仿宋_GB2312"/>
                <w:sz w:val="21"/>
                <w:color w:val="000000"/>
              </w:rPr>
              <w:t>2.5.2满减满折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1）支持创建维护满减满折券的基本信息及适用范围。</w:t>
            </w:r>
          </w:p>
          <w:p>
            <w:pPr>
              <w:pStyle w:val="null3"/>
              <w:jc w:val="left"/>
            </w:pPr>
            <w:r>
              <w:rPr>
                <w:rFonts w:ascii="仿宋_GB2312" w:hAnsi="仿宋_GB2312" w:cs="仿宋_GB2312" w:eastAsia="仿宋_GB2312"/>
                <w:sz w:val="21"/>
                <w:color w:val="000000"/>
              </w:rPr>
              <w:t>2.5.3限时折扣</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1）支持创建维护限时折扣券的基本信息及适用范围。</w:t>
            </w:r>
          </w:p>
          <w:p>
            <w:pPr>
              <w:pStyle w:val="null3"/>
              <w:jc w:val="left"/>
            </w:pPr>
            <w:r>
              <w:rPr>
                <w:rFonts w:ascii="仿宋_GB2312" w:hAnsi="仿宋_GB2312" w:cs="仿宋_GB2312" w:eastAsia="仿宋_GB2312"/>
                <w:sz w:val="21"/>
                <w:color w:val="000000"/>
              </w:rPr>
              <w:t>2.5.4购物卡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1）支持创建购物卡，然后将购物卡发送给会员，会员可以使用购物卡购物。</w:t>
            </w:r>
          </w:p>
          <w:p>
            <w:pPr>
              <w:pStyle w:val="null3"/>
              <w:jc w:val="left"/>
            </w:pPr>
            <w:r>
              <w:rPr>
                <w:rFonts w:ascii="仿宋_GB2312" w:hAnsi="仿宋_GB2312" w:cs="仿宋_GB2312" w:eastAsia="仿宋_GB2312"/>
                <w:sz w:val="21"/>
                <w:color w:val="000000"/>
              </w:rPr>
              <w:t>2.5.5满减邮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1）支持创建各种种样的满减邮活动。</w:t>
            </w:r>
          </w:p>
          <w:p>
            <w:pPr>
              <w:pStyle w:val="null3"/>
              <w:jc w:val="left"/>
            </w:pPr>
            <w:r>
              <w:rPr>
                <w:rFonts w:ascii="仿宋_GB2312" w:hAnsi="仿宋_GB2312" w:cs="仿宋_GB2312" w:eastAsia="仿宋_GB2312"/>
                <w:sz w:val="21"/>
                <w:color w:val="000000"/>
              </w:rPr>
              <w:t>2.5.6大转盘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1）支持创建大转盘游戏活动。</w:t>
            </w:r>
          </w:p>
          <w:p>
            <w:pPr>
              <w:pStyle w:val="null3"/>
              <w:jc w:val="left"/>
            </w:pPr>
            <w:r>
              <w:rPr>
                <w:rFonts w:ascii="仿宋_GB2312" w:hAnsi="仿宋_GB2312" w:cs="仿宋_GB2312" w:eastAsia="仿宋_GB2312"/>
                <w:sz w:val="21"/>
                <w:color w:val="000000"/>
              </w:rPr>
              <w:t>2.5.7会员储值</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1）支持创建储值卡，用户可以在线充值。</w:t>
            </w:r>
          </w:p>
          <w:p>
            <w:pPr>
              <w:pStyle w:val="null3"/>
              <w:jc w:val="left"/>
            </w:pPr>
            <w:r>
              <w:rPr>
                <w:rFonts w:ascii="仿宋_GB2312" w:hAnsi="仿宋_GB2312" w:cs="仿宋_GB2312" w:eastAsia="仿宋_GB2312"/>
                <w:sz w:val="21"/>
                <w:color w:val="000000"/>
              </w:rPr>
              <w:t>2.5.8弹屏广告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1）可以创建各种弹屏广告。</w:t>
            </w:r>
          </w:p>
          <w:p>
            <w:pPr>
              <w:pStyle w:val="null3"/>
              <w:jc w:val="left"/>
            </w:pPr>
            <w:r>
              <w:rPr>
                <w:rFonts w:ascii="仿宋_GB2312" w:hAnsi="仿宋_GB2312" w:cs="仿宋_GB2312" w:eastAsia="仿宋_GB2312"/>
                <w:sz w:val="21"/>
                <w:color w:val="000000"/>
              </w:rPr>
              <w:t xml:space="preserve">2.6客户管理模块 </w:t>
            </w:r>
          </w:p>
          <w:p>
            <w:pPr>
              <w:pStyle w:val="null3"/>
              <w:jc w:val="left"/>
            </w:pPr>
            <w:r>
              <w:rPr>
                <w:rFonts w:ascii="仿宋_GB2312" w:hAnsi="仿宋_GB2312" w:cs="仿宋_GB2312" w:eastAsia="仿宋_GB2312"/>
                <w:sz w:val="21"/>
                <w:color w:val="000000"/>
              </w:rPr>
              <w:t>2.6.1客户列表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展示全部的客户列表及信息、头像、名称、手机号码（隐藏中间四位数字）、性别、会员等级、积分、标签、生日、注册时间、是否实名、所属店铺、操作详情查看用户信息、订单明细、用户卡券、收货地址。</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2）用户标签，可以为创建标签，并为客户打标签。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3）会员成长值设置，可以设置会员成长值。</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4）会员等级，可以设置会员等级，不同的成长值，会有不同的折扣。（需提供平台功能截图等证明材料复印件）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5）会员积分，可以设置会员获得积分规则，前端页面展示积分商城。客户可以用积分兑换产品，后台可以对积分订单进行管理。</w:t>
            </w:r>
          </w:p>
          <w:p>
            <w:pPr>
              <w:pStyle w:val="null3"/>
              <w:jc w:val="left"/>
            </w:pPr>
            <w:r>
              <w:rPr>
                <w:rFonts w:ascii="仿宋_GB2312" w:hAnsi="仿宋_GB2312" w:cs="仿宋_GB2312" w:eastAsia="仿宋_GB2312"/>
                <w:sz w:val="21"/>
                <w:color w:val="000000"/>
              </w:rPr>
              <w:t>2.6.2客户查询</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1）支持导入客户数据、支持从用户名称或手机号码，所在店铺进行筛选查询该客户。</w:t>
            </w:r>
          </w:p>
          <w:p>
            <w:pPr>
              <w:pStyle w:val="null3"/>
              <w:jc w:val="left"/>
            </w:pPr>
            <w:r>
              <w:rPr>
                <w:rFonts w:ascii="仿宋_GB2312" w:hAnsi="仿宋_GB2312" w:cs="仿宋_GB2312" w:eastAsia="仿宋_GB2312"/>
                <w:sz w:val="21"/>
                <w:color w:val="000000"/>
              </w:rPr>
              <w:t>2.7数据管理模块要求</w:t>
            </w:r>
          </w:p>
          <w:p>
            <w:pPr>
              <w:pStyle w:val="null3"/>
              <w:jc w:val="left"/>
            </w:pPr>
            <w:r>
              <w:rPr>
                <w:rFonts w:ascii="仿宋_GB2312" w:hAnsi="仿宋_GB2312" w:cs="仿宋_GB2312" w:eastAsia="仿宋_GB2312"/>
                <w:sz w:val="21"/>
                <w:color w:val="000000"/>
              </w:rPr>
              <w:t>2.7.1用户</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1）支持自由时间段搜索展现流量趋势和核心指标（访客总数、新访客数、老访客数、会员总数）。</w:t>
            </w:r>
          </w:p>
          <w:p>
            <w:pPr>
              <w:pStyle w:val="null3"/>
              <w:jc w:val="left"/>
            </w:pPr>
            <w:r>
              <w:rPr>
                <w:rFonts w:ascii="仿宋_GB2312" w:hAnsi="仿宋_GB2312" w:cs="仿宋_GB2312" w:eastAsia="仿宋_GB2312"/>
                <w:sz w:val="21"/>
                <w:color w:val="000000"/>
              </w:rPr>
              <w:t>2.7.2商品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1）商品统计，商品名称，商品分类，访客数，浏览量，销量，销售额。</w:t>
            </w:r>
          </w:p>
          <w:p>
            <w:pPr>
              <w:pStyle w:val="null3"/>
              <w:jc w:val="left"/>
            </w:pPr>
            <w:r>
              <w:rPr>
                <w:rFonts w:ascii="仿宋_GB2312" w:hAnsi="仿宋_GB2312" w:cs="仿宋_GB2312" w:eastAsia="仿宋_GB2312"/>
                <w:sz w:val="21"/>
                <w:color w:val="000000"/>
              </w:rPr>
              <w:t>2.7.3交易</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1）交易统计，每日或筛选日期或店铺查询订单数、付款订单数、交易额、GMV、退款数、退款金额。</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2）潜在交易，商品名称，价格，数量，总额，用户。</w:t>
            </w:r>
          </w:p>
          <w:p>
            <w:pPr>
              <w:pStyle w:val="null3"/>
              <w:jc w:val="left"/>
            </w:pPr>
            <w:r>
              <w:rPr>
                <w:rFonts w:ascii="仿宋_GB2312" w:hAnsi="仿宋_GB2312" w:cs="仿宋_GB2312" w:eastAsia="仿宋_GB2312"/>
                <w:sz w:val="21"/>
                <w:color w:val="000000"/>
              </w:rPr>
              <w:t>2.7.4报表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1）我的报表，支持根据不同统计指标，个性化的定制自己的统计报表，支持导出。</w:t>
            </w:r>
          </w:p>
          <w:p>
            <w:pPr>
              <w:pStyle w:val="null3"/>
              <w:jc w:val="left"/>
            </w:pPr>
            <w:r>
              <w:rPr>
                <w:rFonts w:ascii="仿宋_GB2312" w:hAnsi="仿宋_GB2312" w:cs="仿宋_GB2312" w:eastAsia="仿宋_GB2312"/>
                <w:sz w:val="21"/>
                <w:color w:val="000000"/>
              </w:rPr>
              <w:t>2.8设置模块要求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1）设置店铺注册协议：自定义输入注册协议，并保存协议。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2）设置店铺隐私协议：自定义输入隐私协议，并保存协议。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3）设置店铺商家协议：自定义输入商家协议，并保存协议。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设置短信模板：系统支持默认短信模板，可新增创建短信模板，输入模板名称、选择短信类型、选择当前应用、选择短信功能、短信内容插入模板变量、输入申请说明，保存递交短信内容模板审核。列表可输入模板名称、选择短信类型、选择短信区域进行查询已新增的短信模板。列表展示已新增短信模板的模板名称、模板内容、短信类型、短信区域、审核状态、创建人、创建时间。</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5）设置退货原因：新建创建退货理由，输入退货理由、数字排序后保存。列表展示已新建的退货理由、排序、创建人、创建时间、操作编辑、操作删除。</w:t>
            </w:r>
          </w:p>
          <w:p>
            <w:pPr>
              <w:pStyle w:val="null3"/>
              <w:jc w:val="left"/>
            </w:pPr>
            <w:r>
              <w:rPr>
                <w:rFonts w:ascii="仿宋_GB2312" w:hAnsi="仿宋_GB2312" w:cs="仿宋_GB2312" w:eastAsia="仿宋_GB2312"/>
                <w:sz w:val="21"/>
                <w:color w:val="000000"/>
              </w:rPr>
              <w:t>▲（6）设置运费模板：新建创建运费模板，输入模板名称、选择模板类型是买家承担运费还是卖家包邮、选择计价方式为按件数或按重量或按体积、设置配送区域及运费，设置好点击保存。列表展示已新建创建运费模板的模板名称、模板类型、运费规则、创建人、创建时间、操作编辑、操作删除。（需提供平台功能截图等证明材料复印件）</w:t>
            </w:r>
          </w:p>
          <w:p>
            <w:pPr>
              <w:pStyle w:val="null3"/>
              <w:jc w:val="left"/>
            </w:pPr>
            <w:r>
              <w:rPr>
                <w:rFonts w:ascii="仿宋_GB2312" w:hAnsi="仿宋_GB2312" w:cs="仿宋_GB2312" w:eastAsia="仿宋_GB2312"/>
                <w:sz w:val="21"/>
                <w:color w:val="000000"/>
              </w:rPr>
              <w:t>2.9客服管理模块要求</w:t>
            </w:r>
          </w:p>
          <w:p>
            <w:pPr>
              <w:pStyle w:val="null3"/>
              <w:jc w:val="left"/>
            </w:pPr>
            <w:r>
              <w:rPr>
                <w:rFonts w:ascii="仿宋_GB2312" w:hAnsi="仿宋_GB2312" w:cs="仿宋_GB2312" w:eastAsia="仿宋_GB2312"/>
                <w:sz w:val="21"/>
                <w:color w:val="000000"/>
              </w:rPr>
              <w:t>2.9.1客服工作台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1）展示客服聊天窗口，支持与用户实时聊天，支持在线/离线状态切换、搜索联系人、消息列表展示；支持设置短语。</w:t>
            </w:r>
          </w:p>
          <w:p>
            <w:pPr>
              <w:pStyle w:val="null3"/>
              <w:jc w:val="left"/>
            </w:pPr>
            <w:r>
              <w:rPr>
                <w:rFonts w:ascii="仿宋_GB2312" w:hAnsi="仿宋_GB2312" w:cs="仿宋_GB2312" w:eastAsia="仿宋_GB2312"/>
                <w:sz w:val="21"/>
                <w:color w:val="000000"/>
              </w:rPr>
              <w:t>2.9.2客服管理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1）客服设置，可以为每个店铺设置不同的客服接待组。</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2）咨询记录，可按不同的时间点查询每一个客户咨询记录，以及客户对客服的评分。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3）客服数据，可以查看每一个客服的实时状态，总接待量，今日接待量，评分等。</w:t>
            </w:r>
          </w:p>
          <w:p>
            <w:pPr>
              <w:pStyle w:val="null3"/>
              <w:jc w:val="left"/>
            </w:pPr>
            <w:r>
              <w:rPr>
                <w:rFonts w:ascii="仿宋_GB2312" w:hAnsi="仿宋_GB2312" w:cs="仿宋_GB2312" w:eastAsia="仿宋_GB2312"/>
                <w:sz w:val="21"/>
                <w:color w:val="000000"/>
              </w:rPr>
              <w:t>3、流量池要求</w:t>
            </w:r>
          </w:p>
          <w:p>
            <w:pPr>
              <w:pStyle w:val="null3"/>
              <w:jc w:val="left"/>
            </w:pPr>
            <w:r>
              <w:rPr>
                <w:rFonts w:ascii="仿宋_GB2312" w:hAnsi="仿宋_GB2312" w:cs="仿宋_GB2312" w:eastAsia="仿宋_GB2312"/>
                <w:sz w:val="21"/>
                <w:color w:val="000000"/>
              </w:rPr>
              <w:t>3.1主页概况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1）应用说明介绍流量池功能。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2）总用户数量合计、统计每个功能应用用户数量。</w:t>
            </w:r>
          </w:p>
          <w:p>
            <w:pPr>
              <w:pStyle w:val="null3"/>
              <w:jc w:val="left"/>
            </w:pPr>
            <w:r>
              <w:rPr>
                <w:rFonts w:ascii="仿宋_GB2312" w:hAnsi="仿宋_GB2312" w:cs="仿宋_GB2312" w:eastAsia="仿宋_GB2312"/>
                <w:sz w:val="21"/>
                <w:color w:val="000000"/>
              </w:rPr>
              <w:t>3.2用户</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1）展示总流量池全部用户的姓名、手机/微信号、公司名称、职位、所在地区、来源应用、用户动态、注册时间；可以按条件筛选查询；可新增用户信息或下面模板批量导入用户信息。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2）展示免打扰用户和黑名单用户。</w:t>
            </w:r>
          </w:p>
          <w:p>
            <w:pPr>
              <w:pStyle w:val="null3"/>
              <w:jc w:val="left"/>
            </w:pPr>
            <w:r>
              <w:rPr>
                <w:rFonts w:ascii="仿宋_GB2312" w:hAnsi="仿宋_GB2312" w:cs="仿宋_GB2312" w:eastAsia="仿宋_GB2312"/>
                <w:sz w:val="21"/>
                <w:color w:val="000000"/>
              </w:rPr>
              <w:t>3.3资产</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1）可为用户微商城的账户充值账户余额，或减少账户余额。</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2）可为用户微商城的账户充值积分或减少该用户的微商城积分；可导出本页表格数据：序号、用户姓名、打码手机号码、用户积分、注册时间、来源应用。</w:t>
            </w:r>
          </w:p>
          <w:p>
            <w:pPr>
              <w:pStyle w:val="null3"/>
              <w:jc w:val="left"/>
            </w:pPr>
            <w:r>
              <w:rPr>
                <w:rFonts w:ascii="仿宋_GB2312" w:hAnsi="仿宋_GB2312" w:cs="仿宋_GB2312" w:eastAsia="仿宋_GB2312"/>
                <w:sz w:val="21"/>
                <w:color w:val="000000"/>
              </w:rPr>
              <w:t>3.4档案</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1）可新增设置档案模板、表单设计、编辑、删除、下载模板。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2）为用户新增档案或用已下载的档案模板进行批量导入档案信息。</w:t>
            </w:r>
          </w:p>
          <w:p>
            <w:pPr>
              <w:pStyle w:val="null3"/>
              <w:jc w:val="left"/>
            </w:pPr>
            <w:r>
              <w:rPr>
                <w:rFonts w:ascii="仿宋_GB2312" w:hAnsi="仿宋_GB2312" w:cs="仿宋_GB2312" w:eastAsia="仿宋_GB2312"/>
                <w:sz w:val="21"/>
                <w:color w:val="000000"/>
              </w:rPr>
              <w:t>4、MicroERP</w:t>
            </w:r>
          </w:p>
          <w:p>
            <w:pPr>
              <w:pStyle w:val="null3"/>
              <w:jc w:val="left"/>
            </w:pPr>
            <w:r>
              <w:rPr>
                <w:rFonts w:ascii="仿宋_GB2312" w:hAnsi="仿宋_GB2312" w:cs="仿宋_GB2312" w:eastAsia="仿宋_GB2312"/>
                <w:sz w:val="21"/>
                <w:color w:val="000000"/>
              </w:rPr>
              <w:t>4.1产品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1）创建产品分类：选择创建为产品分类或服务分类，进行创建分类；创建后的分类支持修改编辑、新增子分类、删除。</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产品发布：选择实物产品、服务产品、虚拟产品后进行创建产品；创建产品名称、产品标题、产品封面、轮播图、产品视频、选择产品分类、添加产品规格、产品售价、划线价格、产品货号、重量、体积、产品描述、售后服务、其它信息；创建好选择同步微商城点击保存，代表产品创建成功。</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3）产品导入：模板下载，根据已下载的表格模板提示创建产品，再把模板表格点击批量上传产品。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4）服务导入：模板下载，根据已下载的表格模板提示创建服务产品，再把模板表格点击批量上传服务产品。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管理我的产品：可管理本登录账号创建的实物产品、服务产品、虚拟产品；可输入产品名称、选择分类查询该产品；列表展示已创建产品的产品封面、产品名称、产品售价、划线价格、产品分类、产品来源、创建时间、创建人、操作编辑、操作删除；可选择本页产品或单选产品进行推送至微商城。</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管理全部产品：可管理本系统下所有子账号创建的实物产品、服务产品、虚拟产品；可输入产品名称、选择分类查询该产品；列表展示本系统下所有子账号已创建产品的产品封面、产品名称、产品售价、划线价格、产品分类、产品来源、创建时间、创建人、操作编辑、操作删除；可选择本页产品或单选产品进行推送至微商城。</w:t>
            </w:r>
          </w:p>
          <w:p>
            <w:pPr>
              <w:pStyle w:val="null3"/>
              <w:jc w:val="left"/>
            </w:pPr>
            <w:r>
              <w:rPr>
                <w:rFonts w:ascii="仿宋_GB2312" w:hAnsi="仿宋_GB2312" w:cs="仿宋_GB2312" w:eastAsia="仿宋_GB2312"/>
                <w:sz w:val="21"/>
                <w:color w:val="000000"/>
              </w:rPr>
              <w:t>4.2 OMS</w:t>
            </w:r>
          </w:p>
          <w:p>
            <w:pPr>
              <w:pStyle w:val="null3"/>
              <w:jc w:val="left"/>
            </w:pPr>
            <w:r>
              <w:rPr>
                <w:rFonts w:ascii="仿宋_GB2312" w:hAnsi="仿宋_GB2312" w:cs="仿宋_GB2312" w:eastAsia="仿宋_GB2312"/>
                <w:sz w:val="21"/>
                <w:color w:val="000000"/>
              </w:rPr>
              <w:t>▲（1）订单管理：同步云仓订单、审核云仓订单、筛选云仓订单。（需提供平台功能截图等证明材料复印件）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2）售后管理：云仓售后管理，展示订单编号、所属仓库、买家账号、订单状态、售后类型、售后状态、申请时间、操作审核售后订单、选择或新增用户售后回寄地址。</w:t>
            </w:r>
          </w:p>
          <w:p>
            <w:pPr>
              <w:pStyle w:val="null3"/>
              <w:jc w:val="left"/>
            </w:pPr>
            <w:r>
              <w:rPr>
                <w:rFonts w:ascii="仿宋_GB2312" w:hAnsi="仿宋_GB2312" w:cs="仿宋_GB2312" w:eastAsia="仿宋_GB2312"/>
                <w:sz w:val="21"/>
                <w:color w:val="000000"/>
              </w:rPr>
              <w:t>4.3 WMS</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新增自有仓库：新增选择自有仓库、填写仓库名称、联系人、联系方式、联系地址、详情地址，选择仓库管理员；新增好后，点击保存。新增好的仓库可修改编辑、删除。（需提供平台功能截图等证明材料复印件）</w:t>
            </w:r>
          </w:p>
          <w:p>
            <w:pPr>
              <w:pStyle w:val="null3"/>
              <w:jc w:val="left"/>
            </w:pPr>
            <w:r>
              <w:rPr>
                <w:rFonts w:ascii="仿宋_GB2312" w:hAnsi="仿宋_GB2312" w:cs="仿宋_GB2312" w:eastAsia="仿宋_GB2312"/>
                <w:sz w:val="21"/>
                <w:color w:val="000000"/>
              </w:rPr>
              <w:t>▲（2）新增外仓仓库：云仓名称+云仓Key+云仓secret，填写仓库名称、联系人、联系方式、联系地址、详情地址、选择仓库管理员；新增好后，点击保存。新增好的仓库可修改编辑、删除、库存同步。（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发货设置：新增选择已创建的仓库，选择自行对接的快递公司、填写客户编码和秘钥、选择上门揽件通知或不通知、选择上门时间、排序、是否显示、新增好后，点击保存。页面展示已创建的发货设置，可操作修改编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4）出入库设置：新增选择出入库类型、出入库原因，选择好后点击保存；展示已新增的出入库原因、出入库类别、状态、创建人、创建时间、操作编辑修改、操作禁用。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库存查询：展示所属仓库、产品货号、产品主图、产品名称、产品规格、划线价格、产品售价、库存、产品分类、操作库存记录（点击查看库存记录，产品在发货或退货的时候，自动记录变动数量）、操作删除；也可筛选查询仓库库存。</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6）临期产品：展示临期产品的入库单号、产品货号、所属仓库、产品图片、产品名称、产品规格、入库数量、产品有效期；也可筛选查询临期产品。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入库管理：新增产品入库、选择已创建仓库、选择入库日期、选择入库原因、备注信息、选择产品后列表展示产品图片、产品名称、产品货号、产品规格、可修改入库数量、可设置产品有效期、如不需要本产品入库，可操作移除；确定好入库产品，点击提交入库，创建完成；表可选择仓库，进行筛选查询已入库信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8）出库管理：新增选择出库仓库、出库日期、选择出库原因、备注信息、选择产品、可修改出库数量、如不需要本产品出库，可操作移除；确定好出库产品，点击提交出库；可选择仓库，进行查询出库记录。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9）库存盘点：新增选择库存盘点仓库、盘点日期、备注信息、选择产品、可修改实盘库存、如不需要本产品进行盘点，可操作移除；确定好盘点产品，点击提交盘库；列表可选择仓库，进行查询。</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发货管理：自有仓库的发货管理，列表输入发货单号、订单号、选择仓库、选择交易状态，可进行查询；展示发货单号、所属仓库、订单编号（点击订单编号，可进入查看订单详情，进行发货，单号可复制）、订单金额、订单积分、交易状态、买家账号、下单时间、操作详情订单（点击进入查看订单详情，进行发货）。</w:t>
            </w:r>
          </w:p>
          <w:p>
            <w:pPr>
              <w:pStyle w:val="null3"/>
              <w:jc w:val="left"/>
            </w:pPr>
            <w:r>
              <w:rPr>
                <w:rFonts w:ascii="仿宋_GB2312" w:hAnsi="仿宋_GB2312" w:cs="仿宋_GB2312" w:eastAsia="仿宋_GB2312"/>
                <w:sz w:val="21"/>
                <w:color w:val="000000"/>
              </w:rPr>
              <w:t>5、内容工厂</w:t>
            </w:r>
          </w:p>
          <w:p>
            <w:pPr>
              <w:pStyle w:val="null3"/>
              <w:jc w:val="left"/>
            </w:pPr>
            <w:r>
              <w:rPr>
                <w:rFonts w:ascii="仿宋_GB2312" w:hAnsi="仿宋_GB2312" w:cs="仿宋_GB2312" w:eastAsia="仿宋_GB2312"/>
                <w:sz w:val="21"/>
                <w:color w:val="000000"/>
              </w:rPr>
              <w:t>5.1主页介绍，介绍内容工厂的功能信息。</w:t>
            </w:r>
          </w:p>
          <w:p>
            <w:pPr>
              <w:pStyle w:val="null3"/>
              <w:jc w:val="left"/>
            </w:pPr>
            <w:r>
              <w:rPr>
                <w:rFonts w:ascii="仿宋_GB2312" w:hAnsi="仿宋_GB2312" w:cs="仿宋_GB2312" w:eastAsia="仿宋_GB2312"/>
                <w:sz w:val="21"/>
                <w:color w:val="000000"/>
              </w:rPr>
              <w:t>5.2文案</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1）我的文章：新增创建文章、上传文章主图、新闻/文章标题、新闻分类、新闻来源、新闻副标题，新增好后选择同步推送的版块，单击保存并提交；可单选或全选文章推送至微商城。</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有文章：所有文章即本系统下所有子账号新增的文章，新增创建文章、上传文章主图、新闻/文章标题、新闻分类、发布时间、新闻来源、新闻副标题、新闻简述、新闻详情，新增好后选择同步推送的版块，单击保存并提交；列表可单选或全选文章推送至微商城。</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3）文章分类：新增创建文章分类，输入分类名称、设置展示状态、排序，创建好后点击保存；展示已创建文章分类的分类名称、排序、状态、操作新增（新增下级分类）、编辑修改、删除。</w:t>
            </w:r>
          </w:p>
          <w:p>
            <w:pPr>
              <w:pStyle w:val="null3"/>
              <w:jc w:val="left"/>
            </w:pPr>
            <w:r>
              <w:rPr>
                <w:rFonts w:ascii="仿宋_GB2312" w:hAnsi="仿宋_GB2312" w:cs="仿宋_GB2312" w:eastAsia="仿宋_GB2312"/>
                <w:sz w:val="21"/>
                <w:color w:val="000000"/>
              </w:rPr>
              <w:t>5.3图片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我的相册：新增创建相册，相当于图片的分类，输入相册名称、相册描述、排序，创建好点击保存；展示已新增相册的相册封面、相册信息、占用空间大小、图片量、排序、创建人、创建时间、操作编辑修改、删除、查看（查看相册中的照片/图片，可删除）。</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全部相册：全部相册即本系统下所有子账号新增的相册；新增创建相册，相当于图片的分类，输入相册名称、相册描述、排序，创建好点击保存；展示已新增相册的相册封面、相册信息、占用空间大小、图片量、排序、创建人、创建时间、操作编辑修改、删除、查看（查看相册中的照片/图片，可删除）。</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我的照片：新增选择已创建相册分类，可选择多张照片，可批量上传；可输入图片名称、选择相册进行查询;展示总存储空间；展示已新增照片的所属相册、图片、图片大小、创建人、创建时间、操作删除；可单选、全选本页删除图片。（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全部照片：全部照片即本系统下所有子账号新增的照片；新增选择已创建相册分类，点可选择多张照片照片，可批量上传；可输入图片名称、选择相册进行查询;展示总存储空间；展示已新增照片的所属相册、图片、图片大小、创建人、创建时间、操作删除；可单选、全选本页删除图片。</w:t>
            </w:r>
          </w:p>
          <w:p>
            <w:pPr>
              <w:pStyle w:val="null3"/>
              <w:jc w:val="left"/>
            </w:pPr>
            <w:r>
              <w:rPr>
                <w:rFonts w:ascii="仿宋_GB2312" w:hAnsi="仿宋_GB2312" w:cs="仿宋_GB2312" w:eastAsia="仿宋_GB2312"/>
                <w:sz w:val="21"/>
                <w:color w:val="000000"/>
              </w:rPr>
              <w:t>5.4音频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我的音频：新增上传音频，选择所属分类、音频名称、上传或选择音频封面、音频上传，新增好后点击保存并提交；可输入音频名称、选择分类进行查询；展示总存储空间；展示已新增音频的音频播放预览、所属分类、音频名称、占用空间大小、上传时间、操作编辑修改、删除；可单选、全选本页进行删除视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全部音频：全部音频即本登录账号所新增的音频；新增上传音频，选择所属分类、音频名称、上传或选择音频封面、音频上传，新增好后点击保存并提交；可输入音频名称、选择分类进行查询；展示总存储空间；展示已新增音频的音频播放预览、所属分类、音频名称、占用空间大小、上传时间、操作编辑修改、删除；可单选、全选本页进行删除视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3）音频分类：新增创建音频分类，创建好后点击保存；展示已创建音频分类的分类名称、占用空间大小、创建人、创建时间、操作编辑修改、删除。</w:t>
            </w:r>
          </w:p>
          <w:p>
            <w:pPr>
              <w:pStyle w:val="null3"/>
              <w:jc w:val="left"/>
            </w:pPr>
            <w:r>
              <w:rPr>
                <w:rFonts w:ascii="仿宋_GB2312" w:hAnsi="仿宋_GB2312" w:cs="仿宋_GB2312" w:eastAsia="仿宋_GB2312"/>
                <w:sz w:val="21"/>
                <w:color w:val="000000"/>
              </w:rPr>
              <w:t>5.5视频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我的视频：新增创建视频，选择视频分类、自定义视频名称、上传视频、添加视频标签，创建完毕点击保存；可输入视频名称、选择分类进行查询该视频；展示总存储空间；展示已新增视频的视频预览、视频名称、所属分类、占用空间大小、播放量、时长、上传时间、操作编辑修改、操作删除；可单选、全选本页进行删除视频。</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全部视频：全部视频即本系统下所有子账号新增的视频；新增创建视频，选择视频分类、自定义视频名称、上传视频、添加视频标签，创建完毕点击保存；可输入视频名称、选择分类进行查询该视频；展示总存储空间；展示已新增视频的视频预览、视频名称、所属分类、占用空间大小、播放量、时长、视频标签、上传时间、操作编辑修改、操作删除；可单选、全选本页进行删除视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3）视频分类：新增创建视频分类，填写分类名称，点击保存；展示已创建视频分类的分类名称、分类下的视频占用空间大小、创建人、创建时间、操作编辑修改、操作删除。</w:t>
            </w:r>
          </w:p>
          <w:p>
            <w:pPr>
              <w:pStyle w:val="null3"/>
              <w:jc w:val="left"/>
            </w:pPr>
            <w:r>
              <w:rPr>
                <w:rFonts w:ascii="仿宋_GB2312" w:hAnsi="仿宋_GB2312" w:cs="仿宋_GB2312" w:eastAsia="仿宋_GB2312"/>
                <w:sz w:val="21"/>
                <w:color w:val="000000"/>
              </w:rPr>
              <w:t>6、系统设置</w:t>
            </w:r>
          </w:p>
          <w:p>
            <w:pPr>
              <w:pStyle w:val="null3"/>
              <w:jc w:val="left"/>
            </w:pPr>
            <w:r>
              <w:rPr>
                <w:rFonts w:ascii="仿宋_GB2312" w:hAnsi="仿宋_GB2312" w:cs="仿宋_GB2312" w:eastAsia="仿宋_GB2312"/>
                <w:sz w:val="21"/>
                <w:color w:val="000000"/>
              </w:rPr>
              <w:t>6.1主页：系统设置介绍内容。</w:t>
            </w:r>
          </w:p>
          <w:p>
            <w:pPr>
              <w:pStyle w:val="null3"/>
              <w:jc w:val="left"/>
            </w:pPr>
            <w:r>
              <w:rPr>
                <w:rFonts w:ascii="仿宋_GB2312" w:hAnsi="仿宋_GB2312" w:cs="仿宋_GB2312" w:eastAsia="仿宋_GB2312"/>
                <w:sz w:val="21"/>
                <w:color w:val="000000"/>
              </w:rPr>
              <w:t>6.2组织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1）公司设置：新增创建公司信息，可选择已创建的上级公司、填写公司名称、公司地址、公司税号、组织代码；展示操作图标可编辑、删除；增加（新增子公司）、公司名称、公司地址、公司税号、组织代码。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2）部门设置：新增部门，选择所属公司、上级部门、部门名称、部门主管、部门成员，编辑好后，点击保存。可编辑、删除；展示部门名称、部门主管、所属公司、部门成员、创建人、创建时间。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角色设置：新增填写角色名称、角色描述、选择该角色可以看到和使用的功能，可全选全部功能或单选功能给到该角色；展示角色名称角色描述、创建人、创建时间、操作编辑、删除。（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成员设置：新增同事，上传头像、填写手机号、姓名、工号、担任职位、邮箱、角色功能、选择验证码登录、短信邀请，邀请同事成功激活账号后，激活状态会变成已激活。可输入用户名、选择在职状态进行查询该成员。（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5）活跃成员：展示系统中子账户活跃成员的真实姓名、登录账号、工号、职位、登录次数、操作次数、最近登录时间。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6）操作日志：可输入姓名、查询内容、选择日期进行查询该成员的操作日志。展示用户名称、行为操作、请求的参数、操作IP、IP归属地、操作时间，可以根据操作日志，可以查看成员登陆系统使用的时间。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7）个性设置：可根据需求设置系统名称、公司网址、上传系统logo。</w:t>
            </w:r>
          </w:p>
          <w:p>
            <w:pPr>
              <w:pStyle w:val="null3"/>
              <w:jc w:val="left"/>
            </w:pPr>
            <w:r>
              <w:rPr>
                <w:rFonts w:ascii="仿宋_GB2312" w:hAnsi="仿宋_GB2312" w:cs="仿宋_GB2312" w:eastAsia="仿宋_GB2312"/>
                <w:sz w:val="21"/>
                <w:color w:val="000000"/>
              </w:rPr>
              <w:t>6.3收款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1）支持线上收款方式，拉卡拉、通联支付、微信支付、支付宝支付。</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2）可新增银行账号，作为系统支付标记。</w:t>
            </w:r>
          </w:p>
          <w:p>
            <w:pPr>
              <w:pStyle w:val="null3"/>
              <w:jc w:val="left"/>
            </w:pPr>
            <w:r>
              <w:rPr>
                <w:rFonts w:ascii="仿宋_GB2312" w:hAnsi="仿宋_GB2312" w:cs="仿宋_GB2312" w:eastAsia="仿宋_GB2312"/>
                <w:sz w:val="21"/>
                <w:color w:val="000000"/>
              </w:rPr>
              <w:t>6.4短信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1）账户概况：展示短信剩余条数；可购买短信，选择短信充值套餐确认信息并充值；展示充值记录：支付单号、充值金额、支付方式、支付人、支付时间。</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签名设置：系统有默认短信签名，如不需要新申请签名，可默认使用短信签名，然后进行短信充值，即可使用；如果需要申请属于自己公司的短信签名，请联系工作人员，然后协助您申请实名资质+签名申请，然后再新增到系统里。</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3）发送记录：展示系统中所有短信的发送记录，打码手机号码、发送内容、发送时间、发送状态。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4）短信模板：根据所需可在线申请腾讯云的短信内容模板；可筛选查询已申请好的短信内容模板。</w:t>
            </w:r>
          </w:p>
          <w:p>
            <w:pPr>
              <w:pStyle w:val="null3"/>
              <w:jc w:val="left"/>
            </w:pPr>
            <w:r>
              <w:rPr>
                <w:rFonts w:ascii="仿宋_GB2312" w:hAnsi="仿宋_GB2312" w:cs="仿宋_GB2312" w:eastAsia="仿宋_GB2312"/>
                <w:sz w:val="21"/>
                <w:color w:val="000000"/>
              </w:rPr>
              <w:t>6.5 邮件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1）进行邮件的相关配置：SMTP服务器、SMTP端口、发信人邮件地址、SMTP身份验证用户名、SMTP身份验证密码、测试接收的邮件地址。</w:t>
            </w:r>
          </w:p>
          <w:p>
            <w:pPr>
              <w:pStyle w:val="null3"/>
              <w:jc w:val="left"/>
            </w:pPr>
            <w:r>
              <w:rPr>
                <w:rFonts w:ascii="仿宋_GB2312" w:hAnsi="仿宋_GB2312" w:cs="仿宋_GB2312" w:eastAsia="仿宋_GB2312"/>
                <w:sz w:val="21"/>
                <w:color w:val="000000"/>
              </w:rPr>
              <w:t>6.6快递</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1）可对接配置增值服务电子面单，展示可用面单数量。</w:t>
            </w:r>
          </w:p>
          <w:p>
            <w:pPr>
              <w:pStyle w:val="null3"/>
              <w:jc w:val="left"/>
            </w:pPr>
            <w:r>
              <w:rPr>
                <w:rFonts w:ascii="仿宋_GB2312" w:hAnsi="仿宋_GB2312" w:cs="仿宋_GB2312" w:eastAsia="仿宋_GB2312"/>
                <w:sz w:val="21"/>
                <w:color w:val="000000"/>
              </w:rPr>
              <w:t>6.7算力</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1）展示算力充值、子账户的算力分配、查看、禁用、新增按钮。</w:t>
            </w:r>
          </w:p>
          <w:p>
            <w:pPr>
              <w:pStyle w:val="null3"/>
              <w:jc w:val="left"/>
            </w:pPr>
            <w:r>
              <w:rPr>
                <w:rFonts w:ascii="仿宋_GB2312" w:hAnsi="仿宋_GB2312" w:cs="仿宋_GB2312" w:eastAsia="仿宋_GB2312"/>
                <w:sz w:val="21"/>
                <w:color w:val="000000"/>
              </w:rPr>
              <w:t>7、系统规格要求</w:t>
            </w:r>
          </w:p>
          <w:p>
            <w:pPr>
              <w:pStyle w:val="null3"/>
              <w:jc w:val="left"/>
            </w:pPr>
            <w:r>
              <w:rPr>
                <w:rFonts w:ascii="仿宋_GB2312" w:hAnsi="仿宋_GB2312" w:cs="仿宋_GB2312" w:eastAsia="仿宋_GB2312"/>
                <w:sz w:val="21"/>
                <w:color w:val="000000"/>
              </w:rPr>
              <w:t>系统</w:t>
            </w:r>
            <w:r>
              <w:rPr>
                <w:rFonts w:ascii="仿宋_GB2312" w:hAnsi="仿宋_GB2312" w:cs="仿宋_GB2312" w:eastAsia="仿宋_GB2312"/>
                <w:sz w:val="21"/>
                <w:color w:val="000000"/>
              </w:rPr>
              <w:t>SaaS化部署，支持开设不少于2类店铺，1类店铺支持真实电商实战业务；1类店铺支持虚拟实训教学；系统提供不少于5年升级运维服务。</w:t>
            </w:r>
          </w:p>
          <w:p>
            <w:pPr>
              <w:pStyle w:val="null3"/>
              <w:jc w:val="left"/>
            </w:pPr>
            <w:r>
              <w:rPr>
                <w:rFonts w:ascii="仿宋_GB2312" w:hAnsi="仿宋_GB2312" w:cs="仿宋_GB2312" w:eastAsia="仿宋_GB2312"/>
                <w:sz w:val="21"/>
                <w:color w:val="000000"/>
              </w:rPr>
              <w:t>8、其他要求</w:t>
            </w:r>
          </w:p>
          <w:p>
            <w:pPr>
              <w:pStyle w:val="null3"/>
              <w:jc w:val="left"/>
            </w:pPr>
            <w:r>
              <w:rPr>
                <w:rFonts w:ascii="仿宋_GB2312" w:hAnsi="仿宋_GB2312" w:cs="仿宋_GB2312" w:eastAsia="仿宋_GB2312"/>
                <w:sz w:val="21"/>
                <w:color w:val="000000"/>
              </w:rPr>
              <w:t>该系统软件需为成熟产品，投标人需提供计算机软件著作权登记证书及软件产品登记测试报告复印件。</w:t>
            </w:r>
          </w:p>
          <w:p>
            <w:pPr>
              <w:pStyle w:val="null3"/>
              <w:jc w:val="left"/>
            </w:pPr>
            <w:r>
              <w:rPr>
                <w:rFonts w:ascii="仿宋_GB2312" w:hAnsi="仿宋_GB2312" w:cs="仿宋_GB2312" w:eastAsia="仿宋_GB2312"/>
                <w:sz w:val="21"/>
                <w:color w:val="000000"/>
              </w:rPr>
              <w:t>9、《物流无人机的现状与未来发展趋势》课程资源包</w:t>
            </w:r>
          </w:p>
          <w:p>
            <w:pPr>
              <w:pStyle w:val="null3"/>
              <w:jc w:val="left"/>
            </w:pPr>
            <w:r>
              <w:rPr>
                <w:rFonts w:ascii="仿宋_GB2312" w:hAnsi="仿宋_GB2312" w:cs="仿宋_GB2312" w:eastAsia="仿宋_GB2312"/>
                <w:sz w:val="21"/>
                <w:color w:val="000000"/>
              </w:rPr>
              <w:t>从大型物流无人机的种类、作用和应用领域讲起，通过结合龙头企业在配送、应急等实际应用案例，揭示大型物流无人机关键技术，包含能源动力、复合材料、数据通信、自主控制和平台技术等内容。同时分析大型物流无人机未来发展趋势。通过学习本课程，可完善学知识体系，拓展行业视野！</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1）大型物流无人机的种类和应用领域，介绍无人机的概念、分类、特点、应用领域、发展现状和意义。</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2）无人机的关键技术，介绍大型物流无人机的技术现状，包含能源动力技术、复合材料技术、数据通信技术、平台技术、任务载荷一体化技术和自主控制技术，具体说明技术的发展瓶颈和难点。</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3）物流无人机技术应用案例，介绍基于大型物流无人机发展趋势和相关技术，系统介绍无人机的规划。（需提供平台功能截图等证明材料复印件）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4）物流行业现状，介绍物流行业的现状，介绍自动驾驶可以解决物流行业的痛点以及业务场景。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5）自动驾驶技术，介绍自动驾驶的技术历程和面临挑战、自动驾驶技术架构、包含核心的软硬件技术及其平台模式。（需提供平台功能截图等证明材料复印件）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6）自动驾驶业务，介绍室内、室外无人车技术的应用，以及业务布局。</w:t>
            </w:r>
          </w:p>
          <w:p>
            <w:pPr>
              <w:pStyle w:val="null3"/>
              <w:jc w:val="left"/>
            </w:pPr>
            <w:r>
              <w:rPr>
                <w:rFonts w:ascii="仿宋_GB2312" w:hAnsi="仿宋_GB2312" w:cs="仿宋_GB2312" w:eastAsia="仿宋_GB2312"/>
                <w:sz w:val="21"/>
                <w:color w:val="000000"/>
              </w:rPr>
              <w:t>视频微课</w:t>
            </w:r>
            <w:r>
              <w:rPr>
                <w:rFonts w:ascii="仿宋_GB2312" w:hAnsi="仿宋_GB2312" w:cs="仿宋_GB2312" w:eastAsia="仿宋_GB2312"/>
                <w:sz w:val="21"/>
                <w:color w:val="000000"/>
              </w:rPr>
              <w:t>≥6个：授课式微课程，讲解课程中的知识点、技能点，总时间≥104分钟。图像清晰稳定、构图合理、声音清楚，视频片头显示制作单位。</w:t>
            </w:r>
          </w:p>
          <w:p>
            <w:pPr>
              <w:pStyle w:val="null3"/>
              <w:jc w:val="left"/>
            </w:pPr>
            <w:r>
              <w:rPr>
                <w:rFonts w:ascii="仿宋_GB2312" w:hAnsi="仿宋_GB2312" w:cs="仿宋_GB2312" w:eastAsia="仿宋_GB2312"/>
                <w:sz w:val="21"/>
                <w:color w:val="000000"/>
              </w:rPr>
              <w:t>10、《配送无人机的概念与系统组成》课程资源包</w:t>
            </w:r>
          </w:p>
          <w:p>
            <w:pPr>
              <w:pStyle w:val="null3"/>
              <w:jc w:val="left"/>
            </w:pPr>
            <w:r>
              <w:rPr>
                <w:rFonts w:ascii="仿宋_GB2312" w:hAnsi="仿宋_GB2312" w:cs="仿宋_GB2312" w:eastAsia="仿宋_GB2312"/>
                <w:sz w:val="21"/>
                <w:color w:val="000000"/>
              </w:rPr>
              <w:t>介绍无人机的定义，再以三轴共轴反桨结构物流无人机为例讲解多旋翼无人机的概念分类及其特点；介绍无人机的系统组成，机架材质和搭配的各类部件所实现的功能；介绍无人机螺旋桨的材质、型号和转向，为理解无人机原理做好铺垫；介绍电机和电调的分类、作用、机械组成、设备参数和工作原理；介绍无人机电池分类、特性和参数，基于不同地区的操作习惯，系统讲解遥控器起落、俯仰、横滚和航向等操作；介绍无人机的飞控、数传、抛投机构和载荷的概念、分类、作用、参数和特点。</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1）三轴共轴反桨无人机定义，介绍多旋翼无人机的概念、分类以及其特点。</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2）三轴共轴反桨无人机机架介绍，介绍无人机的系统组成、机架材质、各类部件所实现的功能。</w:t>
            </w:r>
          </w:p>
          <w:p>
            <w:pPr>
              <w:pStyle w:val="null3"/>
              <w:jc w:val="left"/>
            </w:pPr>
            <w:r>
              <w:rPr>
                <w:rFonts w:ascii="仿宋_GB2312" w:hAnsi="仿宋_GB2312" w:cs="仿宋_GB2312" w:eastAsia="仿宋_GB2312"/>
                <w:sz w:val="21"/>
                <w:color w:val="000000"/>
              </w:rPr>
              <w:t>▲（3）三轴共轴反桨无人机螺旋桨介绍，介绍无人机螺旋桨的材质、型号和转向，为理解无人机原理做好铺垫。（需提供平台功能截图等证明材料复印件）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4）三轴共轴反桨无人机电机与电调介绍，介绍电机和电调的分类、作用、机械组成、设备参数和工作原理。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5）三轴共轴反桨无人机电池与遥控器介绍，介绍无人机的电池分类、特性和参数，基于不同地区的操作习惯，系统讲解遥控器起落、俯仰、横滚和航向等操作。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6）三轴共轴反桨无人机其他配件介绍，介绍无人机的飞控、数传、抛投机构和载荷的概念、分类、作用、参数和特点。</w:t>
            </w:r>
          </w:p>
          <w:p>
            <w:pPr>
              <w:pStyle w:val="null3"/>
              <w:jc w:val="left"/>
            </w:pPr>
            <w:r>
              <w:rPr>
                <w:rFonts w:ascii="仿宋_GB2312" w:hAnsi="仿宋_GB2312" w:cs="仿宋_GB2312" w:eastAsia="仿宋_GB2312"/>
                <w:sz w:val="21"/>
                <w:color w:val="000000"/>
              </w:rPr>
              <w:t>视频微课</w:t>
            </w:r>
            <w:r>
              <w:rPr>
                <w:rFonts w:ascii="仿宋_GB2312" w:hAnsi="仿宋_GB2312" w:cs="仿宋_GB2312" w:eastAsia="仿宋_GB2312"/>
                <w:sz w:val="21"/>
                <w:color w:val="000000"/>
              </w:rPr>
              <w:t>≥6个：授课式微课程，讲解课程中的知识点、技能点，总时间≥57分钟。图像清晰稳定、构图合理、声音清楚，视频片头显示制作单位。</w:t>
            </w:r>
          </w:p>
          <w:p>
            <w:pPr>
              <w:pStyle w:val="null3"/>
              <w:jc w:val="left"/>
            </w:pPr>
            <w:r>
              <w:rPr>
                <w:rFonts w:ascii="仿宋_GB2312" w:hAnsi="仿宋_GB2312" w:cs="仿宋_GB2312" w:eastAsia="仿宋_GB2312"/>
                <w:sz w:val="21"/>
                <w:color w:val="000000"/>
              </w:rPr>
              <w:t>11、《配送无人机的原理与应用》课程资源包</w:t>
            </w:r>
          </w:p>
          <w:p>
            <w:pPr>
              <w:pStyle w:val="null3"/>
              <w:jc w:val="left"/>
            </w:pPr>
            <w:r>
              <w:rPr>
                <w:rFonts w:ascii="仿宋_GB2312" w:hAnsi="仿宋_GB2312" w:cs="仿宋_GB2312" w:eastAsia="仿宋_GB2312"/>
                <w:sz w:val="21"/>
                <w:color w:val="000000"/>
              </w:rPr>
              <w:t>本课程主要介绍常见的</w:t>
            </w:r>
            <w:r>
              <w:rPr>
                <w:rFonts w:ascii="仿宋_GB2312" w:hAnsi="仿宋_GB2312" w:cs="仿宋_GB2312" w:eastAsia="仿宋_GB2312"/>
                <w:sz w:val="21"/>
                <w:color w:val="000000"/>
              </w:rPr>
              <w:t>X型、十字型、Y型、V型和H型多旋翼无人机的电机分布和飞控特点，提示起飞俯仰、横滚和航向飞行运输原理；基于模拟器的主要功能，通过现场模拟操作完成模拟场景中无人机的起飞、俯仰、横滚和航向操作；介绍无人机三级物流体系模式，再系统介绍三轴共轴反桨无人机应用场景、参数、工作流程、操作特点及具体应用案例</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1）无人机的飞行原理，介绍常见的X型、十字型、Y型、V型和H型多旋翼无人机的电机分布、飞控特点，再揭示起飞人俯仰、横滚和航向飞行运动原理。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2）无人机的模拟操作，基于模拟器的主要功能，通过现场模拟操作完成模拟场景中无人机的起飞、俯仰、横滚和航向操作。（需提供平台功能截图等证明材料复印）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3）无人机的应用，介绍无人机三级物流体系模式，应用场景、参数、工作流程、操作特点及其应用案例。</w:t>
            </w:r>
          </w:p>
          <w:p>
            <w:pPr>
              <w:pStyle w:val="null3"/>
            </w:pPr>
            <w:r>
              <w:rPr>
                <w:rFonts w:ascii="仿宋_GB2312" w:hAnsi="仿宋_GB2312" w:cs="仿宋_GB2312" w:eastAsia="仿宋_GB2312"/>
                <w:sz w:val="21"/>
                <w:color w:val="000000"/>
              </w:rPr>
              <w:t>视频微课</w:t>
            </w:r>
            <w:r>
              <w:rPr>
                <w:rFonts w:ascii="仿宋_GB2312" w:hAnsi="仿宋_GB2312" w:cs="仿宋_GB2312" w:eastAsia="仿宋_GB2312"/>
                <w:sz w:val="21"/>
                <w:color w:val="000000"/>
              </w:rPr>
              <w:t>≥3个：授课式微课程，讲解课程中的知识点、技能点，总时间≥70分钟。图像清晰稳定、构图合理、声音清楚，视频片头应显示制作单位。</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1"/>
                <w:b/>
                <w:color w:val="000000"/>
              </w:rPr>
              <w:t>十六、电子商务综合实训平台</w:t>
            </w:r>
          </w:p>
          <w:p>
            <w:pPr>
              <w:pStyle w:val="null3"/>
              <w:jc w:val="left"/>
            </w:pPr>
            <w:r>
              <w:rPr>
                <w:rFonts w:ascii="仿宋_GB2312" w:hAnsi="仿宋_GB2312" w:cs="仿宋_GB2312" w:eastAsia="仿宋_GB2312"/>
                <w:sz w:val="21"/>
                <w:color w:val="000000"/>
              </w:rPr>
              <w:t>1、整体要求</w:t>
            </w:r>
          </w:p>
          <w:p>
            <w:pPr>
              <w:pStyle w:val="null3"/>
              <w:jc w:val="left"/>
            </w:pPr>
            <w:r>
              <w:rPr>
                <w:rFonts w:ascii="仿宋_GB2312" w:hAnsi="仿宋_GB2312" w:cs="仿宋_GB2312" w:eastAsia="仿宋_GB2312"/>
                <w:sz w:val="21"/>
                <w:color w:val="000000"/>
              </w:rPr>
              <w:t>电子商务综合实训系统是目前职业本科教育电商专业必备的实训系统，具备实训、竞赛一体化功能，以岗课赛证为产品研发理念，结合产业资源转化的实训内容能够让实训更加多元、丰富。电子商务综合实训系统是满足传统电商岗位实训需求的综合性实训系统，满足网店开设、网店美工、网店运营、网络营销课堂教学使用。</w:t>
            </w:r>
          </w:p>
          <w:p>
            <w:pPr>
              <w:pStyle w:val="null3"/>
              <w:jc w:val="left"/>
            </w:pPr>
            <w:r>
              <w:rPr>
                <w:rFonts w:ascii="仿宋_GB2312" w:hAnsi="仿宋_GB2312" w:cs="仿宋_GB2312" w:eastAsia="仿宋_GB2312"/>
                <w:sz w:val="21"/>
                <w:color w:val="000000"/>
              </w:rPr>
              <w:t>电子商务综合实训系统分管理端和学员端，通过管理端，客户可实施作业中心、应用管理、成员管理、设置、批阅、数据；通过学员端，学生可进行做作业和软件、训练营、任务应用。</w:t>
            </w:r>
          </w:p>
          <w:p>
            <w:pPr>
              <w:pStyle w:val="null3"/>
              <w:jc w:val="left"/>
            </w:pPr>
            <w:r>
              <w:rPr>
                <w:rFonts w:ascii="仿宋_GB2312" w:hAnsi="仿宋_GB2312" w:cs="仿宋_GB2312" w:eastAsia="仿宋_GB2312"/>
                <w:sz w:val="21"/>
                <w:color w:val="000000"/>
              </w:rPr>
              <w:t>2、管理端</w:t>
            </w:r>
          </w:p>
          <w:p>
            <w:pPr>
              <w:pStyle w:val="null3"/>
              <w:jc w:val="left"/>
            </w:pPr>
            <w:r>
              <w:rPr>
                <w:rFonts w:ascii="仿宋_GB2312" w:hAnsi="仿宋_GB2312" w:cs="仿宋_GB2312" w:eastAsia="仿宋_GB2312"/>
                <w:sz w:val="21"/>
                <w:color w:val="000000"/>
              </w:rPr>
              <w:t>2.1实训中心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1）创建实训室：可添加各类实训室，设置实训室标题、添加训练营、任务、软件、到实训室。</w:t>
            </w:r>
          </w:p>
          <w:p>
            <w:pPr>
              <w:pStyle w:val="null3"/>
              <w:jc w:val="left"/>
            </w:pPr>
            <w:r>
              <w:rPr>
                <w:rFonts w:ascii="仿宋_GB2312" w:hAnsi="仿宋_GB2312" w:cs="仿宋_GB2312" w:eastAsia="仿宋_GB2312"/>
                <w:sz w:val="21"/>
                <w:color w:val="000000"/>
              </w:rPr>
              <w:t>2.2教学计划</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1）创建作业：可以设置作业名称、作业封面、作业可见范围、作业简介信息。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2）修改权重：所有项目都可设置权重，权重总和必须于100%，在计算成绩时会结合不同项目的权重占比进行计算。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3）作业管理：教师能够创建并管理作业，包括编辑基本信息、管理作业、结束作业、删除操作。</w:t>
            </w:r>
          </w:p>
          <w:p>
            <w:pPr>
              <w:pStyle w:val="null3"/>
              <w:jc w:val="left"/>
            </w:pPr>
            <w:r>
              <w:rPr>
                <w:rFonts w:ascii="仿宋_GB2312" w:hAnsi="仿宋_GB2312" w:cs="仿宋_GB2312" w:eastAsia="仿宋_GB2312"/>
                <w:sz w:val="21"/>
                <w:color w:val="000000"/>
              </w:rPr>
              <w:t>▲（4）编辑作业项：作业布置，实训软件能够与实训任务结合、训练相结合，实训软件能够展示埋点的活动，老师可以选择埋点活动添加到实训任务，学生点击活动可以直接跳转到软件相应的功能模块完成操作，实现学生数据自动汇总到作业批阅界面。（需提供平台功能截图等证明材料复印件）</w:t>
            </w:r>
          </w:p>
          <w:p>
            <w:pPr>
              <w:pStyle w:val="null3"/>
              <w:jc w:val="left"/>
            </w:pPr>
            <w:r>
              <w:rPr>
                <w:rFonts w:ascii="仿宋_GB2312" w:hAnsi="仿宋_GB2312" w:cs="仿宋_GB2312" w:eastAsia="仿宋_GB2312"/>
                <w:sz w:val="21"/>
                <w:color w:val="000000"/>
              </w:rPr>
              <w:t>2.3资源管理</w:t>
            </w:r>
          </w:p>
          <w:p>
            <w:pPr>
              <w:pStyle w:val="null3"/>
              <w:jc w:val="left"/>
            </w:pPr>
            <w:r>
              <w:rPr>
                <w:rFonts w:ascii="仿宋_GB2312" w:hAnsi="仿宋_GB2312" w:cs="仿宋_GB2312" w:eastAsia="仿宋_GB2312"/>
                <w:sz w:val="21"/>
                <w:color w:val="000000"/>
              </w:rPr>
              <w:t>▲（1）能查看当前实训能够添加的软件、训练、任务并选择加入实训室，能够显示应用名称、加入时间、状态、操作者、并点击进入软件的管理后台，以及查看或移除任务、训练、软件。（需提供平台功能截图等证明材料复印件）</w:t>
            </w:r>
          </w:p>
          <w:p>
            <w:pPr>
              <w:pStyle w:val="null3"/>
              <w:jc w:val="left"/>
            </w:pPr>
            <w:r>
              <w:rPr>
                <w:rFonts w:ascii="仿宋_GB2312" w:hAnsi="仿宋_GB2312" w:cs="仿宋_GB2312" w:eastAsia="仿宋_GB2312"/>
                <w:sz w:val="21"/>
                <w:color w:val="000000"/>
              </w:rPr>
              <w:t>2.4成员管理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1）可以通过组织架构添加组织成员和审核申请加入实训室的用户。可以链接邀请成员、添加虚拟组，可以把成员设置为管理员、教师、移动到虚拟组。申请列表可以设批量同意批量拒绝。</w:t>
            </w:r>
          </w:p>
          <w:p>
            <w:pPr>
              <w:pStyle w:val="null3"/>
              <w:jc w:val="left"/>
            </w:pPr>
            <w:r>
              <w:rPr>
                <w:rFonts w:ascii="仿宋_GB2312" w:hAnsi="仿宋_GB2312" w:cs="仿宋_GB2312" w:eastAsia="仿宋_GB2312"/>
                <w:sz w:val="21"/>
                <w:color w:val="000000"/>
              </w:rPr>
              <w:t>2.5设置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1）设置功能基本信息、头像、实训室名称、封面、简介、可见范围、实训室定位、归属组织、模板类型。</w:t>
            </w:r>
          </w:p>
          <w:p>
            <w:pPr>
              <w:pStyle w:val="null3"/>
              <w:jc w:val="left"/>
            </w:pPr>
            <w:r>
              <w:rPr>
                <w:rFonts w:ascii="仿宋_GB2312" w:hAnsi="仿宋_GB2312" w:cs="仿宋_GB2312" w:eastAsia="仿宋_GB2312"/>
                <w:sz w:val="21"/>
                <w:color w:val="000000"/>
              </w:rPr>
              <w:t>2.6批阅中心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1）支持待批阅和已批阅，点击马上批阅，选择对应的实训作业，点击【去批阅】 ，可跳转批阅界面，教师根据任务的各项指标进行批阅打分。教师可以选择待批阅的学生作业，查看学生提交的作品附件，如果学生的作业是通过实训软件进行完成的，还可以点击学生提供的结果地址，跳转到学生的店铺去查看学生的作业完成结果，并对学生作业进行打分。</w:t>
            </w:r>
          </w:p>
          <w:p>
            <w:pPr>
              <w:pStyle w:val="null3"/>
              <w:jc w:val="left"/>
            </w:pPr>
            <w:r>
              <w:rPr>
                <w:rFonts w:ascii="仿宋_GB2312" w:hAnsi="仿宋_GB2312" w:cs="仿宋_GB2312" w:eastAsia="仿宋_GB2312"/>
                <w:sz w:val="21"/>
                <w:color w:val="000000"/>
              </w:rPr>
              <w:t>2.7数据中心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1）数据总览支持实训室人数、未参与人数、完成人数、总完成率。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2）数据分析可以进行查看完成进度统计、作业进度总览、作业排行榜。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3）作业完成情况可以查看作业名称、活动数、完成人数、完成率 、最高分 、最低分 、作业平均分。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4）作业完成情况还可以查看详情：成绩分布图、排行榜、完成情况统计还可以查看项目名称、活动名称、活动类型、完成人数、完成率、最高分、最低分、平均分。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5）成员完成情况可以查看用户名、完成作业数/作业总数、完成率。</w:t>
            </w:r>
          </w:p>
          <w:p>
            <w:pPr>
              <w:pStyle w:val="null3"/>
              <w:jc w:val="left"/>
            </w:pPr>
            <w:r>
              <w:rPr>
                <w:rFonts w:ascii="仿宋_GB2312" w:hAnsi="仿宋_GB2312" w:cs="仿宋_GB2312" w:eastAsia="仿宋_GB2312"/>
                <w:sz w:val="21"/>
                <w:color w:val="000000"/>
              </w:rPr>
              <w:t>2.8竞赛实训室管理端</w:t>
            </w:r>
          </w:p>
          <w:p>
            <w:pPr>
              <w:pStyle w:val="null3"/>
              <w:jc w:val="left"/>
            </w:pPr>
            <w:r>
              <w:rPr>
                <w:rFonts w:ascii="仿宋_GB2312" w:hAnsi="仿宋_GB2312" w:cs="仿宋_GB2312" w:eastAsia="仿宋_GB2312"/>
                <w:sz w:val="21"/>
                <w:color w:val="000000"/>
              </w:rPr>
              <w:t>2.8.1竞赛管理。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1）比赛管理：可以创建比赛设置竞赛内容、个人赛或团队赛、评分规则、及添加评委。</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2）基本信息：单个竞赛呈现，包含比赛内容路径式呈现、详情介绍、附件资料下载。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竞赛内容：商家入驻、店铺信息设置、店铺提现账号配置、店铺运费模板设置、主图视觉营销设计、详情页视觉营销设计、主图短视频创作、PC端店铺视觉营销、移动端店铺首页装修、店铺首页视觉设计、短视频脚本创作、优化产品类目、商品发布、营销活动方案策划、优惠卷设置、限时秒杀设置、拼团活动设置、砍价活动设置、快车推广方案策划、快车推广。</w:t>
            </w:r>
          </w:p>
          <w:p>
            <w:pPr>
              <w:pStyle w:val="null3"/>
              <w:jc w:val="left"/>
            </w:pPr>
            <w:r>
              <w:rPr>
                <w:rFonts w:ascii="仿宋_GB2312" w:hAnsi="仿宋_GB2312" w:cs="仿宋_GB2312" w:eastAsia="仿宋_GB2312"/>
                <w:sz w:val="21"/>
                <w:color w:val="000000"/>
              </w:rPr>
              <w:t>2.8.2比赛官网管理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1）可以对官网首页、进行设置，包括：官网标题、官网logo、轮播图。</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2）可以撰写赛事介绍，包括：参赛事宜、竞赛内容、参赛流程、评分标准，以及对赛事动态、帮助&amp;文件下载、关于我们进行编辑。</w:t>
            </w:r>
          </w:p>
          <w:p>
            <w:pPr>
              <w:pStyle w:val="null3"/>
              <w:jc w:val="left"/>
            </w:pPr>
            <w:r>
              <w:rPr>
                <w:rFonts w:ascii="仿宋_GB2312" w:hAnsi="仿宋_GB2312" w:cs="仿宋_GB2312" w:eastAsia="仿宋_GB2312"/>
                <w:sz w:val="21"/>
                <w:color w:val="000000"/>
              </w:rPr>
              <w:t>3、学生端</w:t>
            </w:r>
          </w:p>
          <w:p>
            <w:pPr>
              <w:pStyle w:val="null3"/>
              <w:jc w:val="left"/>
            </w:pPr>
            <w:r>
              <w:rPr>
                <w:rFonts w:ascii="仿宋_GB2312" w:hAnsi="仿宋_GB2312" w:cs="仿宋_GB2312" w:eastAsia="仿宋_GB2312"/>
                <w:sz w:val="21"/>
                <w:color w:val="000000"/>
              </w:rPr>
              <w:t>3.1首页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1）基本数据汇总支持查看加入人数、资源个数、计划数。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2）个人数据支持查看完成作业数量。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3）关键入口支持计划中心、课程中心、软件中心。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4）正在进行中的作业支持去完成作业。</w:t>
            </w:r>
          </w:p>
          <w:p>
            <w:pPr>
              <w:pStyle w:val="null3"/>
              <w:jc w:val="left"/>
            </w:pPr>
            <w:r>
              <w:rPr>
                <w:rFonts w:ascii="仿宋_GB2312" w:hAnsi="仿宋_GB2312" w:cs="仿宋_GB2312" w:eastAsia="仿宋_GB2312"/>
                <w:sz w:val="21"/>
                <w:color w:val="000000"/>
              </w:rPr>
              <w:t>3.2作业中心：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1）支持查看作业列表，点击去完成作业。</w:t>
            </w:r>
          </w:p>
          <w:p>
            <w:pPr>
              <w:pStyle w:val="null3"/>
              <w:jc w:val="left"/>
            </w:pPr>
            <w:r>
              <w:rPr>
                <w:rFonts w:ascii="仿宋_GB2312" w:hAnsi="仿宋_GB2312" w:cs="仿宋_GB2312" w:eastAsia="仿宋_GB2312"/>
                <w:sz w:val="21"/>
                <w:color w:val="000000"/>
              </w:rPr>
              <w:t>3.3资源中心</w:t>
            </w:r>
          </w:p>
          <w:p>
            <w:pPr>
              <w:pStyle w:val="null3"/>
              <w:jc w:val="left"/>
            </w:pPr>
            <w:r>
              <w:rPr>
                <w:rFonts w:ascii="仿宋_GB2312" w:hAnsi="仿宋_GB2312" w:cs="仿宋_GB2312" w:eastAsia="仿宋_GB2312"/>
                <w:sz w:val="21"/>
                <w:color w:val="000000"/>
              </w:rPr>
              <w:t>3.3.1训练营包含18个实训任务工作页，以步骤式进行呈现。</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1）商城账号注册及认证。</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2）商城店铺基本信息设置。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3）商城支付与物流信息设置。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4）商品拍摄。</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5）商品图片处理。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6）短视频制作。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7）详情页制作。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8）商品上架。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9）商场首页装修。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10）商品详情页装修。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11）移动端店铺装修。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12）商品订单处理设置。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13）店铺会员管理。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14）评价管理。</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15）店铺营销活动实施。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16）商品促销设置。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17）快车推广。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18）电商数据分析。</w:t>
            </w:r>
          </w:p>
          <w:p>
            <w:pPr>
              <w:pStyle w:val="null3"/>
              <w:jc w:val="left"/>
            </w:pPr>
            <w:r>
              <w:rPr>
                <w:rFonts w:ascii="仿宋_GB2312" w:hAnsi="仿宋_GB2312" w:cs="仿宋_GB2312" w:eastAsia="仿宋_GB2312"/>
                <w:sz w:val="21"/>
                <w:color w:val="000000"/>
              </w:rPr>
              <w:t>3.3.2任务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1）18个电商视觉设计任务。</w:t>
            </w:r>
          </w:p>
          <w:p>
            <w:pPr>
              <w:pStyle w:val="null3"/>
              <w:jc w:val="left"/>
            </w:pPr>
            <w:r>
              <w:rPr>
                <w:rFonts w:ascii="仿宋_GB2312" w:hAnsi="仿宋_GB2312" w:cs="仿宋_GB2312" w:eastAsia="仿宋_GB2312"/>
                <w:sz w:val="21"/>
                <w:color w:val="000000"/>
              </w:rPr>
              <w:t>3.4物流线上商城学生端</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1）店铺首页呈现各类运营数据，包括每日成交订单、营业额、进店人数、商品浏览人数，销冠商品、人气商品、近 15 天营业额、近15天进店人数数据。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店铺管理模块：系统提供店铺设置功能，可设置商家的基础信息、经营信息、资质信息，可自定义商家简介、配送方式系统信息。系统能够对店铺的整体框架进行管理操作，包括商家LOGO、商家背景图、PC端店铺封面、PC端店铺头图方面的设置，同时能够通过查看示例展示区域功能位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店铺装修模块：系统店铺装修页面可拖拽式移动店铺装修，包含搜索框、标题、轮播图、菜单导航、图片魔方、视频、图文、商品组、选项卡、优惠券、限时秒杀、拼团活动功能，同时能够实现预览功能。移动端部分关键页面管理与预览，包括商品分类、商品详情页管理与预览。PC店铺可拖拽式装修，支持广告位、商品组自定义模块。</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4）商品管理模块：商品管理模块包含商品管理、商品分类管理、供应商、商品评价。（需提供平台功能截图等证明材料复印件）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交易管理模块订单管理：提供订单查询功能，可通过订单信息（订单编号、会员信息、收货人信息）、商品名称、订单来源、订单类型、付款方式、配送方式、下单时间信息筛选店铺订单。系统提供订单导出功能。</w:t>
            </w:r>
          </w:p>
          <w:p>
            <w:pPr>
              <w:pStyle w:val="null3"/>
              <w:jc w:val="left"/>
            </w:pPr>
            <w:r>
              <w:rPr>
                <w:rFonts w:ascii="仿宋_GB2312" w:hAnsi="仿宋_GB2312" w:cs="仿宋_GB2312" w:eastAsia="仿宋_GB2312"/>
                <w:sz w:val="21"/>
                <w:color w:val="000000"/>
              </w:rPr>
              <w:t>▲（6）营销管理模块系统支持各类营销玩法，优惠券、限时秒杀、拼团、包邮营销玩法插件。（需提供平台功能截图等证明材料复印件）</w:t>
            </w:r>
          </w:p>
          <w:p>
            <w:pPr>
              <w:pStyle w:val="null3"/>
              <w:jc w:val="left"/>
            </w:pPr>
            <w:r>
              <w:rPr>
                <w:rFonts w:ascii="仿宋_GB2312" w:hAnsi="仿宋_GB2312" w:cs="仿宋_GB2312" w:eastAsia="仿宋_GB2312"/>
                <w:sz w:val="21"/>
                <w:color w:val="000000"/>
              </w:rPr>
              <w:t>▲（7）推广管理模块，快车：包含快车投放流程及竞价设置，通过对搜索关键词或广告出价及创意设置，将你需要推广的商品、活动或店铺进行推广设置。（需提供平台功能截图等证明材料复印件）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8）数据查看模块：系统提供数据分析功能，包含交易分析、访问分析、商品分析（按销量排序、按销售金额排序）；（需提供平台功能截图等证明材料复印件）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9）财务管理模块:系统能够查看商家财务明细；包括账户明细、财务结算、财务中心。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会员管理模块，系统提供商家会员查询功能，可通过会员信息（会员编号、会员昵称）、注册来源、关注时间快速筛选店铺会员。可对会员批量发放店铺优惠券，可通过优惠券名称、使用场景来筛选店铺优惠券，发放给选中的会员。</w:t>
            </w:r>
            <w:r>
              <w:rPr>
                <w:rFonts w:ascii="仿宋_GB2312" w:hAnsi="仿宋_GB2312" w:cs="仿宋_GB2312" w:eastAsia="仿宋_GB2312"/>
                <w:sz w:val="21"/>
                <w:b/>
                <w:color w:val="000000"/>
              </w:rPr>
              <w:t>（需现场演示）</w:t>
            </w:r>
          </w:p>
          <w:p>
            <w:pPr>
              <w:pStyle w:val="null3"/>
              <w:jc w:val="left"/>
            </w:pPr>
            <w:r>
              <w:rPr>
                <w:rFonts w:ascii="仿宋_GB2312" w:hAnsi="仿宋_GB2312" w:cs="仿宋_GB2312" w:eastAsia="仿宋_GB2312"/>
                <w:sz w:val="21"/>
                <w:color w:val="000000"/>
              </w:rPr>
              <w:t>4、系统规格要求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1）系统支持不少于SaaS化部署或本地服务器部署两种形式。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2）系统提供SaaS基础账号数量不少于200个，要求可永久免费使用。</w:t>
            </w:r>
          </w:p>
          <w:p>
            <w:pPr>
              <w:pStyle w:val="null3"/>
            </w:pPr>
            <w:r>
              <w:rPr>
                <w:rFonts w:ascii="仿宋_GB2312" w:hAnsi="仿宋_GB2312" w:cs="仿宋_GB2312" w:eastAsia="仿宋_GB2312"/>
                <w:sz w:val="21"/>
                <w:color w:val="000000"/>
              </w:rPr>
              <w:t>备注：提供电子商务综合实训平台和电商校园供应链生态平台</w:t>
            </w:r>
            <w:r>
              <w:rPr>
                <w:rFonts w:ascii="仿宋_GB2312" w:hAnsi="仿宋_GB2312" w:cs="仿宋_GB2312" w:eastAsia="仿宋_GB2312"/>
                <w:sz w:val="21"/>
                <w:color w:val="000000"/>
              </w:rPr>
              <w:t>数据无缝对接承诺函。</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21"/>
                <w:b/>
                <w:color w:val="000000"/>
              </w:rPr>
              <w:t>十七、电商运营岗位课程</w:t>
            </w:r>
          </w:p>
          <w:p>
            <w:pPr>
              <w:pStyle w:val="null3"/>
              <w:jc w:val="left"/>
            </w:pPr>
            <w:r>
              <w:rPr>
                <w:rFonts w:ascii="仿宋_GB2312" w:hAnsi="仿宋_GB2312" w:cs="仿宋_GB2312" w:eastAsia="仿宋_GB2312"/>
                <w:sz w:val="21"/>
                <w:color w:val="000000"/>
              </w:rPr>
              <w:t>16课时，线下导师入校交付</w:t>
            </w:r>
          </w:p>
          <w:p>
            <w:pPr>
              <w:pStyle w:val="null3"/>
              <w:jc w:val="left"/>
            </w:pPr>
            <w:r>
              <w:rPr>
                <w:rFonts w:ascii="仿宋_GB2312" w:hAnsi="仿宋_GB2312" w:cs="仿宋_GB2312" w:eastAsia="仿宋_GB2312"/>
                <w:sz w:val="21"/>
                <w:color w:val="000000"/>
              </w:rPr>
              <w:t>课程章节：</w:t>
            </w:r>
          </w:p>
          <w:p>
            <w:pPr>
              <w:pStyle w:val="null3"/>
              <w:jc w:val="left"/>
            </w:pPr>
            <w:r>
              <w:rPr>
                <w:rFonts w:ascii="仿宋_GB2312" w:hAnsi="仿宋_GB2312" w:cs="仿宋_GB2312" w:eastAsia="仿宋_GB2312"/>
                <w:sz w:val="21"/>
                <w:color w:val="000000"/>
              </w:rPr>
              <w:t>平台规则及场景运用</w:t>
            </w:r>
          </w:p>
          <w:p>
            <w:pPr>
              <w:pStyle w:val="null3"/>
              <w:jc w:val="left"/>
            </w:pPr>
            <w:r>
              <w:rPr>
                <w:rFonts w:ascii="仿宋_GB2312" w:hAnsi="仿宋_GB2312" w:cs="仿宋_GB2312" w:eastAsia="仿宋_GB2312"/>
                <w:sz w:val="21"/>
                <w:color w:val="000000"/>
              </w:rPr>
              <w:t>店铺维护</w:t>
            </w:r>
          </w:p>
          <w:p>
            <w:pPr>
              <w:pStyle w:val="null3"/>
              <w:jc w:val="left"/>
            </w:pPr>
            <w:r>
              <w:rPr>
                <w:rFonts w:ascii="仿宋_GB2312" w:hAnsi="仿宋_GB2312" w:cs="仿宋_GB2312" w:eastAsia="仿宋_GB2312"/>
                <w:sz w:val="21"/>
                <w:color w:val="000000"/>
              </w:rPr>
              <w:t>店铺基础设置</w:t>
            </w:r>
          </w:p>
          <w:p>
            <w:pPr>
              <w:pStyle w:val="null3"/>
              <w:jc w:val="left"/>
            </w:pPr>
            <w:r>
              <w:rPr>
                <w:rFonts w:ascii="仿宋_GB2312" w:hAnsi="仿宋_GB2312" w:cs="仿宋_GB2312" w:eastAsia="仿宋_GB2312"/>
                <w:sz w:val="21"/>
                <w:color w:val="000000"/>
              </w:rPr>
              <w:t>常见订单处理场景</w:t>
            </w:r>
          </w:p>
          <w:p>
            <w:pPr>
              <w:pStyle w:val="null3"/>
              <w:jc w:val="left"/>
            </w:pPr>
            <w:r>
              <w:rPr>
                <w:rFonts w:ascii="仿宋_GB2312" w:hAnsi="仿宋_GB2312" w:cs="仿宋_GB2312" w:eastAsia="仿宋_GB2312"/>
                <w:sz w:val="21"/>
                <w:color w:val="000000"/>
              </w:rPr>
              <w:t>店铺基础营销</w:t>
            </w:r>
          </w:p>
          <w:p>
            <w:pPr>
              <w:pStyle w:val="null3"/>
            </w:pPr>
            <w:r>
              <w:rPr>
                <w:rFonts w:ascii="仿宋_GB2312" w:hAnsi="仿宋_GB2312" w:cs="仿宋_GB2312" w:eastAsia="仿宋_GB2312"/>
                <w:sz w:val="21"/>
                <w:color w:val="000000"/>
              </w:rPr>
              <w:t>备注：提供电商运营岗位课程和电商校园供应链生态平台</w:t>
            </w:r>
            <w:r>
              <w:rPr>
                <w:rFonts w:ascii="仿宋_GB2312" w:hAnsi="仿宋_GB2312" w:cs="仿宋_GB2312" w:eastAsia="仿宋_GB2312"/>
                <w:sz w:val="21"/>
                <w:color w:val="000000"/>
              </w:rPr>
              <w:t>数据无缝对接承诺函。</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1"/>
                <w:b/>
                <w:color w:val="000000"/>
              </w:rPr>
              <w:t>十八、</w:t>
            </w:r>
            <w:r>
              <w:rPr>
                <w:rFonts w:ascii="仿宋_GB2312" w:hAnsi="仿宋_GB2312" w:cs="仿宋_GB2312" w:eastAsia="仿宋_GB2312"/>
                <w:sz w:val="21"/>
                <w:b/>
                <w:color w:val="000000"/>
              </w:rPr>
              <w:t>电商数据分析岗位课程</w:t>
            </w:r>
          </w:p>
          <w:p>
            <w:pPr>
              <w:pStyle w:val="null3"/>
              <w:jc w:val="left"/>
            </w:pPr>
            <w:r>
              <w:rPr>
                <w:rFonts w:ascii="仿宋_GB2312" w:hAnsi="仿宋_GB2312" w:cs="仿宋_GB2312" w:eastAsia="仿宋_GB2312"/>
                <w:sz w:val="21"/>
                <w:color w:val="000000"/>
              </w:rPr>
              <w:t>16课时，线下导师入校交付</w:t>
            </w:r>
          </w:p>
          <w:p>
            <w:pPr>
              <w:pStyle w:val="null3"/>
              <w:jc w:val="left"/>
            </w:pPr>
            <w:r>
              <w:rPr>
                <w:rFonts w:ascii="仿宋_GB2312" w:hAnsi="仿宋_GB2312" w:cs="仿宋_GB2312" w:eastAsia="仿宋_GB2312"/>
                <w:sz w:val="21"/>
                <w:color w:val="000000"/>
              </w:rPr>
              <w:t>课程章节：</w:t>
            </w:r>
          </w:p>
          <w:p>
            <w:pPr>
              <w:pStyle w:val="null3"/>
              <w:jc w:val="left"/>
            </w:pPr>
            <w:r>
              <w:rPr>
                <w:rFonts w:ascii="仿宋_GB2312" w:hAnsi="仿宋_GB2312" w:cs="仿宋_GB2312" w:eastAsia="仿宋_GB2312"/>
                <w:sz w:val="21"/>
                <w:color w:val="000000"/>
              </w:rPr>
              <w:t>电商基础数据分析：</w:t>
            </w:r>
          </w:p>
          <w:p>
            <w:pPr>
              <w:pStyle w:val="null3"/>
              <w:jc w:val="left"/>
            </w:pPr>
            <w:r>
              <w:rPr>
                <w:rFonts w:ascii="仿宋_GB2312" w:hAnsi="仿宋_GB2312" w:cs="仿宋_GB2312" w:eastAsia="仿宋_GB2312"/>
                <w:sz w:val="21"/>
                <w:color w:val="000000"/>
              </w:rPr>
              <w:t>流量数据</w:t>
            </w:r>
          </w:p>
          <w:p>
            <w:pPr>
              <w:pStyle w:val="null3"/>
              <w:jc w:val="left"/>
            </w:pPr>
            <w:r>
              <w:rPr>
                <w:rFonts w:ascii="仿宋_GB2312" w:hAnsi="仿宋_GB2312" w:cs="仿宋_GB2312" w:eastAsia="仿宋_GB2312"/>
                <w:sz w:val="21"/>
                <w:color w:val="000000"/>
              </w:rPr>
              <w:t>交易数据</w:t>
            </w:r>
          </w:p>
          <w:p>
            <w:pPr>
              <w:pStyle w:val="null3"/>
              <w:jc w:val="left"/>
            </w:pPr>
            <w:r>
              <w:rPr>
                <w:rFonts w:ascii="仿宋_GB2312" w:hAnsi="仿宋_GB2312" w:cs="仿宋_GB2312" w:eastAsia="仿宋_GB2312"/>
                <w:sz w:val="21"/>
                <w:color w:val="000000"/>
              </w:rPr>
              <w:t>人群数据</w:t>
            </w:r>
          </w:p>
          <w:p>
            <w:pPr>
              <w:pStyle w:val="null3"/>
              <w:jc w:val="left"/>
            </w:pPr>
            <w:r>
              <w:rPr>
                <w:rFonts w:ascii="仿宋_GB2312" w:hAnsi="仿宋_GB2312" w:cs="仿宋_GB2312" w:eastAsia="仿宋_GB2312"/>
                <w:sz w:val="21"/>
                <w:color w:val="000000"/>
              </w:rPr>
              <w:t>服务数据</w:t>
            </w:r>
          </w:p>
          <w:p>
            <w:pPr>
              <w:pStyle w:val="null3"/>
              <w:jc w:val="left"/>
            </w:pPr>
            <w:r>
              <w:rPr>
                <w:rFonts w:ascii="仿宋_GB2312" w:hAnsi="仿宋_GB2312" w:cs="仿宋_GB2312" w:eastAsia="仿宋_GB2312"/>
                <w:sz w:val="21"/>
                <w:color w:val="000000"/>
              </w:rPr>
              <w:t>数据化选品：</w:t>
            </w:r>
          </w:p>
          <w:p>
            <w:pPr>
              <w:pStyle w:val="null3"/>
              <w:jc w:val="left"/>
            </w:pPr>
            <w:r>
              <w:rPr>
                <w:rFonts w:ascii="仿宋_GB2312" w:hAnsi="仿宋_GB2312" w:cs="仿宋_GB2312" w:eastAsia="仿宋_GB2312"/>
                <w:sz w:val="21"/>
                <w:color w:val="000000"/>
              </w:rPr>
              <w:t>行业数据分析</w:t>
            </w:r>
          </w:p>
          <w:p>
            <w:pPr>
              <w:pStyle w:val="null3"/>
              <w:jc w:val="left"/>
            </w:pPr>
            <w:r>
              <w:rPr>
                <w:rFonts w:ascii="仿宋_GB2312" w:hAnsi="仿宋_GB2312" w:cs="仿宋_GB2312" w:eastAsia="仿宋_GB2312"/>
                <w:sz w:val="21"/>
                <w:color w:val="000000"/>
              </w:rPr>
              <w:t>目标人群分析</w:t>
            </w:r>
          </w:p>
          <w:p>
            <w:pPr>
              <w:pStyle w:val="null3"/>
              <w:jc w:val="left"/>
            </w:pPr>
            <w:r>
              <w:rPr>
                <w:rFonts w:ascii="仿宋_GB2312" w:hAnsi="仿宋_GB2312" w:cs="仿宋_GB2312" w:eastAsia="仿宋_GB2312"/>
                <w:sz w:val="21"/>
                <w:color w:val="000000"/>
              </w:rPr>
              <w:t>竞品分析</w:t>
            </w:r>
          </w:p>
          <w:p>
            <w:pPr>
              <w:pStyle w:val="null3"/>
              <w:jc w:val="left"/>
            </w:pPr>
            <w:r>
              <w:rPr>
                <w:rFonts w:ascii="仿宋_GB2312" w:hAnsi="仿宋_GB2312" w:cs="仿宋_GB2312" w:eastAsia="仿宋_GB2312"/>
                <w:sz w:val="21"/>
                <w:color w:val="000000"/>
              </w:rPr>
              <w:t>产品布局</w:t>
            </w:r>
          </w:p>
          <w:p>
            <w:pPr>
              <w:pStyle w:val="null3"/>
              <w:jc w:val="left"/>
            </w:pPr>
            <w:r>
              <w:rPr>
                <w:rFonts w:ascii="仿宋_GB2312" w:hAnsi="仿宋_GB2312" w:cs="仿宋_GB2312" w:eastAsia="仿宋_GB2312"/>
                <w:sz w:val="21"/>
                <w:color w:val="000000"/>
              </w:rPr>
              <w:t>店铺数据分析进阶：</w:t>
            </w:r>
          </w:p>
          <w:p>
            <w:pPr>
              <w:pStyle w:val="null3"/>
              <w:jc w:val="left"/>
            </w:pPr>
            <w:r>
              <w:rPr>
                <w:rFonts w:ascii="仿宋_GB2312" w:hAnsi="仿宋_GB2312" w:cs="仿宋_GB2312" w:eastAsia="仿宋_GB2312"/>
                <w:sz w:val="21"/>
                <w:color w:val="000000"/>
              </w:rPr>
              <w:t>基于数据分析的店铺整体规划</w:t>
            </w:r>
          </w:p>
          <w:p>
            <w:pPr>
              <w:pStyle w:val="null3"/>
              <w:jc w:val="left"/>
            </w:pPr>
            <w:r>
              <w:rPr>
                <w:rFonts w:ascii="仿宋_GB2312" w:hAnsi="仿宋_GB2312" w:cs="仿宋_GB2312" w:eastAsia="仿宋_GB2312"/>
                <w:sz w:val="21"/>
                <w:color w:val="000000"/>
              </w:rPr>
              <w:t>基于数据分析的店铺方案复盘</w:t>
            </w:r>
          </w:p>
          <w:p>
            <w:pPr>
              <w:pStyle w:val="null3"/>
              <w:jc w:val="left"/>
            </w:pPr>
            <w:r>
              <w:rPr>
                <w:rFonts w:ascii="仿宋_GB2312" w:hAnsi="仿宋_GB2312" w:cs="仿宋_GB2312" w:eastAsia="仿宋_GB2312"/>
                <w:sz w:val="21"/>
                <w:color w:val="000000"/>
              </w:rPr>
              <w:t>月度店铺复盘规划</w:t>
            </w:r>
          </w:p>
          <w:p>
            <w:pPr>
              <w:pStyle w:val="null3"/>
            </w:pPr>
            <w:r>
              <w:rPr>
                <w:rFonts w:ascii="仿宋_GB2312" w:hAnsi="仿宋_GB2312" w:cs="仿宋_GB2312" w:eastAsia="仿宋_GB2312"/>
                <w:sz w:val="21"/>
                <w:color w:val="000000"/>
              </w:rPr>
              <w:t>备注：提供电商数据分析岗位课程和电商校园供应链生态平台</w:t>
            </w:r>
            <w:r>
              <w:rPr>
                <w:rFonts w:ascii="仿宋_GB2312" w:hAnsi="仿宋_GB2312" w:cs="仿宋_GB2312" w:eastAsia="仿宋_GB2312"/>
                <w:sz w:val="21"/>
                <w:color w:val="000000"/>
              </w:rPr>
              <w:t>数据无缝对接承诺函。</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sz w:val="21"/>
                <w:b/>
                <w:color w:val="000000"/>
              </w:rPr>
              <w:t>十九、</w:t>
            </w:r>
            <w:r>
              <w:rPr>
                <w:rFonts w:ascii="仿宋_GB2312" w:hAnsi="仿宋_GB2312" w:cs="仿宋_GB2312" w:eastAsia="仿宋_GB2312"/>
                <w:sz w:val="21"/>
                <w:b/>
                <w:color w:val="000000"/>
              </w:rPr>
              <w:t>电商客服岗位课程</w:t>
            </w:r>
          </w:p>
          <w:p>
            <w:pPr>
              <w:pStyle w:val="null3"/>
              <w:jc w:val="left"/>
            </w:pPr>
            <w:r>
              <w:rPr>
                <w:rFonts w:ascii="仿宋_GB2312" w:hAnsi="仿宋_GB2312" w:cs="仿宋_GB2312" w:eastAsia="仿宋_GB2312"/>
                <w:sz w:val="21"/>
                <w:color w:val="000000"/>
              </w:rPr>
              <w:t>16课时，线下导师入校交付</w:t>
            </w:r>
          </w:p>
          <w:p>
            <w:pPr>
              <w:pStyle w:val="null3"/>
              <w:jc w:val="left"/>
            </w:pPr>
            <w:r>
              <w:rPr>
                <w:rFonts w:ascii="仿宋_GB2312" w:hAnsi="仿宋_GB2312" w:cs="仿宋_GB2312" w:eastAsia="仿宋_GB2312"/>
                <w:sz w:val="21"/>
                <w:color w:val="000000"/>
              </w:rPr>
              <w:t>课程章节：</w:t>
            </w:r>
          </w:p>
          <w:p>
            <w:pPr>
              <w:pStyle w:val="null3"/>
              <w:jc w:val="left"/>
            </w:pPr>
            <w:r>
              <w:rPr>
                <w:rFonts w:ascii="仿宋_GB2312" w:hAnsi="仿宋_GB2312" w:cs="仿宋_GB2312" w:eastAsia="仿宋_GB2312"/>
                <w:sz w:val="21"/>
                <w:color w:val="000000"/>
              </w:rPr>
              <w:t>客服指标提升</w:t>
            </w:r>
          </w:p>
          <w:p>
            <w:pPr>
              <w:pStyle w:val="null3"/>
              <w:jc w:val="left"/>
            </w:pPr>
            <w:r>
              <w:rPr>
                <w:rFonts w:ascii="仿宋_GB2312" w:hAnsi="仿宋_GB2312" w:cs="仿宋_GB2312" w:eastAsia="仿宋_GB2312"/>
                <w:sz w:val="21"/>
                <w:color w:val="000000"/>
              </w:rPr>
              <w:t>东客服工具应用</w:t>
            </w:r>
          </w:p>
          <w:p>
            <w:pPr>
              <w:pStyle w:val="null3"/>
              <w:jc w:val="left"/>
            </w:pPr>
            <w:r>
              <w:rPr>
                <w:rFonts w:ascii="仿宋_GB2312" w:hAnsi="仿宋_GB2312" w:cs="仿宋_GB2312" w:eastAsia="仿宋_GB2312"/>
                <w:sz w:val="21"/>
                <w:color w:val="000000"/>
              </w:rPr>
              <w:t>售前服务技巧</w:t>
            </w:r>
          </w:p>
          <w:p>
            <w:pPr>
              <w:pStyle w:val="null3"/>
              <w:jc w:val="left"/>
            </w:pPr>
            <w:r>
              <w:rPr>
                <w:rFonts w:ascii="仿宋_GB2312" w:hAnsi="仿宋_GB2312" w:cs="仿宋_GB2312" w:eastAsia="仿宋_GB2312"/>
                <w:sz w:val="21"/>
                <w:color w:val="000000"/>
              </w:rPr>
              <w:t>售后客服技巧</w:t>
            </w:r>
          </w:p>
          <w:p>
            <w:pPr>
              <w:pStyle w:val="null3"/>
            </w:pPr>
            <w:r>
              <w:rPr>
                <w:rFonts w:ascii="仿宋_GB2312" w:hAnsi="仿宋_GB2312" w:cs="仿宋_GB2312" w:eastAsia="仿宋_GB2312"/>
                <w:sz w:val="21"/>
                <w:color w:val="000000"/>
              </w:rPr>
              <w:t>备注：提供电商客服岗位课程和电商校园供应链生态平台</w:t>
            </w:r>
            <w:r>
              <w:rPr>
                <w:rFonts w:ascii="仿宋_GB2312" w:hAnsi="仿宋_GB2312" w:cs="仿宋_GB2312" w:eastAsia="仿宋_GB2312"/>
                <w:sz w:val="21"/>
                <w:color w:val="000000"/>
              </w:rPr>
              <w:t>数据无缝对接承诺函。</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sz w:val="21"/>
                <w:b/>
                <w:color w:val="000000"/>
              </w:rPr>
              <w:t>二十、</w:t>
            </w:r>
            <w:r>
              <w:rPr>
                <w:rFonts w:ascii="仿宋_GB2312" w:hAnsi="仿宋_GB2312" w:cs="仿宋_GB2312" w:eastAsia="仿宋_GB2312"/>
                <w:sz w:val="21"/>
                <w:b/>
                <w:color w:val="000000"/>
              </w:rPr>
              <w:t>电商美工岗位课程</w:t>
            </w:r>
          </w:p>
          <w:p>
            <w:pPr>
              <w:pStyle w:val="null3"/>
              <w:jc w:val="left"/>
            </w:pPr>
            <w:r>
              <w:rPr>
                <w:rFonts w:ascii="仿宋_GB2312" w:hAnsi="仿宋_GB2312" w:cs="仿宋_GB2312" w:eastAsia="仿宋_GB2312"/>
                <w:sz w:val="21"/>
                <w:color w:val="000000"/>
              </w:rPr>
              <w:t>16课时，线下导师入校交付</w:t>
            </w:r>
          </w:p>
          <w:p>
            <w:pPr>
              <w:pStyle w:val="null3"/>
              <w:jc w:val="left"/>
            </w:pPr>
            <w:r>
              <w:rPr>
                <w:rFonts w:ascii="仿宋_GB2312" w:hAnsi="仿宋_GB2312" w:cs="仿宋_GB2312" w:eastAsia="仿宋_GB2312"/>
                <w:sz w:val="21"/>
                <w:color w:val="000000"/>
              </w:rPr>
              <w:t>课程章节：</w:t>
            </w:r>
          </w:p>
          <w:p>
            <w:pPr>
              <w:pStyle w:val="null3"/>
              <w:jc w:val="left"/>
            </w:pPr>
            <w:r>
              <w:rPr>
                <w:rFonts w:ascii="仿宋_GB2312" w:hAnsi="仿宋_GB2312" w:cs="仿宋_GB2312" w:eastAsia="仿宋_GB2312"/>
                <w:sz w:val="21"/>
                <w:color w:val="000000"/>
              </w:rPr>
              <w:t>产品视觉优化技巧</w:t>
            </w:r>
          </w:p>
          <w:p>
            <w:pPr>
              <w:pStyle w:val="null3"/>
              <w:jc w:val="left"/>
            </w:pPr>
            <w:r>
              <w:rPr>
                <w:rFonts w:ascii="仿宋_GB2312" w:hAnsi="仿宋_GB2312" w:cs="仿宋_GB2312" w:eastAsia="仿宋_GB2312"/>
                <w:sz w:val="21"/>
                <w:color w:val="000000"/>
              </w:rPr>
              <w:t>店铺装修</w:t>
            </w:r>
          </w:p>
          <w:p>
            <w:pPr>
              <w:pStyle w:val="null3"/>
              <w:jc w:val="left"/>
            </w:pPr>
            <w:r>
              <w:rPr>
                <w:rFonts w:ascii="仿宋_GB2312" w:hAnsi="仿宋_GB2312" w:cs="仿宋_GB2312" w:eastAsia="仿宋_GB2312"/>
                <w:sz w:val="21"/>
                <w:color w:val="000000"/>
              </w:rPr>
              <w:t>电商详情页制作</w:t>
            </w:r>
          </w:p>
          <w:p>
            <w:pPr>
              <w:pStyle w:val="null3"/>
              <w:jc w:val="left"/>
            </w:pPr>
            <w:r>
              <w:rPr>
                <w:rFonts w:ascii="仿宋_GB2312" w:hAnsi="仿宋_GB2312" w:cs="仿宋_GB2312" w:eastAsia="仿宋_GB2312"/>
                <w:sz w:val="21"/>
                <w:color w:val="000000"/>
              </w:rPr>
              <w:t>电商视觉审美</w:t>
            </w:r>
          </w:p>
          <w:p>
            <w:pPr>
              <w:pStyle w:val="null3"/>
            </w:pPr>
            <w:r>
              <w:rPr>
                <w:rFonts w:ascii="仿宋_GB2312" w:hAnsi="仿宋_GB2312" w:cs="仿宋_GB2312" w:eastAsia="仿宋_GB2312"/>
                <w:sz w:val="21"/>
                <w:color w:val="000000"/>
              </w:rPr>
              <w:t>备注：提供电商美工岗位课程和电商校园供应链生态平台</w:t>
            </w:r>
            <w:r>
              <w:rPr>
                <w:rFonts w:ascii="仿宋_GB2312" w:hAnsi="仿宋_GB2312" w:cs="仿宋_GB2312" w:eastAsia="仿宋_GB2312"/>
                <w:sz w:val="21"/>
                <w:color w:val="000000"/>
              </w:rPr>
              <w:t>数据无缝对接承诺函。</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sz w:val="21"/>
                <w:b/>
              </w:rPr>
              <w:t>二十一、</w:t>
            </w:r>
            <w:r>
              <w:rPr>
                <w:rFonts w:ascii="仿宋_GB2312" w:hAnsi="仿宋_GB2312" w:cs="仿宋_GB2312" w:eastAsia="仿宋_GB2312"/>
                <w:sz w:val="21"/>
                <w:b/>
                <w:color w:val="000000"/>
              </w:rPr>
              <w:t>六人位电脑桌</w:t>
            </w:r>
          </w:p>
          <w:p>
            <w:pPr>
              <w:pStyle w:val="null3"/>
              <w:jc w:val="left"/>
            </w:pPr>
            <w:r>
              <w:rPr>
                <w:rFonts w:ascii="仿宋_GB2312" w:hAnsi="仿宋_GB2312" w:cs="仿宋_GB2312" w:eastAsia="仿宋_GB2312"/>
                <w:sz w:val="21"/>
              </w:rPr>
              <w:t>1、规格：根据实际环境定制六边形电脑桌；</w:t>
            </w:r>
          </w:p>
          <w:p>
            <w:pPr>
              <w:pStyle w:val="null3"/>
              <w:jc w:val="left"/>
            </w:pPr>
            <w:r>
              <w:rPr>
                <w:rFonts w:ascii="仿宋_GB2312" w:hAnsi="仿宋_GB2312" w:cs="仿宋_GB2312" w:eastAsia="仿宋_GB2312"/>
                <w:sz w:val="21"/>
              </w:rPr>
              <w:t>2、颜色：白色钢架加暖白台面</w:t>
            </w:r>
          </w:p>
          <w:p>
            <w:pPr>
              <w:pStyle w:val="null3"/>
            </w:pPr>
            <w:r>
              <w:rPr>
                <w:rFonts w:ascii="仿宋_GB2312" w:hAnsi="仿宋_GB2312" w:cs="仿宋_GB2312" w:eastAsia="仿宋_GB2312"/>
                <w:sz w:val="21"/>
              </w:rPr>
              <w:t>3、基材：选用E1级优质环保颗粒板,板材厚度≥20mm。</w:t>
            </w:r>
            <w:r>
              <w:br/>
            </w:r>
            <w:r>
              <w:rPr>
                <w:rFonts w:ascii="仿宋_GB2312" w:hAnsi="仿宋_GB2312" w:cs="仿宋_GB2312" w:eastAsia="仿宋_GB2312"/>
                <w:sz w:val="21"/>
              </w:rPr>
              <w:t>4、桌面使用的实木颗粒板三聚氰胺饰面木纹色，桌腿使用钢结构材料。桌面和中侧板开孔过线。</w:t>
            </w:r>
            <w:r>
              <w:br/>
            </w:r>
            <w:r>
              <w:rPr>
                <w:rFonts w:ascii="仿宋_GB2312" w:hAnsi="仿宋_GB2312" w:cs="仿宋_GB2312" w:eastAsia="仿宋_GB2312"/>
                <w:sz w:val="21"/>
              </w:rPr>
              <w:t>5、金属配件：锁、导轨、门铰、拉手、脚轮均采用金属配件。</w:t>
            </w:r>
            <w:r>
              <w:br/>
            </w:r>
            <w:r>
              <w:rPr>
                <w:rFonts w:ascii="仿宋_GB2312" w:hAnsi="仿宋_GB2312" w:cs="仿宋_GB2312" w:eastAsia="仿宋_GB2312"/>
                <w:sz w:val="21"/>
              </w:rPr>
              <w:t>6、预留电脑主机位置。</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sz w:val="21"/>
                <w:b/>
              </w:rPr>
              <w:t>二十二、</w:t>
            </w:r>
            <w:r>
              <w:rPr>
                <w:rFonts w:ascii="仿宋_GB2312" w:hAnsi="仿宋_GB2312" w:cs="仿宋_GB2312" w:eastAsia="仿宋_GB2312"/>
                <w:sz w:val="21"/>
                <w:b/>
                <w:color w:val="000000"/>
              </w:rPr>
              <w:t>电商双创中心办公桌</w:t>
            </w:r>
          </w:p>
          <w:p>
            <w:pPr>
              <w:pStyle w:val="null3"/>
              <w:jc w:val="left"/>
            </w:pPr>
            <w:r>
              <w:rPr>
                <w:rFonts w:ascii="仿宋_GB2312" w:hAnsi="仿宋_GB2312" w:cs="仿宋_GB2312" w:eastAsia="仿宋_GB2312"/>
                <w:sz w:val="21"/>
              </w:rPr>
              <w:t>1、规格：1200W*700D*750Hmm</w:t>
            </w:r>
          </w:p>
          <w:p>
            <w:pPr>
              <w:pStyle w:val="null3"/>
              <w:jc w:val="left"/>
            </w:pPr>
            <w:r>
              <w:rPr>
                <w:rFonts w:ascii="仿宋_GB2312" w:hAnsi="仿宋_GB2312" w:cs="仿宋_GB2312" w:eastAsia="仿宋_GB2312"/>
                <w:sz w:val="21"/>
              </w:rPr>
              <w:t>2、颜色：钢架加台面（颜色可选）</w:t>
            </w:r>
          </w:p>
          <w:p>
            <w:pPr>
              <w:pStyle w:val="null3"/>
            </w:pPr>
            <w:r>
              <w:rPr>
                <w:rFonts w:ascii="仿宋_GB2312" w:hAnsi="仿宋_GB2312" w:cs="仿宋_GB2312" w:eastAsia="仿宋_GB2312"/>
                <w:sz w:val="21"/>
              </w:rPr>
              <w:t>3、基材：选用E1级优质环保颗粒板,板材厚度≥20mm</w:t>
            </w:r>
            <w:r>
              <w:br/>
            </w:r>
            <w:r>
              <w:rPr>
                <w:rFonts w:ascii="仿宋_GB2312" w:hAnsi="仿宋_GB2312" w:cs="仿宋_GB2312" w:eastAsia="仿宋_GB2312"/>
                <w:sz w:val="21"/>
              </w:rPr>
              <w:t>4、桌面使用的实木颗粒板三聚氰胺饰面木纹色，桌腿使用钢结构材料。桌面和中侧板开孔过线。</w:t>
            </w:r>
            <w:r>
              <w:br/>
            </w:r>
            <w:r>
              <w:rPr>
                <w:rFonts w:ascii="仿宋_GB2312" w:hAnsi="仿宋_GB2312" w:cs="仿宋_GB2312" w:eastAsia="仿宋_GB2312"/>
                <w:sz w:val="21"/>
              </w:rPr>
              <w:t>5、金属配件：锁、导轨、门铰、拉手、脚轮均采用金属配件。</w:t>
            </w:r>
            <w:r>
              <w:br/>
            </w:r>
            <w:r>
              <w:rPr>
                <w:rFonts w:ascii="仿宋_GB2312" w:hAnsi="仿宋_GB2312" w:cs="仿宋_GB2312" w:eastAsia="仿宋_GB2312"/>
                <w:sz w:val="21"/>
              </w:rPr>
              <w:t>6、教室桌预留电脑主机位置。</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sz w:val="21"/>
                <w:b/>
                <w:color w:val="000000"/>
              </w:rPr>
              <w:t>二十三、电商双创中心办公椅</w:t>
            </w:r>
          </w:p>
          <w:p>
            <w:pPr>
              <w:pStyle w:val="null3"/>
            </w:pPr>
            <w:r>
              <w:rPr>
                <w:rFonts w:ascii="仿宋_GB2312" w:hAnsi="仿宋_GB2312" w:cs="仿宋_GB2312" w:eastAsia="仿宋_GB2312"/>
                <w:sz w:val="21"/>
              </w:rPr>
              <w:t>1、面料：阻燃网孔面料。</w:t>
            </w:r>
            <w:r>
              <w:br/>
            </w:r>
            <w:r>
              <w:rPr>
                <w:rFonts w:ascii="仿宋_GB2312" w:hAnsi="仿宋_GB2312" w:cs="仿宋_GB2312" w:eastAsia="仿宋_GB2312"/>
                <w:sz w:val="21"/>
              </w:rPr>
              <w:t>2、泡绵：采用PU泡棉表面涂防老化变形保护膜。</w:t>
            </w:r>
            <w:r>
              <w:br/>
            </w:r>
            <w:r>
              <w:rPr>
                <w:rFonts w:ascii="仿宋_GB2312" w:hAnsi="仿宋_GB2312" w:cs="仿宋_GB2312" w:eastAsia="仿宋_GB2312"/>
                <w:sz w:val="21"/>
              </w:rPr>
              <w:t>3、曲木板：采用热压成型多层弯曲木胶合板，厚度≥10mm。</w:t>
            </w:r>
            <w:r>
              <w:br/>
            </w:r>
            <w:r>
              <w:rPr>
                <w:rFonts w:ascii="仿宋_GB2312" w:hAnsi="仿宋_GB2312" w:cs="仿宋_GB2312" w:eastAsia="仿宋_GB2312"/>
                <w:sz w:val="21"/>
              </w:rPr>
              <w:t>4、工程尼龙五星脚，工程尼龙万向轮。</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sz w:val="21"/>
                <w:b/>
                <w:color w:val="000000"/>
              </w:rPr>
              <w:t>二十四、产业学院办公室办公桌</w:t>
            </w:r>
          </w:p>
          <w:p>
            <w:pPr>
              <w:pStyle w:val="null3"/>
              <w:jc w:val="left"/>
            </w:pPr>
            <w:r>
              <w:rPr>
                <w:rFonts w:ascii="仿宋_GB2312" w:hAnsi="仿宋_GB2312" w:cs="仿宋_GB2312" w:eastAsia="仿宋_GB2312"/>
                <w:sz w:val="21"/>
              </w:rPr>
              <w:t>1、规格：1200W*700D*750Hmm</w:t>
            </w:r>
          </w:p>
          <w:p>
            <w:pPr>
              <w:pStyle w:val="null3"/>
              <w:jc w:val="left"/>
            </w:pPr>
            <w:r>
              <w:rPr>
                <w:rFonts w:ascii="仿宋_GB2312" w:hAnsi="仿宋_GB2312" w:cs="仿宋_GB2312" w:eastAsia="仿宋_GB2312"/>
                <w:sz w:val="21"/>
              </w:rPr>
              <w:t>2、颜色：钢架加台面（颜色可选）</w:t>
            </w:r>
          </w:p>
          <w:p>
            <w:pPr>
              <w:pStyle w:val="null3"/>
            </w:pPr>
            <w:r>
              <w:rPr>
                <w:rFonts w:ascii="仿宋_GB2312" w:hAnsi="仿宋_GB2312" w:cs="仿宋_GB2312" w:eastAsia="仿宋_GB2312"/>
                <w:sz w:val="21"/>
              </w:rPr>
              <w:t>3、基材：选用E1级优质环保颗粒板,板材厚度≥20mm。</w:t>
            </w:r>
            <w:r>
              <w:br/>
            </w:r>
            <w:r>
              <w:rPr>
                <w:rFonts w:ascii="仿宋_GB2312" w:hAnsi="仿宋_GB2312" w:cs="仿宋_GB2312" w:eastAsia="仿宋_GB2312"/>
                <w:sz w:val="21"/>
              </w:rPr>
              <w:t>4、桌面使用的实木颗粒板三聚氰胺饰面木纹色，桌腿使用钢结构材料。桌面和中侧板开孔过线。</w:t>
            </w:r>
            <w:r>
              <w:br/>
            </w:r>
            <w:r>
              <w:rPr>
                <w:rFonts w:ascii="仿宋_GB2312" w:hAnsi="仿宋_GB2312" w:cs="仿宋_GB2312" w:eastAsia="仿宋_GB2312"/>
                <w:sz w:val="21"/>
              </w:rPr>
              <w:t>5、金属配件：锁、导轨、门铰、拉手、脚轮均采用金属配件。</w:t>
            </w:r>
            <w:r>
              <w:br/>
            </w:r>
            <w:r>
              <w:rPr>
                <w:rFonts w:ascii="仿宋_GB2312" w:hAnsi="仿宋_GB2312" w:cs="仿宋_GB2312" w:eastAsia="仿宋_GB2312"/>
                <w:sz w:val="21"/>
              </w:rPr>
              <w:t>6、教室桌预留电脑主机位置。</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sz w:val="21"/>
                <w:b/>
                <w:color w:val="000000"/>
              </w:rPr>
              <w:t>二十五、产业学院办公室办公椅</w:t>
            </w:r>
          </w:p>
          <w:p>
            <w:pPr>
              <w:pStyle w:val="null3"/>
            </w:pPr>
            <w:r>
              <w:rPr>
                <w:rFonts w:ascii="仿宋_GB2312" w:hAnsi="仿宋_GB2312" w:cs="仿宋_GB2312" w:eastAsia="仿宋_GB2312"/>
                <w:sz w:val="21"/>
              </w:rPr>
              <w:t>1、面料：阻燃网孔面料。</w:t>
            </w:r>
            <w:r>
              <w:br/>
            </w:r>
            <w:r>
              <w:rPr>
                <w:rFonts w:ascii="仿宋_GB2312" w:hAnsi="仿宋_GB2312" w:cs="仿宋_GB2312" w:eastAsia="仿宋_GB2312"/>
                <w:sz w:val="21"/>
              </w:rPr>
              <w:t>2、泡绵：采用PU泡棉表面涂防老化变形保护膜。</w:t>
            </w:r>
            <w:r>
              <w:br/>
            </w:r>
            <w:r>
              <w:rPr>
                <w:rFonts w:ascii="仿宋_GB2312" w:hAnsi="仿宋_GB2312" w:cs="仿宋_GB2312" w:eastAsia="仿宋_GB2312"/>
                <w:sz w:val="21"/>
              </w:rPr>
              <w:t>3、曲木板：采用热压成型多层弯曲木胶合板，厚度≥10mm。</w:t>
            </w:r>
            <w:r>
              <w:br/>
            </w:r>
            <w:r>
              <w:rPr>
                <w:rFonts w:ascii="仿宋_GB2312" w:hAnsi="仿宋_GB2312" w:cs="仿宋_GB2312" w:eastAsia="仿宋_GB2312"/>
                <w:sz w:val="21"/>
              </w:rPr>
              <w:t>4、工程尼龙五星脚，工程尼龙万向轮。</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sz w:val="21"/>
                <w:b/>
                <w:color w:val="000000"/>
              </w:rPr>
              <w:t>二十六、</w:t>
            </w:r>
            <w:r>
              <w:rPr>
                <w:rFonts w:ascii="仿宋_GB2312" w:hAnsi="仿宋_GB2312" w:cs="仿宋_GB2312" w:eastAsia="仿宋_GB2312"/>
                <w:sz w:val="21"/>
                <w:b/>
                <w:color w:val="000000"/>
              </w:rPr>
              <w:t>文件柜</w:t>
            </w:r>
          </w:p>
          <w:p>
            <w:pPr>
              <w:pStyle w:val="null3"/>
              <w:jc w:val="left"/>
            </w:pPr>
            <w:r>
              <w:rPr>
                <w:rFonts w:ascii="仿宋_GB2312" w:hAnsi="仿宋_GB2312" w:cs="仿宋_GB2312" w:eastAsia="仿宋_GB2312"/>
                <w:sz w:val="21"/>
              </w:rPr>
              <w:t>定制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900W*390D*1800H；</w:t>
            </w:r>
          </w:p>
          <w:p>
            <w:pPr>
              <w:pStyle w:val="null3"/>
              <w:jc w:val="left"/>
            </w:pPr>
            <w:r>
              <w:rPr>
                <w:rFonts w:ascii="仿宋_GB2312" w:hAnsi="仿宋_GB2312" w:cs="仿宋_GB2312" w:eastAsia="仿宋_GB2312"/>
                <w:sz w:val="21"/>
              </w:rPr>
              <w:t>厚度：</w:t>
            </w:r>
            <w:r>
              <w:rPr>
                <w:rFonts w:ascii="仿宋_GB2312" w:hAnsi="仿宋_GB2312" w:cs="仿宋_GB2312" w:eastAsia="仿宋_GB2312"/>
                <w:sz w:val="21"/>
              </w:rPr>
              <w:t>0.6mm；</w:t>
            </w:r>
          </w:p>
          <w:p>
            <w:pPr>
              <w:pStyle w:val="null3"/>
            </w:pPr>
            <w:r>
              <w:rPr>
                <w:rFonts w:ascii="仿宋_GB2312" w:hAnsi="仿宋_GB2312" w:cs="仿宋_GB2312" w:eastAsia="仿宋_GB2312"/>
                <w:sz w:val="21"/>
              </w:rPr>
              <w:t>柜体材质：钢</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sz w:val="21"/>
                <w:b/>
                <w:color w:val="000000"/>
              </w:rPr>
              <w:t>二十七、</w:t>
            </w:r>
            <w:r>
              <w:rPr>
                <w:rFonts w:ascii="仿宋_GB2312" w:hAnsi="仿宋_GB2312" w:cs="仿宋_GB2312" w:eastAsia="仿宋_GB2312"/>
                <w:sz w:val="21"/>
                <w:b/>
                <w:color w:val="000000"/>
              </w:rPr>
              <w:t>产业学院文化装饰</w:t>
            </w:r>
          </w:p>
          <w:p>
            <w:pPr>
              <w:pStyle w:val="null3"/>
              <w:jc w:val="left"/>
            </w:pPr>
            <w:r>
              <w:rPr>
                <w:rFonts w:ascii="仿宋_GB2312" w:hAnsi="仿宋_GB2312" w:cs="仿宋_GB2312" w:eastAsia="仿宋_GB2312"/>
                <w:sz w:val="21"/>
                <w:color w:val="000000"/>
              </w:rPr>
              <w:t>乡村振兴（数字乡村）产业学院定制</w:t>
            </w:r>
            <w:r>
              <w:rPr>
                <w:rFonts w:ascii="仿宋_GB2312" w:hAnsi="仿宋_GB2312" w:cs="仿宋_GB2312" w:eastAsia="仿宋_GB2312"/>
                <w:sz w:val="21"/>
                <w:color w:val="000000"/>
              </w:rPr>
              <w:t>VI标识1套，包含：</w:t>
            </w:r>
          </w:p>
          <w:p>
            <w:pPr>
              <w:pStyle w:val="null3"/>
              <w:jc w:val="left"/>
            </w:pPr>
            <w:r>
              <w:rPr>
                <w:rFonts w:ascii="仿宋_GB2312" w:hAnsi="仿宋_GB2312" w:cs="仿宋_GB2312" w:eastAsia="仿宋_GB2312"/>
                <w:sz w:val="21"/>
                <w:color w:val="000000"/>
              </w:rPr>
              <w:t>1、数字乡村直播实战运营中心（拍摄区1个，标准直播间3个，智能直播间1个）文化展板1套（具体尺寸根据现场环境定制）；</w:t>
            </w:r>
          </w:p>
          <w:p>
            <w:pPr>
              <w:pStyle w:val="null3"/>
              <w:jc w:val="left"/>
            </w:pPr>
            <w:r>
              <w:rPr>
                <w:rFonts w:ascii="仿宋_GB2312" w:hAnsi="仿宋_GB2312" w:cs="仿宋_GB2312" w:eastAsia="仿宋_GB2312"/>
                <w:sz w:val="21"/>
                <w:color w:val="000000"/>
              </w:rPr>
              <w:t>2、农村电商实训中心+数字乡村客服中心文化展板1套（具体尺寸根据现场环境定制）；</w:t>
            </w:r>
          </w:p>
          <w:p>
            <w:pPr>
              <w:pStyle w:val="null3"/>
              <w:jc w:val="left"/>
            </w:pPr>
            <w:r>
              <w:rPr>
                <w:rFonts w:ascii="仿宋_GB2312" w:hAnsi="仿宋_GB2312" w:cs="仿宋_GB2312" w:eastAsia="仿宋_GB2312"/>
                <w:sz w:val="21"/>
                <w:color w:val="000000"/>
              </w:rPr>
              <w:t>3、数字乡村直播实战运营中心+共享培训中心文化展板1套（具体尺寸根据现场环境定制）；</w:t>
            </w:r>
          </w:p>
          <w:p>
            <w:pPr>
              <w:pStyle w:val="null3"/>
              <w:jc w:val="left"/>
            </w:pPr>
            <w:r>
              <w:rPr>
                <w:rFonts w:ascii="仿宋_GB2312" w:hAnsi="仿宋_GB2312" w:cs="仿宋_GB2312" w:eastAsia="仿宋_GB2312"/>
                <w:sz w:val="21"/>
                <w:color w:val="000000"/>
              </w:rPr>
              <w:t>4、农产品创客孵化中心文化展板1套（具体尺寸根据现场环境定制）；</w:t>
            </w:r>
          </w:p>
          <w:p>
            <w:pPr>
              <w:pStyle w:val="null3"/>
              <w:jc w:val="left"/>
            </w:pPr>
            <w:r>
              <w:rPr>
                <w:rFonts w:ascii="仿宋_GB2312" w:hAnsi="仿宋_GB2312" w:cs="仿宋_GB2312" w:eastAsia="仿宋_GB2312"/>
                <w:sz w:val="21"/>
                <w:color w:val="000000"/>
              </w:rPr>
              <w:t>5、产业学院制度展板1套（具体尺寸根据现场环境定制）；</w:t>
            </w:r>
          </w:p>
          <w:p>
            <w:pPr>
              <w:pStyle w:val="null3"/>
            </w:pPr>
            <w:r>
              <w:rPr>
                <w:rFonts w:ascii="仿宋_GB2312" w:hAnsi="仿宋_GB2312" w:cs="仿宋_GB2312" w:eastAsia="仿宋_GB2312"/>
                <w:sz w:val="21"/>
                <w:color w:val="000000"/>
              </w:rPr>
              <w:t>6、产业学院形象墙标识1套（亚克力材质，具体尺寸根据现场环境定制）。</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1"/>
                <w:b/>
                <w:color w:val="000000"/>
              </w:rPr>
              <w:t>二十八、智慧黑板</w:t>
            </w:r>
          </w:p>
          <w:p>
            <w:pPr>
              <w:pStyle w:val="null3"/>
              <w:jc w:val="both"/>
            </w:pPr>
            <w:r>
              <w:rPr>
                <w:rFonts w:ascii="仿宋_GB2312" w:hAnsi="仿宋_GB2312" w:cs="仿宋_GB2312" w:eastAsia="仿宋_GB2312"/>
                <w:sz w:val="21"/>
                <w:color w:val="000000"/>
              </w:rPr>
              <w:t>1.整机采用全金属外壳，三拼接平面一体化设计，中间主屏尺寸不小于86英寸，屏幕边缘采用圆角包边防护，整机尺寸宽≥4200mm，高≥1200mm。</w:t>
            </w:r>
          </w:p>
          <w:p>
            <w:pPr>
              <w:pStyle w:val="null3"/>
              <w:jc w:val="both"/>
            </w:pPr>
            <w:r>
              <w:rPr>
                <w:rFonts w:ascii="仿宋_GB2312" w:hAnsi="仿宋_GB2312" w:cs="仿宋_GB2312" w:eastAsia="仿宋_GB2312"/>
                <w:sz w:val="21"/>
                <w:color w:val="000000"/>
              </w:rPr>
              <w:t>2.整机嵌入式系统版本≥Android 14。</w:t>
            </w:r>
          </w:p>
          <w:p>
            <w:pPr>
              <w:pStyle w:val="null3"/>
              <w:jc w:val="both"/>
            </w:pPr>
            <w:r>
              <w:rPr>
                <w:rFonts w:ascii="仿宋_GB2312" w:hAnsi="仿宋_GB2312" w:cs="仿宋_GB2312" w:eastAsia="仿宋_GB2312"/>
                <w:sz w:val="21"/>
                <w:color w:val="000000"/>
              </w:rPr>
              <w:t>3.采用红外触控方式，支持Windows系统以及安卓中进行40点或以上触控。</w:t>
            </w:r>
          </w:p>
          <w:p>
            <w:pPr>
              <w:pStyle w:val="null3"/>
              <w:jc w:val="both"/>
            </w:pPr>
            <w:r>
              <w:rPr>
                <w:rFonts w:ascii="仿宋_GB2312" w:hAnsi="仿宋_GB2312" w:cs="仿宋_GB2312" w:eastAsia="仿宋_GB2312"/>
                <w:sz w:val="21"/>
                <w:color w:val="000000"/>
              </w:rPr>
              <w:t>4.整机支持色彩空间可选，包含标准模式和sRGB模式，在sRGB模式下可做到高色准△E≤1。</w:t>
            </w:r>
          </w:p>
          <w:p>
            <w:pPr>
              <w:pStyle w:val="null3"/>
              <w:jc w:val="both"/>
            </w:pPr>
            <w:r>
              <w:rPr>
                <w:rFonts w:ascii="仿宋_GB2312" w:hAnsi="仿宋_GB2312" w:cs="仿宋_GB2312" w:eastAsia="仿宋_GB2312"/>
                <w:sz w:val="21"/>
                <w:color w:val="000000"/>
              </w:rPr>
              <w:t>5.整机嵌入式芯片内置2TOPS AI算力，可用于AI图像、音频处理。</w:t>
            </w:r>
          </w:p>
          <w:p>
            <w:pPr>
              <w:pStyle w:val="null3"/>
              <w:jc w:val="both"/>
            </w:pPr>
            <w:r>
              <w:rPr>
                <w:rFonts w:ascii="仿宋_GB2312" w:hAnsi="仿宋_GB2312" w:cs="仿宋_GB2312" w:eastAsia="仿宋_GB2312"/>
                <w:sz w:val="21"/>
                <w:color w:val="000000"/>
              </w:rPr>
              <w:t>6.整机全部扬声器均采用模块化设计。</w:t>
            </w:r>
          </w:p>
          <w:p>
            <w:pPr>
              <w:pStyle w:val="null3"/>
              <w:jc w:val="both"/>
            </w:pPr>
            <w:r>
              <w:rPr>
                <w:rFonts w:ascii="仿宋_GB2312" w:hAnsi="仿宋_GB2312" w:cs="仿宋_GB2312" w:eastAsia="仿宋_GB2312"/>
                <w:sz w:val="21"/>
                <w:color w:val="000000"/>
              </w:rPr>
              <w:t>7.整机Windows通道支持文件传输应用，支持通过扫码、wifi直联、超声三种方式与手机进行握手连接，实现文件传输功能。（提供相关证明，包括但不限于检测报告、官网截图和功能截图）</w:t>
            </w:r>
          </w:p>
          <w:p>
            <w:pPr>
              <w:pStyle w:val="null3"/>
              <w:jc w:val="both"/>
            </w:pPr>
            <w:r>
              <w:rPr>
                <w:rFonts w:ascii="仿宋_GB2312" w:hAnsi="仿宋_GB2312" w:cs="仿宋_GB2312" w:eastAsia="仿宋_GB2312"/>
                <w:sz w:val="21"/>
                <w:color w:val="000000"/>
              </w:rPr>
              <w:t>8.整机支持实现用户使用红外笔书写时，无需点击任何功能按键，自动进入书写模式。</w:t>
            </w:r>
          </w:p>
          <w:p>
            <w:pPr>
              <w:pStyle w:val="null3"/>
              <w:jc w:val="both"/>
            </w:pPr>
            <w:r>
              <w:rPr>
                <w:rFonts w:ascii="仿宋_GB2312" w:hAnsi="仿宋_GB2312" w:cs="仿宋_GB2312" w:eastAsia="仿宋_GB2312"/>
                <w:sz w:val="21"/>
                <w:color w:val="000000"/>
              </w:rPr>
              <w:t>9.整机支持用户在使用批注功能时，能够使用笔正常书写，同时也能够使用手指正常点击操作应用。</w:t>
            </w:r>
          </w:p>
          <w:p>
            <w:pPr>
              <w:pStyle w:val="null3"/>
              <w:jc w:val="both"/>
            </w:pPr>
            <w:r>
              <w:rPr>
                <w:rFonts w:ascii="仿宋_GB2312" w:hAnsi="仿宋_GB2312" w:cs="仿宋_GB2312" w:eastAsia="仿宋_GB2312"/>
                <w:sz w:val="21"/>
                <w:color w:val="000000"/>
              </w:rPr>
              <w:t>10.整机内置2.2声道扬声器，具备多方向扬声器，额定总功率60W。</w:t>
            </w:r>
          </w:p>
          <w:p>
            <w:pPr>
              <w:pStyle w:val="null3"/>
              <w:jc w:val="both"/>
            </w:pPr>
            <w:r>
              <w:rPr>
                <w:rFonts w:ascii="仿宋_GB2312" w:hAnsi="仿宋_GB2312" w:cs="仿宋_GB2312" w:eastAsia="仿宋_GB2312"/>
                <w:sz w:val="21"/>
                <w:color w:val="000000"/>
              </w:rPr>
              <w:t>11.支持标准、听力、观影和AI空间感知音效模式，AI空间感知音效模式可通过内置麦克风采集教室物理环境声音，自动生成符合当前教室物理环境的频段、音量、音效。（提供相关证明，包括但不限于检测报告、官网截图和功能截图）</w:t>
            </w:r>
          </w:p>
          <w:p>
            <w:pPr>
              <w:pStyle w:val="null3"/>
              <w:jc w:val="both"/>
            </w:pPr>
            <w:r>
              <w:rPr>
                <w:rFonts w:ascii="仿宋_GB2312" w:hAnsi="仿宋_GB2312" w:cs="仿宋_GB2312" w:eastAsia="仿宋_GB2312"/>
                <w:sz w:val="21"/>
                <w:color w:val="000000"/>
              </w:rPr>
              <w:t>12.整机内置非独立外扩展的8阵列麦克风。</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.整机内置非独立摄像头，采用一体化集成设计，可拍摄≥1600万像素数的照片。</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.整机内置双WiFi6无线网卡（不接受外接），在Android和Windows系统下。</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.处理器：Intel Core i5 及以上，内存：≥8G，硬盘≥256G SSD 固态硬盘，采用内置式模块化电脑。（提供相关证明，包括但不限于检测报告、官网截图和功能截图）</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.AI智能纠错：软件内置的AI智能语义分析模块，可对输入的英文文本的拼写、句型、语法进行错误检查，并支持一键纠错。（提供相关证明，包括但不限于检测报告、官网截图和功能截图）</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.能够为教师提供不少于5T的云存储空间，教师可在个人云空间中上传存储互动课件、云教案和其他教学资源。（提供相关证明，包括但不限于检测报告、官网截图和功能截图）</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18</w:t>
            </w:r>
            <w:r>
              <w:rPr>
                <w:rFonts w:ascii="仿宋_GB2312" w:hAnsi="仿宋_GB2312" w:cs="仿宋_GB2312" w:eastAsia="仿宋_GB2312"/>
                <w:sz w:val="21"/>
                <w:color w:val="000000"/>
              </w:rPr>
              <w:t>.党建微课视频：提供90节党建微课视频，包含革命篇、建设篇、改革篇、复兴篇4个篇章。微课内容可在线点播，下载至课件播放。微课视频支持视频关键帧打点标记，播放过程中可一键跳转至标记位置，同时支持一键对视频内容进行截图插入课件。（提供相关证明，包括但不限于检测报告、官网截图和功能截图）</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21"/>
                <w:b/>
                <w:color w:val="000000"/>
              </w:rPr>
              <w:t>二十九、其他要求</w:t>
            </w:r>
          </w:p>
          <w:p>
            <w:pPr>
              <w:pStyle w:val="null3"/>
              <w:jc w:val="left"/>
            </w:pPr>
            <w:r>
              <w:rPr>
                <w:rFonts w:ascii="仿宋_GB2312" w:hAnsi="仿宋_GB2312" w:cs="仿宋_GB2312" w:eastAsia="仿宋_GB2312"/>
                <w:sz w:val="21"/>
                <w:color w:val="000000"/>
              </w:rPr>
              <w:t>1、系统安装、调试由供应商免费实施。</w:t>
            </w:r>
          </w:p>
          <w:p>
            <w:pPr>
              <w:pStyle w:val="null3"/>
            </w:pPr>
            <w:r>
              <w:rPr>
                <w:rFonts w:ascii="仿宋_GB2312" w:hAnsi="仿宋_GB2312" w:cs="仿宋_GB2312" w:eastAsia="仿宋_GB2312"/>
                <w:sz w:val="21"/>
                <w:color w:val="000000"/>
              </w:rPr>
              <w:t>2、系统培训由设备/软件原厂商直接负责并免费完成。</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自合同签订后30个日历日内完成交付、安装调试。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陕西农林职业技术大学（原杨凌职业技术学院）滨河校区。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1.项目质保期：自验收合格之日起硬件3年，软件5年； 2.售后服务响应时间（质保期内）：在质保期内，乙方在接到甲方对所购产品进行维修的要求后，12小时内到甲方现场进行维修服务，全部费用由乙方支付，若需将产品送回生产厂维修，由乙方支付维修产品所需的往返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1、供应商若提供电子保函的，开标前请将电子保函扫描件发送至邮箱877581736@qq.com。 2、中标供应商与采购人签订合同后请及时将合同扫描件发送至邮箱877581736@qq.com，以便及时办理保证金退还事宜。3、为顺利推进政府采购电子化交易平台应用工作，供应商需要在线提交所有通过电子化交易平台实施的政府采购项目的投标文件，同时，线下提交叁份纸质投标文件建议A4纸双面打印，分别装订成册并编制目录和页码，单独密封并加盖公章。邮寄或现场提交均可。若电子投标文件与纸质投标文件不一致的，以电子投标文件为准。 4、因电子交易系统未能实现线上演示，现需 各供应商在开标当天进行现场演示。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投标人应提交的相关资格证明材料 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 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供应商名称与营业执照名称是否一致</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4评审细则及标准相关对应内容.docx 投标函 残疾人福利性单位声明函 3技术响应表.docx 标的清单 2分项报价表.docx 投标文件封面 监狱企业的证明文件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4评审细则及标准相关对应内容.docx 投标函 残疾人福利性单位声明函 3技术响应表.docx 标的清单 2分项报价表.docx 投标文件封面 监狱企业的证明文件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报价唯一性且是否超过采购预算</w:t>
            </w:r>
          </w:p>
        </w:tc>
        <w:tc>
          <w:tcPr>
            <w:tcW w:type="dxa" w:w="1661"/>
          </w:tcPr>
          <w:p>
            <w:pPr>
              <w:pStyle w:val="null3"/>
            </w:pPr>
            <w:r>
              <w:rPr>
                <w:rFonts w:ascii="仿宋_GB2312" w:hAnsi="仿宋_GB2312" w:cs="仿宋_GB2312" w:eastAsia="仿宋_GB2312"/>
              </w:rPr>
              <w:t>开标一览表 标的清单 2分项报价表.docx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技术及商务要求是否满足招标文件要求</w:t>
            </w:r>
          </w:p>
        </w:tc>
        <w:tc>
          <w:tcPr>
            <w:tcW w:type="dxa" w:w="1661"/>
          </w:tcPr>
          <w:p>
            <w:pPr>
              <w:pStyle w:val="null3"/>
            </w:pPr>
            <w:r>
              <w:rPr>
                <w:rFonts w:ascii="仿宋_GB2312" w:hAnsi="仿宋_GB2312" w:cs="仿宋_GB2312" w:eastAsia="仿宋_GB2312"/>
              </w:rPr>
              <w:t>3技术响应表.docx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4评审细则及标准相关对应内容.docx 投标函 残疾人福利性单位声明函 3技术响应表.docx 标的清单 2分项报价表.docx 投标文件封面 监狱企业的证明文件 1资格证明文件.docx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投标产品技术参数完全符合招标文件要求，没有负偏离的得30分。参数中非加“▲”每有一条技术指标负偏离扣0.5分，其中加“▲”参数（25项）每有一条技术指标负偏离扣1分，扣完为止。 注：加“▲”参数需提供佐证材料不限于：产品彩页、检测报告、官网截图等证明材料，佐证材料须包含产品的技术参数，并按要求放入投标文件中，予以证明其技术参数的响应性。供应商自行承担因证明材料不全而被视为技术参数偏离的风险。要求提供佐证材料，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3技术响应表.docx</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一、评审内容 内容包含设备选型 二、评审标准 1、完整性：切合本项目实际情况，对所投产品中有详细描述及其他内容的补充； 2、科学性：切合本项目实际情况，叙述清楚，符合客观实际情况； 3、合理性：符合项目实际特点，合理、恰当； 4、可靠性：所选设备质量可靠。 三、赋分标准（满分2分） 设备选型：每完全满足一个评审标准最多得0.5分，满分2分；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三、赋分依据（满分3分） ①实施方案计划：每完全满足一个评审标准最高得0.2分，满分0.6分； ②进度保证措施:每完全满足一个评审标准最高得0.2分，满分0.6分； ③人员配置方案:每完全满足一个评审标准最高得0.2分，满分0.6分； ④供货安装、调试方案：每完全满足一个评审标准最高得0.2分，满分0.6分； ⑤验收措施：每完全满足一个评审标准最高得0.2分，满分0.6分；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供应商根据采购文件要求进行演示，演示内容共计15大项演示内容。每一项演示内容完整、合理，可操作性强，功能完全满足采购要求得1分，满分15分；每有一项缺项扣1分，每一项中存在缺陷扣0.5分，扣完为止。 备注:1、缺陷是指演示逻辑一般、业务需求符合度一般、与项目需求不匹配及其他不利于项目实施的等任意一种情形。 2、现场演示时间不超过20分钟（不含现场提问及解答时间）；演示要求投标人自备笔记本电脑及相关设备，演示时网络连接由投标人自行解决。演示地点同线下递交文件地点，演示时间同开标时间。</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三、赋分标准（满分1.5分） ①培训内容：每完全满足一个评审标准得0.25分，满分0.75分； ②培训计划安排（包含不限于：对培训对象、培训时间做出计划，包括培训时间、地点、人次、方式、预计培训结果，保证采购人人员掌握仪器的基本操作和日常维护。）：每完全满足一个评审标准得0.25分，满分0.75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一、评审标准 1.完整性：方案须全面，对评审内容中的各项要求有详细描述； 2.可实施性：切合本项目实际情况，提出步骤清晰、合理的方案； 3.针对性：方案能够紧扣项目实际情况，内容科学合理。 三、赋分依据（满分1.5分） ①售后服务范围及保障措施：完全满足一个评审标准最高得0.25分，满分0.75分。 ②应急方案（包含不限于响应时间、故障处理、补救措施等相关内容）:完全满足一个评审标准最高得0.25分，满分0.75分。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1、硬件质保期3年为最低标准，每增加6个月得0.5分，最多得1分。 2、软件质保期5年为最低标准，每增加6个月得0.5分，最多得1分。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4评审细则及标准相关对应内容.docx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投标人提供自2022年1月1日起（以合同签订日为准）至今实施的类似业绩，每提供1个完整业绩合同得1分，最高得5分。 注：所提供的业绩证明材料不完整不得分。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4评审细则及标准相关对应内容.docx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以合格投标人有效投标总报价中的最低价为基准价，基准价为40分。投标报价得分＝（评标基准价/投标报价）×40%×100（小数点后保留2位小数）</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详见附件：3技术响应表.docx</w:t>
      </w:r>
    </w:p>
    <w:p>
      <w:pPr>
        <w:pStyle w:val="null3"/>
        <w:ind w:firstLine="960"/>
      </w:pPr>
      <w:r>
        <w:rPr>
          <w:rFonts w:ascii="仿宋_GB2312" w:hAnsi="仿宋_GB2312" w:cs="仿宋_GB2312" w:eastAsia="仿宋_GB2312"/>
        </w:rPr>
        <w:t>详见附件：4评审细则及标准相关对应内容.docx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