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版本号：LZBA2025-208120251205001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2026年陕西财政行政信息化管理系统运维项目（含OA、绩效、内控）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LZBA2025-2081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2026年陕西财政行政信息化管理系统运维项目（含OA、绩效、内控）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2026年陕西财政行政信息化管理系统运维项目（含OA、绩效、内控）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2026年陕西财政行政信息化管理系统运维项目(含OA、绩效、内控)，本项目分为2个标包，具体详见磋商文件采购需求。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1、信用记录：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 30201278017865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联系人：郝嘉钰、刘婧、张波</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2026年陕西财政行政信息化管理系统运维项目(含OA、绩效、内控)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陕西财政行政信息化管理系统及人员绩效管理系统运维项目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陕西省财政预算单位前置处理系统（内控管理系统）运维项目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标的名称：陕西财政行政信息化管理系统及人员绩效管理系统运维项目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0"/>
              </w:rPr>
              <w:t>一、基本信息</w:t>
            </w:r>
          </w:p>
          <w:p>
            <w:pPr>
              <w:pStyle w:val="null3"/>
              <w:ind w:firstLine="420"/>
              <w:jc w:val="left"/>
            </w:pPr>
            <w:r>
              <w:rPr>
                <w:rFonts w:ascii="仿宋_GB2312" w:hAnsi="仿宋_GB2312" w:cs="仿宋_GB2312" w:eastAsia="仿宋_GB2312"/>
                <w:sz w:val="20"/>
              </w:rPr>
              <w:t>（一）项目名称：</w:t>
            </w:r>
          </w:p>
          <w:p>
            <w:pPr>
              <w:pStyle w:val="null3"/>
              <w:ind w:firstLine="420"/>
              <w:jc w:val="left"/>
            </w:pPr>
            <w:r>
              <w:rPr>
                <w:rFonts w:ascii="仿宋_GB2312" w:hAnsi="仿宋_GB2312" w:cs="仿宋_GB2312" w:eastAsia="仿宋_GB2312"/>
                <w:sz w:val="20"/>
              </w:rPr>
              <w:t>陕西财政行政信息化管理系统及人员绩效管理系统运维项目</w:t>
            </w:r>
          </w:p>
          <w:p>
            <w:pPr>
              <w:pStyle w:val="null3"/>
              <w:ind w:firstLine="420"/>
              <w:jc w:val="left"/>
            </w:pPr>
            <w:r>
              <w:rPr>
                <w:rFonts w:ascii="仿宋_GB2312" w:hAnsi="仿宋_GB2312" w:cs="仿宋_GB2312" w:eastAsia="仿宋_GB2312"/>
                <w:sz w:val="20"/>
              </w:rPr>
              <w:t>（二）项目功能或目标：为全省各级财政部门及工作人员提供该系统日常维护服务及技术支持工作，保障系统稳定安全运行，进一步提升财政内部管理信息化水平。</w:t>
            </w:r>
          </w:p>
          <w:p>
            <w:pPr>
              <w:pStyle w:val="null3"/>
              <w:ind w:firstLine="420"/>
              <w:jc w:val="left"/>
            </w:pPr>
            <w:r>
              <w:rPr>
                <w:rFonts w:ascii="仿宋_GB2312" w:hAnsi="仿宋_GB2312" w:cs="仿宋_GB2312" w:eastAsia="仿宋_GB2312"/>
                <w:sz w:val="20"/>
              </w:rPr>
              <w:t>（三）服务期限：一年</w:t>
            </w:r>
          </w:p>
          <w:p>
            <w:pPr>
              <w:pStyle w:val="null3"/>
              <w:ind w:firstLine="420"/>
              <w:jc w:val="left"/>
            </w:pPr>
            <w:r>
              <w:rPr>
                <w:rFonts w:ascii="仿宋_GB2312" w:hAnsi="仿宋_GB2312" w:cs="仿宋_GB2312" w:eastAsia="仿宋_GB2312"/>
                <w:sz w:val="20"/>
              </w:rPr>
              <w:t>（四）服务地点：</w:t>
            </w:r>
            <w:r>
              <w:rPr>
                <w:rFonts w:ascii="仿宋_GB2312" w:hAnsi="仿宋_GB2312" w:cs="仿宋_GB2312" w:eastAsia="仿宋_GB2312"/>
                <w:sz w:val="20"/>
              </w:rPr>
              <w:t>陕西省财政厅指定地点</w:t>
            </w:r>
          </w:p>
          <w:p>
            <w:pPr>
              <w:pStyle w:val="null3"/>
              <w:ind w:firstLine="420"/>
              <w:jc w:val="left"/>
            </w:pPr>
            <w:r>
              <w:rPr>
                <w:rFonts w:ascii="仿宋_GB2312" w:hAnsi="仿宋_GB2312" w:cs="仿宋_GB2312" w:eastAsia="仿宋_GB2312"/>
                <w:sz w:val="20"/>
              </w:rPr>
              <w:t>（五）项目资金情况：预算金额为</w:t>
            </w:r>
            <w:r>
              <w:rPr>
                <w:rFonts w:ascii="仿宋_GB2312" w:hAnsi="仿宋_GB2312" w:cs="仿宋_GB2312" w:eastAsia="仿宋_GB2312"/>
                <w:sz w:val="20"/>
              </w:rPr>
              <w:t>54万元</w:t>
            </w:r>
          </w:p>
          <w:p>
            <w:pPr>
              <w:pStyle w:val="null3"/>
              <w:ind w:firstLine="420"/>
              <w:jc w:val="left"/>
            </w:pPr>
            <w:r>
              <w:rPr>
                <w:rFonts w:ascii="仿宋_GB2312" w:hAnsi="仿宋_GB2312" w:cs="仿宋_GB2312" w:eastAsia="仿宋_GB2312"/>
                <w:sz w:val="20"/>
              </w:rPr>
              <w:t>二、项目参数</w:t>
            </w:r>
          </w:p>
          <w:p>
            <w:pPr>
              <w:pStyle w:val="null3"/>
              <w:ind w:firstLine="420"/>
              <w:jc w:val="left"/>
            </w:pPr>
            <w:r>
              <w:rPr>
                <w:rFonts w:ascii="仿宋_GB2312" w:hAnsi="仿宋_GB2312" w:cs="仿宋_GB2312" w:eastAsia="仿宋_GB2312"/>
                <w:sz w:val="20"/>
              </w:rPr>
              <w:t>（一）项目概况</w:t>
            </w:r>
          </w:p>
          <w:p>
            <w:pPr>
              <w:pStyle w:val="null3"/>
              <w:ind w:firstLine="420"/>
              <w:jc w:val="left"/>
            </w:pPr>
            <w:r>
              <w:rPr>
                <w:rFonts w:ascii="仿宋_GB2312" w:hAnsi="仿宋_GB2312" w:cs="仿宋_GB2312" w:eastAsia="仿宋_GB2312"/>
                <w:sz w:val="20"/>
              </w:rPr>
              <w:t>陕西财政行政信息化管理系统涵盖电子公文系统、综合办公系统、移动办公系统等功能模块，通过对公文管理、行政办公、会议管理等日常运维支持，保障系统高效、平稳运行，实现省市县三级财政部门的</w:t>
            </w:r>
            <w:r>
              <w:rPr>
                <w:rFonts w:ascii="仿宋_GB2312" w:hAnsi="仿宋_GB2312" w:cs="仿宋_GB2312" w:eastAsia="仿宋_GB2312"/>
                <w:sz w:val="20"/>
              </w:rPr>
              <w:t>“上下贯通”，信息透明、即时、互通，保障电子公文及信息的上传下达，有力支撑全省财政行政信息化管理工作。</w:t>
            </w:r>
          </w:p>
          <w:p>
            <w:pPr>
              <w:pStyle w:val="null3"/>
              <w:ind w:firstLine="420"/>
              <w:jc w:val="left"/>
            </w:pPr>
            <w:r>
              <w:rPr>
                <w:rFonts w:ascii="仿宋_GB2312" w:hAnsi="仿宋_GB2312" w:cs="仿宋_GB2312" w:eastAsia="仿宋_GB2312"/>
                <w:sz w:val="20"/>
              </w:rPr>
              <w:t>陕西财政人员绩效管理系统以业绩展示、日常考核、效能提升、管理创新为平台，实现绩效任务分解、指标量化、年终评估等工作的信息化实施，通过对指标管理、执行管理、考评管理等日常运维支持，保障系统高效、平稳运行，有力支撑省级财政部门人员绩效考评管理工作。</w:t>
            </w:r>
          </w:p>
          <w:p>
            <w:pPr>
              <w:pStyle w:val="null3"/>
              <w:ind w:firstLine="420"/>
              <w:jc w:val="left"/>
            </w:pPr>
            <w:r>
              <w:rPr>
                <w:rFonts w:ascii="仿宋_GB2312" w:hAnsi="仿宋_GB2312" w:cs="仿宋_GB2312" w:eastAsia="仿宋_GB2312"/>
                <w:sz w:val="20"/>
              </w:rPr>
              <w:t>（二）服务对象：省级陕西财政行政信息化管理系统及人员绩效管理系统用户、市县陕西财政行政信息化管理系统使用用户</w:t>
            </w:r>
          </w:p>
          <w:p>
            <w:pPr>
              <w:pStyle w:val="null3"/>
              <w:ind w:firstLine="420"/>
              <w:jc w:val="left"/>
            </w:pPr>
            <w:r>
              <w:rPr>
                <w:rFonts w:ascii="仿宋_GB2312" w:hAnsi="仿宋_GB2312" w:cs="仿宋_GB2312" w:eastAsia="仿宋_GB2312"/>
                <w:sz w:val="20"/>
              </w:rPr>
              <w:t>（三）服务内容</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0"/>
              </w:rPr>
              <w:t>1.省级财政部门服务内容</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1）业务办理保障服务</w:t>
            </w:r>
          </w:p>
          <w:p>
            <w:pPr>
              <w:pStyle w:val="null3"/>
              <w:ind w:firstLine="420"/>
              <w:jc w:val="left"/>
            </w:pPr>
            <w:r>
              <w:rPr>
                <w:rFonts w:ascii="仿宋_GB2312" w:hAnsi="仿宋_GB2312" w:cs="仿宋_GB2312" w:eastAsia="仿宋_GB2312"/>
                <w:sz w:val="20"/>
              </w:rPr>
              <w:t xml:space="preserve">  </w:t>
            </w:r>
            <w:r>
              <w:rPr>
                <w:rFonts w:ascii="仿宋_GB2312" w:hAnsi="仿宋_GB2312" w:cs="仿宋_GB2312" w:eastAsia="仿宋_GB2312"/>
                <w:sz w:val="20"/>
              </w:rPr>
              <w:t>为行政审批全流程留痕和公文电子化签署提供技术支持，保障财政部门使用陕西财政行政信息化管理系统，实现公文管理、行政办公、公文交换等业务活动；为指标设定、指标下达、整体考核等提供技术支持，保障本单位用户通过人员绩效管理系统实现指标管理、执行管理、考评管理等业务活动。</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2）日常技术支持服务</w:t>
            </w:r>
          </w:p>
          <w:p>
            <w:pPr>
              <w:pStyle w:val="null3"/>
              <w:ind w:firstLine="420"/>
              <w:jc w:val="left"/>
            </w:pPr>
            <w:r>
              <w:rPr>
                <w:rFonts w:ascii="仿宋_GB2312" w:hAnsi="仿宋_GB2312" w:cs="仿宋_GB2312" w:eastAsia="仿宋_GB2312"/>
                <w:sz w:val="20"/>
              </w:rPr>
              <w:t>①</w:t>
            </w:r>
            <w:r>
              <w:rPr>
                <w:rFonts w:ascii="仿宋_GB2312" w:hAnsi="仿宋_GB2312" w:cs="仿宋_GB2312" w:eastAsia="仿宋_GB2312"/>
                <w:sz w:val="20"/>
              </w:rPr>
              <w:t>驻场服务</w:t>
            </w:r>
          </w:p>
          <w:p>
            <w:pPr>
              <w:pStyle w:val="null3"/>
              <w:ind w:firstLine="420"/>
              <w:jc w:val="left"/>
            </w:pPr>
            <w:r>
              <w:rPr>
                <w:rFonts w:ascii="仿宋_GB2312" w:hAnsi="仿宋_GB2312" w:cs="仿宋_GB2312" w:eastAsia="仿宋_GB2312"/>
                <w:sz w:val="20"/>
              </w:rPr>
              <w:t>提供驻场运维服务，负责系统运行监控以及问题处理工作。服务期间，运维服务人员在国家法定工作日提供技术支持服务，通过</w:t>
            </w:r>
            <w:r>
              <w:rPr>
                <w:rFonts w:ascii="仿宋_GB2312" w:hAnsi="仿宋_GB2312" w:cs="仿宋_GB2312" w:eastAsia="仿宋_GB2312"/>
                <w:sz w:val="20"/>
              </w:rPr>
              <w:t>96702热线电话提供一线坐席和二线运维服务。在接到用户的使用及技术问题后，一线运维服务人员应立即响应并及时解决；遇到疑难问题与用户协商后，提交二线运维服务人员处理，处理完成后反馈用户。必要时，可根据业务需要延长驻场时间配合采购人完成相关临时工作任务。</w:t>
            </w:r>
          </w:p>
          <w:p>
            <w:pPr>
              <w:pStyle w:val="null3"/>
              <w:ind w:firstLine="420"/>
              <w:jc w:val="left"/>
            </w:pPr>
            <w:r>
              <w:rPr>
                <w:rFonts w:ascii="仿宋_GB2312" w:hAnsi="仿宋_GB2312" w:cs="仿宋_GB2312" w:eastAsia="仿宋_GB2312"/>
                <w:sz w:val="20"/>
              </w:rPr>
              <w:t>②</w:t>
            </w:r>
            <w:r>
              <w:rPr>
                <w:rFonts w:ascii="仿宋_GB2312" w:hAnsi="仿宋_GB2312" w:cs="仿宋_GB2312" w:eastAsia="仿宋_GB2312"/>
                <w:sz w:val="20"/>
              </w:rPr>
              <w:t>电话服务及现场服务</w:t>
            </w:r>
          </w:p>
          <w:p>
            <w:pPr>
              <w:pStyle w:val="null3"/>
              <w:ind w:firstLine="420"/>
              <w:jc w:val="left"/>
            </w:pPr>
            <w:r>
              <w:rPr>
                <w:rFonts w:ascii="仿宋_GB2312" w:hAnsi="仿宋_GB2312" w:cs="仿宋_GB2312" w:eastAsia="仿宋_GB2312"/>
                <w:sz w:val="20"/>
              </w:rPr>
              <w:t>向用户提供电话等技术服务，进行业务系统流程及操作咨询和答疑。有必要时，按照业务需要，采购人派运维服务人员上门现场服务，保证用户问题得到有效解决，系统平稳运行。</w:t>
            </w:r>
          </w:p>
          <w:p>
            <w:pPr>
              <w:pStyle w:val="null3"/>
              <w:ind w:firstLine="420"/>
              <w:jc w:val="left"/>
            </w:pPr>
            <w:r>
              <w:rPr>
                <w:rFonts w:ascii="仿宋_GB2312" w:hAnsi="仿宋_GB2312" w:cs="仿宋_GB2312" w:eastAsia="仿宋_GB2312"/>
                <w:sz w:val="20"/>
              </w:rPr>
              <w:t>③</w:t>
            </w:r>
            <w:r>
              <w:rPr>
                <w:rFonts w:ascii="仿宋_GB2312" w:hAnsi="仿宋_GB2312" w:cs="仿宋_GB2312" w:eastAsia="仿宋_GB2312"/>
                <w:sz w:val="20"/>
              </w:rPr>
              <w:t>远程技术支持服务</w:t>
            </w:r>
          </w:p>
          <w:p>
            <w:pPr>
              <w:pStyle w:val="null3"/>
              <w:ind w:firstLine="420"/>
              <w:jc w:val="left"/>
            </w:pPr>
            <w:r>
              <w:rPr>
                <w:rFonts w:ascii="仿宋_GB2312" w:hAnsi="仿宋_GB2312" w:cs="仿宋_GB2312" w:eastAsia="仿宋_GB2312"/>
                <w:sz w:val="20"/>
              </w:rPr>
              <w:t>提供远程技术支持服务，解决驻场人员无法解决的复杂问题，并提供系统优化升级等技术开发支持。</w:t>
            </w:r>
          </w:p>
          <w:p>
            <w:pPr>
              <w:pStyle w:val="null3"/>
              <w:ind w:firstLine="420"/>
              <w:jc w:val="left"/>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3）软件系统运行维护服务</w:t>
            </w:r>
          </w:p>
          <w:p>
            <w:pPr>
              <w:pStyle w:val="null3"/>
              <w:ind w:firstLine="420"/>
              <w:jc w:val="left"/>
            </w:pPr>
            <w:r>
              <w:rPr>
                <w:rFonts w:ascii="仿宋_GB2312" w:hAnsi="仿宋_GB2312" w:cs="仿宋_GB2312" w:eastAsia="仿宋_GB2312"/>
                <w:sz w:val="20"/>
              </w:rPr>
              <w:t>①</w:t>
            </w:r>
            <w:r>
              <w:rPr>
                <w:rFonts w:ascii="仿宋_GB2312" w:hAnsi="仿宋_GB2312" w:cs="仿宋_GB2312" w:eastAsia="仿宋_GB2312"/>
                <w:sz w:val="20"/>
              </w:rPr>
              <w:t>对陕西财政行政信息化管理系统及人员绩效管理系统提供基本的软件运行维护服务，防止系统出现技术性问题，具体包括：每工作日检查系统运行状态，对系统应用服务、数据库服务、中间件服务的运行情况检查，出现异常问题及时上报，提交问题情况说明，并排查、处理。</w:t>
            </w:r>
          </w:p>
          <w:p>
            <w:pPr>
              <w:pStyle w:val="null3"/>
              <w:ind w:firstLine="420"/>
              <w:jc w:val="left"/>
            </w:pPr>
            <w:r>
              <w:rPr>
                <w:rFonts w:ascii="仿宋_GB2312" w:hAnsi="仿宋_GB2312" w:cs="仿宋_GB2312" w:eastAsia="仿宋_GB2312"/>
                <w:sz w:val="20"/>
              </w:rPr>
              <w:t>②</w:t>
            </w:r>
            <w:r>
              <w:rPr>
                <w:rFonts w:ascii="仿宋_GB2312" w:hAnsi="仿宋_GB2312" w:cs="仿宋_GB2312" w:eastAsia="仿宋_GB2312"/>
                <w:sz w:val="20"/>
              </w:rPr>
              <w:t>负责该系统因硬件设备调整或故障、网络环境调整或故障、部署方案调整等各种原因引起的重新部署、迁移、测试以及升级工作，以保障该系统正常稳定运行。</w:t>
            </w:r>
          </w:p>
          <w:p>
            <w:pPr>
              <w:pStyle w:val="null3"/>
              <w:ind w:firstLine="420"/>
              <w:jc w:val="left"/>
            </w:pPr>
            <w:r>
              <w:rPr>
                <w:rFonts w:ascii="仿宋_GB2312" w:hAnsi="仿宋_GB2312" w:cs="仿宋_GB2312" w:eastAsia="仿宋_GB2312"/>
                <w:sz w:val="20"/>
              </w:rPr>
              <w:t>③</w:t>
            </w:r>
            <w:r>
              <w:rPr>
                <w:rFonts w:ascii="仿宋_GB2312" w:hAnsi="仿宋_GB2312" w:cs="仿宋_GB2312" w:eastAsia="仿宋_GB2312"/>
                <w:sz w:val="20"/>
              </w:rPr>
              <w:t>建立完善的运维台账。运维台账应该包括运维技术人员的工作日志、问题处理记录及巡检记录等。</w:t>
            </w:r>
          </w:p>
          <w:p>
            <w:pPr>
              <w:pStyle w:val="null3"/>
              <w:ind w:firstLine="420"/>
              <w:jc w:val="left"/>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4）业务数据统计服务</w:t>
            </w:r>
          </w:p>
          <w:p>
            <w:pPr>
              <w:pStyle w:val="null3"/>
              <w:ind w:firstLine="420"/>
              <w:jc w:val="left"/>
            </w:pPr>
            <w:r>
              <w:rPr>
                <w:rFonts w:ascii="仿宋_GB2312" w:hAnsi="仿宋_GB2312" w:cs="仿宋_GB2312" w:eastAsia="仿宋_GB2312"/>
                <w:sz w:val="20"/>
              </w:rPr>
              <w:t>根据用户的需求，提供系统相关数据加工处理，统计分析服务及系统相关查询权限等服务</w:t>
            </w:r>
            <w:r>
              <w:rPr>
                <w:rFonts w:ascii="仿宋_GB2312" w:hAnsi="仿宋_GB2312" w:cs="仿宋_GB2312" w:eastAsia="仿宋_GB2312"/>
                <w:sz w:val="20"/>
              </w:rPr>
              <w:t>,保证统计数据的完整性和准确</w:t>
            </w:r>
            <w:r>
              <w:rPr>
                <w:rFonts w:ascii="仿宋_GB2312" w:hAnsi="仿宋_GB2312" w:cs="仿宋_GB2312" w:eastAsia="仿宋_GB2312"/>
                <w:sz w:val="20"/>
              </w:rPr>
              <w:t>性</w:t>
            </w:r>
            <w:r>
              <w:rPr>
                <w:rFonts w:ascii="仿宋_GB2312" w:hAnsi="仿宋_GB2312" w:cs="仿宋_GB2312" w:eastAsia="仿宋_GB2312"/>
                <w:sz w:val="20"/>
              </w:rPr>
              <w:t>。</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5）数据维护运维服务</w:t>
            </w:r>
          </w:p>
          <w:p>
            <w:pPr>
              <w:pStyle w:val="null3"/>
              <w:ind w:firstLine="420"/>
              <w:jc w:val="left"/>
            </w:pPr>
            <w:r>
              <w:rPr>
                <w:rFonts w:ascii="仿宋_GB2312" w:hAnsi="仿宋_GB2312" w:cs="仿宋_GB2312" w:eastAsia="仿宋_GB2312"/>
                <w:sz w:val="20"/>
              </w:rPr>
              <w:t>为用户提供保证业务正常开展的数据维护服务，协助系统用户进行数据的维护服务，包括单位基础数据、用户数据等基础类数据的维护和配置；负责指导用户修正其出现异常的业务数据；负责系统用户由于误操作导致的数据异常、数据丢失等修复工作。</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6）安全运维服务</w:t>
            </w:r>
          </w:p>
          <w:p>
            <w:pPr>
              <w:pStyle w:val="null3"/>
              <w:ind w:firstLine="420"/>
              <w:jc w:val="left"/>
            </w:pPr>
            <w:r>
              <w:rPr>
                <w:rFonts w:ascii="仿宋_GB2312" w:hAnsi="仿宋_GB2312" w:cs="仿宋_GB2312" w:eastAsia="仿宋_GB2312"/>
                <w:sz w:val="20"/>
              </w:rPr>
              <w:t>①</w:t>
            </w:r>
            <w:r>
              <w:rPr>
                <w:rFonts w:ascii="仿宋_GB2312" w:hAnsi="仿宋_GB2312" w:cs="仿宋_GB2312" w:eastAsia="仿宋_GB2312"/>
                <w:sz w:val="20"/>
              </w:rPr>
              <w:t>定期巡检服务：通过日常巡检工作，有效保证系统的正常运行，巡检内容包括查询应用磁盘空间余量，系统服务器进程运行状态等相关性能指标情况。每周对系统运行情况开展巡检服务，每次巡检均需做好记录，每月汇总形成巡检报告；对巡检过程中发现的问题或缺陷应及时分析处理，形成报告。</w:t>
            </w:r>
          </w:p>
          <w:p>
            <w:pPr>
              <w:pStyle w:val="null3"/>
              <w:ind w:firstLine="420"/>
              <w:jc w:val="left"/>
            </w:pPr>
            <w:r>
              <w:rPr>
                <w:rFonts w:ascii="仿宋_GB2312" w:hAnsi="仿宋_GB2312" w:cs="仿宋_GB2312" w:eastAsia="仿宋_GB2312"/>
                <w:sz w:val="20"/>
              </w:rPr>
              <w:t>②</w:t>
            </w:r>
            <w:r>
              <w:rPr>
                <w:rFonts w:ascii="仿宋_GB2312" w:hAnsi="仿宋_GB2312" w:cs="仿宋_GB2312" w:eastAsia="仿宋_GB2312"/>
                <w:sz w:val="20"/>
              </w:rPr>
              <w:t>故障处理服务：建立该系统应急处理机制，提供故障应急处理服务，当网络访问异常或系统运行出现故障时，运维服务人员应立即上报，根据要求对问题进行排查和处理，使系统正常运行，保障系统在运维年度内的运行安全和数据安全。</w:t>
            </w:r>
          </w:p>
          <w:p>
            <w:pPr>
              <w:pStyle w:val="null3"/>
              <w:ind w:firstLine="420"/>
              <w:jc w:val="left"/>
            </w:pPr>
            <w:r>
              <w:rPr>
                <w:rFonts w:ascii="仿宋_GB2312" w:hAnsi="仿宋_GB2312" w:cs="仿宋_GB2312" w:eastAsia="仿宋_GB2312"/>
                <w:sz w:val="20"/>
              </w:rPr>
              <w:t>③</w:t>
            </w:r>
            <w:r>
              <w:rPr>
                <w:rFonts w:ascii="仿宋_GB2312" w:hAnsi="仿宋_GB2312" w:cs="仿宋_GB2312" w:eastAsia="仿宋_GB2312"/>
                <w:sz w:val="20"/>
              </w:rPr>
              <w:t>安全保障服务：提供安全基线检查、安全加固、漏洞处理、应急响应、应急演练等安全保障支持，保证系统在运维年度内运行安全。</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7）系统更新服务</w:t>
            </w:r>
          </w:p>
          <w:p>
            <w:pPr>
              <w:pStyle w:val="null3"/>
              <w:ind w:firstLine="420"/>
              <w:jc w:val="left"/>
            </w:pPr>
            <w:r>
              <w:rPr>
                <w:rFonts w:ascii="仿宋_GB2312" w:hAnsi="仿宋_GB2312" w:cs="仿宋_GB2312" w:eastAsia="仿宋_GB2312"/>
                <w:sz w:val="20"/>
              </w:rPr>
              <w:t>①</w:t>
            </w:r>
            <w:r>
              <w:rPr>
                <w:rFonts w:ascii="仿宋_GB2312" w:hAnsi="仿宋_GB2312" w:cs="仿宋_GB2312" w:eastAsia="仿宋_GB2312"/>
                <w:sz w:val="20"/>
              </w:rPr>
              <w:t>Bug修复：及时对系统产生的bug、漏洞进行修复，保证该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p>
          <w:p>
            <w:pPr>
              <w:pStyle w:val="null3"/>
              <w:ind w:firstLine="420"/>
              <w:jc w:val="left"/>
            </w:pPr>
            <w:r>
              <w:rPr>
                <w:rFonts w:ascii="仿宋_GB2312" w:hAnsi="仿宋_GB2312" w:cs="仿宋_GB2312" w:eastAsia="仿宋_GB2312"/>
                <w:sz w:val="20"/>
              </w:rPr>
              <w:t>②</w:t>
            </w:r>
            <w:r>
              <w:rPr>
                <w:rFonts w:ascii="仿宋_GB2312" w:hAnsi="仿宋_GB2312" w:cs="仿宋_GB2312" w:eastAsia="仿宋_GB2312"/>
                <w:sz w:val="20"/>
              </w:rPr>
              <w:t>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提升用户满意度，优化功能流程。</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8）系统培训服务</w:t>
            </w:r>
          </w:p>
          <w:p>
            <w:pPr>
              <w:pStyle w:val="null3"/>
              <w:ind w:firstLine="420"/>
              <w:jc w:val="left"/>
            </w:pPr>
            <w:r>
              <w:rPr>
                <w:rFonts w:ascii="仿宋_GB2312" w:hAnsi="仿宋_GB2312" w:cs="仿宋_GB2312" w:eastAsia="仿宋_GB2312"/>
                <w:sz w:val="20"/>
              </w:rPr>
              <w:t>根据要求，每年为系统使用人员至少提供</w:t>
            </w:r>
            <w:r>
              <w:rPr>
                <w:rFonts w:ascii="仿宋_GB2312" w:hAnsi="仿宋_GB2312" w:cs="仿宋_GB2312" w:eastAsia="仿宋_GB2312"/>
                <w:sz w:val="20"/>
              </w:rPr>
              <w:t>1次线下集中或线上视频系统操作培训，使用户能够正确熟练地使用系统。提供系统常见问题解答、操作视频录制及操作指南编写等服务，并根据系统升级、优化情况，实时更新</w:t>
            </w:r>
            <w:r>
              <w:rPr>
                <w:rFonts w:ascii="仿宋_GB2312" w:hAnsi="仿宋_GB2312" w:cs="仿宋_GB2312" w:eastAsia="仿宋_GB2312"/>
                <w:sz w:val="20"/>
              </w:rPr>
              <w:t>操作指南等</w:t>
            </w:r>
            <w:r>
              <w:rPr>
                <w:rFonts w:ascii="仿宋_GB2312" w:hAnsi="仿宋_GB2312" w:cs="仿宋_GB2312" w:eastAsia="仿宋_GB2312"/>
                <w:sz w:val="20"/>
              </w:rPr>
              <w:t>内容。</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9）其他运维事项</w:t>
            </w:r>
          </w:p>
          <w:p>
            <w:pPr>
              <w:pStyle w:val="null3"/>
              <w:ind w:firstLine="420"/>
              <w:jc w:val="left"/>
            </w:pPr>
            <w:r>
              <w:rPr>
                <w:rFonts w:ascii="仿宋_GB2312" w:hAnsi="仿宋_GB2312" w:cs="仿宋_GB2312" w:eastAsia="仿宋_GB2312"/>
                <w:sz w:val="20"/>
              </w:rPr>
              <w:t>完成项目采购人要求的其他</w:t>
            </w:r>
            <w:r>
              <w:rPr>
                <w:rFonts w:ascii="仿宋_GB2312" w:hAnsi="仿宋_GB2312" w:cs="仿宋_GB2312" w:eastAsia="仿宋_GB2312"/>
                <w:sz w:val="20"/>
              </w:rPr>
              <w:t>运维保障</w:t>
            </w:r>
            <w:r>
              <w:rPr>
                <w:rFonts w:ascii="仿宋_GB2312" w:hAnsi="仿宋_GB2312" w:cs="仿宋_GB2312" w:eastAsia="仿宋_GB2312"/>
                <w:sz w:val="20"/>
              </w:rPr>
              <w:t>工作事项。</w:t>
            </w:r>
          </w:p>
          <w:p>
            <w:pPr>
              <w:pStyle w:val="null3"/>
              <w:ind w:firstLine="420"/>
              <w:jc w:val="left"/>
            </w:pPr>
            <w:r>
              <w:rPr>
                <w:rFonts w:ascii="仿宋_GB2312" w:hAnsi="仿宋_GB2312" w:cs="仿宋_GB2312" w:eastAsia="仿宋_GB2312"/>
                <w:sz w:val="20"/>
              </w:rPr>
              <w:t>2.市县财政部门服务内容</w:t>
            </w:r>
          </w:p>
          <w:p>
            <w:pPr>
              <w:pStyle w:val="null3"/>
              <w:ind w:firstLine="420"/>
              <w:jc w:val="left"/>
            </w:pPr>
            <w:r>
              <w:rPr>
                <w:rFonts w:ascii="仿宋_GB2312" w:hAnsi="仿宋_GB2312" w:cs="仿宋_GB2312" w:eastAsia="仿宋_GB2312"/>
                <w:sz w:val="20"/>
              </w:rPr>
              <w:t>向市县财政用户提供</w:t>
            </w:r>
            <w:r>
              <w:rPr>
                <w:rFonts w:ascii="仿宋_GB2312" w:hAnsi="仿宋_GB2312" w:cs="仿宋_GB2312" w:eastAsia="仿宋_GB2312"/>
                <w:sz w:val="20"/>
              </w:rPr>
              <w:t>96702热线一线坐席和二线运维服务，负责用户使用系统中操作咨询和相关问题的答疑事宜。</w:t>
            </w:r>
          </w:p>
          <w:p>
            <w:pPr>
              <w:pStyle w:val="null3"/>
              <w:ind w:firstLine="420"/>
              <w:jc w:val="left"/>
            </w:pPr>
            <w:r>
              <w:rPr>
                <w:rFonts w:ascii="仿宋_GB2312" w:hAnsi="仿宋_GB2312" w:cs="仿宋_GB2312" w:eastAsia="仿宋_GB2312"/>
                <w:sz w:val="20"/>
              </w:rPr>
              <w:t xml:space="preserve"> </w:t>
            </w:r>
            <w:r>
              <w:rPr>
                <w:rFonts w:ascii="仿宋_GB2312" w:hAnsi="仿宋_GB2312" w:cs="仿宋_GB2312" w:eastAsia="仿宋_GB2312"/>
                <w:sz w:val="20"/>
              </w:rPr>
              <w:t>（四）服务要求</w:t>
            </w:r>
          </w:p>
          <w:p>
            <w:pPr>
              <w:pStyle w:val="null3"/>
              <w:ind w:firstLine="420"/>
              <w:jc w:val="left"/>
            </w:pPr>
            <w:r>
              <w:rPr>
                <w:rFonts w:ascii="仿宋_GB2312" w:hAnsi="仿宋_GB2312" w:cs="仿宋_GB2312" w:eastAsia="仿宋_GB2312"/>
                <w:sz w:val="20"/>
              </w:rPr>
              <w:t>1.服务形式</w:t>
            </w:r>
          </w:p>
          <w:p>
            <w:pPr>
              <w:pStyle w:val="null3"/>
              <w:ind w:firstLine="420"/>
              <w:jc w:val="left"/>
            </w:pPr>
            <w:r>
              <w:rPr>
                <w:rFonts w:ascii="仿宋_GB2312" w:hAnsi="仿宋_GB2312" w:cs="仿宋_GB2312" w:eastAsia="仿宋_GB2312"/>
                <w:sz w:val="20"/>
              </w:rPr>
              <w:t>通过派驻运维服务人员在陕西省财政厅指定地点提供运维服务，并负责为运维服务人员提供满足国产化要求的电脑等设备。</w:t>
            </w:r>
          </w:p>
          <w:p>
            <w:pPr>
              <w:pStyle w:val="null3"/>
              <w:ind w:firstLine="420"/>
              <w:jc w:val="left"/>
            </w:pPr>
            <w:r>
              <w:rPr>
                <w:rFonts w:ascii="仿宋_GB2312" w:hAnsi="仿宋_GB2312" w:cs="仿宋_GB2312" w:eastAsia="仿宋_GB2312"/>
                <w:sz w:val="20"/>
              </w:rPr>
              <w:t>2.服务期限：1年</w:t>
            </w:r>
          </w:p>
          <w:p>
            <w:pPr>
              <w:pStyle w:val="null3"/>
              <w:ind w:firstLine="420"/>
              <w:jc w:val="left"/>
            </w:pPr>
            <w:r>
              <w:rPr>
                <w:rFonts w:ascii="仿宋_GB2312" w:hAnsi="仿宋_GB2312" w:cs="仿宋_GB2312" w:eastAsia="仿宋_GB2312"/>
                <w:sz w:val="20"/>
              </w:rPr>
              <w:t>3.运维服务时间</w:t>
            </w:r>
          </w:p>
          <w:p>
            <w:pPr>
              <w:pStyle w:val="null3"/>
              <w:ind w:firstLine="420"/>
              <w:jc w:val="left"/>
            </w:pPr>
            <w:r>
              <w:rPr>
                <w:rFonts w:ascii="仿宋_GB2312" w:hAnsi="仿宋_GB2312" w:cs="仿宋_GB2312" w:eastAsia="仿宋_GB2312"/>
                <w:sz w:val="20"/>
              </w:rPr>
              <w:t>提供</w:t>
            </w:r>
            <w:r>
              <w:rPr>
                <w:rFonts w:ascii="仿宋_GB2312" w:hAnsi="仿宋_GB2312" w:cs="仿宋_GB2312" w:eastAsia="仿宋_GB2312"/>
                <w:sz w:val="20"/>
              </w:rPr>
              <w:t>5*8小时工作日驻场运维服务和96702热线电话技术支持服务，7*24小时电话及工作群远程技术服务。</w:t>
            </w:r>
          </w:p>
          <w:p>
            <w:pPr>
              <w:pStyle w:val="null3"/>
              <w:ind w:firstLine="420"/>
              <w:jc w:val="left"/>
            </w:pPr>
            <w:r>
              <w:rPr>
                <w:rFonts w:ascii="仿宋_GB2312" w:hAnsi="仿宋_GB2312" w:cs="仿宋_GB2312" w:eastAsia="仿宋_GB2312"/>
                <w:sz w:val="20"/>
              </w:rPr>
              <w:t>4.运维服务响应时限</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1）运维服务人员接到96702热线服务用户服务请求后，工作日30分钟内做出实质性响应，非工作日2小时内做出实质性响应。</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2）运维服务人员接到采购人运维工单服务，</w:t>
            </w:r>
            <w:r>
              <w:rPr>
                <w:rFonts w:ascii="仿宋_GB2312" w:hAnsi="仿宋_GB2312" w:cs="仿宋_GB2312" w:eastAsia="仿宋_GB2312"/>
                <w:sz w:val="20"/>
              </w:rPr>
              <w:t>12</w:t>
            </w:r>
            <w:r>
              <w:rPr>
                <w:rFonts w:ascii="仿宋_GB2312" w:hAnsi="仿宋_GB2312" w:cs="仿宋_GB2312" w:eastAsia="仿宋_GB2312"/>
                <w:sz w:val="20"/>
              </w:rPr>
              <w:t>小时之内做出实质性响应，原则上按照工单派发顺序</w:t>
            </w:r>
            <w:r>
              <w:rPr>
                <w:rFonts w:ascii="仿宋_GB2312" w:hAnsi="仿宋_GB2312" w:cs="仿宋_GB2312" w:eastAsia="仿宋_GB2312"/>
                <w:sz w:val="20"/>
              </w:rPr>
              <w:t>1至5个工作日完成任务。</w:t>
            </w:r>
          </w:p>
          <w:p>
            <w:pPr>
              <w:pStyle w:val="null3"/>
              <w:ind w:firstLine="420"/>
              <w:jc w:val="left"/>
            </w:pPr>
            <w:r>
              <w:rPr>
                <w:rFonts w:ascii="仿宋_GB2312" w:hAnsi="仿宋_GB2312" w:cs="仿宋_GB2312" w:eastAsia="仿宋_GB2312"/>
                <w:sz w:val="20"/>
              </w:rPr>
              <w:t>5.故障响应时限</w:t>
            </w:r>
          </w:p>
          <w:p>
            <w:pPr>
              <w:pStyle w:val="null3"/>
              <w:ind w:firstLine="420"/>
              <w:jc w:val="left"/>
            </w:pPr>
            <w:r>
              <w:rPr>
                <w:rFonts w:ascii="仿宋_GB2312" w:hAnsi="仿宋_GB2312" w:cs="仿宋_GB2312" w:eastAsia="仿宋_GB2312"/>
                <w:sz w:val="20"/>
              </w:rPr>
              <w:t>出现影响系统正常运行的故障时，运维服务人员</w:t>
            </w:r>
            <w:r>
              <w:rPr>
                <w:rFonts w:ascii="仿宋_GB2312" w:hAnsi="仿宋_GB2312" w:cs="仿宋_GB2312" w:eastAsia="仿宋_GB2312"/>
                <w:sz w:val="20"/>
              </w:rPr>
              <w:t>60分钟内做出电话响应，如电话或远程技术服务无法解决时，应委派具有故障解决能力的技术人员24小时内到达现场处理，原则上8小时内解决问题。</w:t>
            </w:r>
          </w:p>
          <w:p>
            <w:pPr>
              <w:pStyle w:val="null3"/>
              <w:ind w:firstLine="420"/>
              <w:jc w:val="left"/>
            </w:pPr>
            <w:r>
              <w:rPr>
                <w:rFonts w:ascii="仿宋_GB2312" w:hAnsi="仿宋_GB2312" w:cs="仿宋_GB2312" w:eastAsia="仿宋_GB2312"/>
                <w:sz w:val="20"/>
              </w:rPr>
              <w:t xml:space="preserve"> 6.运维服务人员要求</w:t>
            </w:r>
          </w:p>
          <w:p>
            <w:pPr>
              <w:pStyle w:val="null3"/>
              <w:ind w:firstLine="420"/>
              <w:jc w:val="left"/>
            </w:pPr>
            <w:r>
              <w:rPr>
                <w:rFonts w:ascii="仿宋_GB2312" w:hAnsi="仿宋_GB2312" w:cs="仿宋_GB2312" w:eastAsia="仿宋_GB2312"/>
                <w:sz w:val="20"/>
                <w:b/>
              </w:rPr>
              <w:t>★</w:t>
            </w:r>
            <w:r>
              <w:rPr>
                <w:rFonts w:ascii="仿宋_GB2312" w:hAnsi="仿宋_GB2312" w:cs="仿宋_GB2312" w:eastAsia="仿宋_GB2312"/>
                <w:sz w:val="20"/>
                <w:b/>
              </w:rPr>
              <w:t>3名驻场运维工程师</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需要选派具有同类运维项目经验的</w:t>
            </w:r>
            <w:r>
              <w:rPr>
                <w:rFonts w:ascii="仿宋_GB2312" w:hAnsi="仿宋_GB2312" w:cs="仿宋_GB2312" w:eastAsia="仿宋_GB2312"/>
                <w:sz w:val="20"/>
              </w:rPr>
              <w:t>3名运维工程师提供驻场运维服务，保障运维工作安全、稳定进行。且需相关开发人员提供技术支持，满足项目优化、升级的需求。运维服务商应确保运维服务团队人员稳定，不得随意变更运维服务人员。</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运维服务商应组织新进人员开展岗前培训，使其具备采购人所要求的运维技术能力，培训内容包括但不限于安全、保密相关制度，业务及技术技能，运维相关制度等。</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运维服务商应强化安全及保密管理，每个季度组织运维团队所有人员开展安全保密教育及业务技能培训。</w:t>
            </w:r>
          </w:p>
          <w:p>
            <w:pPr>
              <w:pStyle w:val="null3"/>
              <w:ind w:firstLine="420"/>
              <w:jc w:val="left"/>
            </w:pPr>
            <w:r>
              <w:rPr>
                <w:rFonts w:ascii="仿宋_GB2312" w:hAnsi="仿宋_GB2312" w:cs="仿宋_GB2312" w:eastAsia="仿宋_GB2312"/>
                <w:sz w:val="20"/>
              </w:rPr>
              <w:t xml:space="preserve"> 7.网络安全及人员保密要求</w:t>
            </w:r>
          </w:p>
          <w:p>
            <w:pPr>
              <w:pStyle w:val="null3"/>
              <w:jc w:val="left"/>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3名驻场运维工程师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标的名称：陕西省财政预算单位前置处理系统（内控管理系统）运维项目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20"/>
              <w:jc w:val="left"/>
            </w:pPr>
            <w:r>
              <w:rPr>
                <w:rFonts w:ascii="仿宋_GB2312" w:hAnsi="仿宋_GB2312" w:cs="仿宋_GB2312" w:eastAsia="仿宋_GB2312"/>
                <w:sz w:val="20"/>
              </w:rPr>
              <w:t xml:space="preserve"> </w:t>
            </w:r>
            <w:r>
              <w:rPr>
                <w:rFonts w:ascii="仿宋_GB2312" w:hAnsi="仿宋_GB2312" w:cs="仿宋_GB2312" w:eastAsia="仿宋_GB2312"/>
                <w:sz w:val="20"/>
              </w:rPr>
              <w:t>一、基本信息</w:t>
            </w:r>
          </w:p>
          <w:p>
            <w:pPr>
              <w:pStyle w:val="null3"/>
              <w:ind w:firstLine="220"/>
              <w:jc w:val="left"/>
            </w:pPr>
            <w:r>
              <w:rPr>
                <w:rFonts w:ascii="仿宋_GB2312" w:hAnsi="仿宋_GB2312" w:cs="仿宋_GB2312" w:eastAsia="仿宋_GB2312"/>
                <w:sz w:val="20"/>
              </w:rPr>
              <w:t>（一）项目名称</w:t>
            </w:r>
          </w:p>
          <w:p>
            <w:pPr>
              <w:pStyle w:val="null3"/>
              <w:ind w:firstLine="220"/>
              <w:jc w:val="left"/>
            </w:pPr>
            <w:r>
              <w:rPr>
                <w:rFonts w:ascii="仿宋_GB2312" w:hAnsi="仿宋_GB2312" w:cs="仿宋_GB2312" w:eastAsia="仿宋_GB2312"/>
                <w:sz w:val="20"/>
              </w:rPr>
              <w:t>陕西省财政预算单位前置处理系统（内控管理系统）运维项目</w:t>
            </w:r>
          </w:p>
          <w:p>
            <w:pPr>
              <w:pStyle w:val="null3"/>
              <w:ind w:firstLine="220"/>
              <w:jc w:val="left"/>
            </w:pPr>
            <w:r>
              <w:rPr>
                <w:rFonts w:ascii="仿宋_GB2312" w:hAnsi="仿宋_GB2312" w:cs="仿宋_GB2312" w:eastAsia="仿宋_GB2312"/>
                <w:sz w:val="20"/>
              </w:rPr>
              <w:t>（二）项目功能或目标</w:t>
            </w:r>
          </w:p>
          <w:p>
            <w:pPr>
              <w:pStyle w:val="null3"/>
              <w:ind w:firstLine="220"/>
              <w:jc w:val="left"/>
            </w:pPr>
            <w:r>
              <w:rPr>
                <w:rFonts w:ascii="仿宋_GB2312" w:hAnsi="仿宋_GB2312" w:cs="仿宋_GB2312" w:eastAsia="仿宋_GB2312"/>
                <w:sz w:val="20"/>
              </w:rPr>
              <w:t>陕西省财政预算单位前置处理系统覆盖单位及其各内设机构项目管理、财务管理等管理流程，嵌入内控理念，通过信息化技术实现预算单位内部的项目申报、财务管理的高效规范运作，确保业务执行合法合规和财政资金安全。实现预算单位对各项经济业务内部控制工作全环节、全流程、一体化管理，确保单位管理</w:t>
            </w:r>
            <w:r>
              <w:rPr>
                <w:rFonts w:ascii="仿宋_GB2312" w:hAnsi="仿宋_GB2312" w:cs="仿宋_GB2312" w:eastAsia="仿宋_GB2312"/>
                <w:sz w:val="20"/>
              </w:rPr>
              <w:t>“全过程留痕，责任可追溯”。</w:t>
            </w:r>
          </w:p>
          <w:p>
            <w:pPr>
              <w:pStyle w:val="null3"/>
              <w:ind w:firstLine="220"/>
              <w:jc w:val="left"/>
            </w:pPr>
            <w:r>
              <w:rPr>
                <w:rFonts w:ascii="仿宋_GB2312" w:hAnsi="仿宋_GB2312" w:cs="仿宋_GB2312" w:eastAsia="仿宋_GB2312"/>
                <w:sz w:val="20"/>
              </w:rPr>
              <w:t>（三）服务期限：</w:t>
            </w:r>
            <w:r>
              <w:rPr>
                <w:rFonts w:ascii="仿宋_GB2312" w:hAnsi="仿宋_GB2312" w:cs="仿宋_GB2312" w:eastAsia="仿宋_GB2312"/>
                <w:sz w:val="20"/>
              </w:rPr>
              <w:t>一</w:t>
            </w:r>
            <w:r>
              <w:rPr>
                <w:rFonts w:ascii="仿宋_GB2312" w:hAnsi="仿宋_GB2312" w:cs="仿宋_GB2312" w:eastAsia="仿宋_GB2312"/>
                <w:sz w:val="20"/>
              </w:rPr>
              <w:t>年</w:t>
            </w:r>
          </w:p>
          <w:p>
            <w:pPr>
              <w:pStyle w:val="null3"/>
              <w:ind w:firstLine="220"/>
              <w:jc w:val="left"/>
            </w:pPr>
            <w:r>
              <w:rPr>
                <w:rFonts w:ascii="仿宋_GB2312" w:hAnsi="仿宋_GB2312" w:cs="仿宋_GB2312" w:eastAsia="仿宋_GB2312"/>
                <w:sz w:val="20"/>
              </w:rPr>
              <w:t>（四）服务地点：陕西省财政厅指定地点</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0"/>
              </w:rPr>
              <w:t>（五）项目资金情况：预算金额为</w:t>
            </w:r>
            <w:r>
              <w:rPr>
                <w:rFonts w:ascii="仿宋_GB2312" w:hAnsi="仿宋_GB2312" w:cs="仿宋_GB2312" w:eastAsia="仿宋_GB2312"/>
                <w:sz w:val="20"/>
              </w:rPr>
              <w:t>18万元</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二、项目参数</w:t>
            </w:r>
          </w:p>
          <w:p>
            <w:pPr>
              <w:pStyle w:val="null3"/>
              <w:ind w:firstLine="220"/>
              <w:jc w:val="left"/>
            </w:pPr>
            <w:r>
              <w:rPr>
                <w:rFonts w:ascii="仿宋_GB2312" w:hAnsi="仿宋_GB2312" w:cs="仿宋_GB2312" w:eastAsia="仿宋_GB2312"/>
                <w:sz w:val="20"/>
              </w:rPr>
              <w:t>（一）项目概况</w:t>
            </w:r>
          </w:p>
          <w:p>
            <w:pPr>
              <w:pStyle w:val="null3"/>
              <w:ind w:firstLine="220"/>
              <w:jc w:val="left"/>
            </w:pPr>
            <w:r>
              <w:rPr>
                <w:rFonts w:ascii="仿宋_GB2312" w:hAnsi="仿宋_GB2312" w:cs="仿宋_GB2312" w:eastAsia="仿宋_GB2312"/>
                <w:sz w:val="20"/>
              </w:rPr>
              <w:t>陕西省财政预算单位前置处理系统（内控管理系统）根据财政部《业务规范》、《技术标准》、《预算管理一体化系统部署及应用指南》、《预算管理一体化系统数据审核校验指南》等相关标准以及《陕西财政云数据质量管控办法》要求，实现对单位财务的全面管理与监督，支持预算单位对内部财务相关事项的全方位管理，加强财务报销的依据，完善财务审批流程，保障系统数据的有序使用和留存，有效监督财务管理工作，增强行政事业单位财务管理的规范性和合理性。通过应用集成服务为各业务系统之间的衔接、内外部系统间的衔接提供统一的技术保障。满足预算单位管理的全面性和完善性要求，确保发现问题责任可追溯，有效提高单位内部的工作效率，规避内部风险。</w:t>
            </w:r>
          </w:p>
          <w:p>
            <w:pPr>
              <w:pStyle w:val="null3"/>
              <w:ind w:firstLine="220"/>
              <w:jc w:val="left"/>
            </w:pPr>
            <w:r>
              <w:rPr>
                <w:rFonts w:ascii="仿宋_GB2312" w:hAnsi="仿宋_GB2312" w:cs="仿宋_GB2312" w:eastAsia="仿宋_GB2312"/>
                <w:sz w:val="20"/>
              </w:rPr>
              <w:t>（二）服务对象</w:t>
            </w:r>
          </w:p>
          <w:p>
            <w:pPr>
              <w:pStyle w:val="null3"/>
              <w:ind w:firstLine="220"/>
              <w:jc w:val="left"/>
            </w:pPr>
            <w:r>
              <w:rPr>
                <w:rFonts w:ascii="仿宋_GB2312" w:hAnsi="仿宋_GB2312" w:cs="仿宋_GB2312" w:eastAsia="仿宋_GB2312"/>
                <w:sz w:val="20"/>
              </w:rPr>
              <w:t>陕西省财政预算单位前置处理系统（内控管理系统）用户。</w:t>
            </w:r>
          </w:p>
          <w:p>
            <w:pPr>
              <w:pStyle w:val="null3"/>
              <w:ind w:firstLine="220"/>
              <w:jc w:val="left"/>
            </w:pPr>
            <w:r>
              <w:rPr>
                <w:rFonts w:ascii="仿宋_GB2312" w:hAnsi="仿宋_GB2312" w:cs="仿宋_GB2312" w:eastAsia="仿宋_GB2312"/>
                <w:sz w:val="20"/>
              </w:rPr>
              <w:t>（三）服务内容</w:t>
            </w:r>
          </w:p>
          <w:p>
            <w:pPr>
              <w:pStyle w:val="null3"/>
              <w:ind w:firstLine="220"/>
              <w:jc w:val="left"/>
            </w:pPr>
            <w:r>
              <w:rPr>
                <w:rFonts w:ascii="仿宋_GB2312" w:hAnsi="仿宋_GB2312" w:cs="仿宋_GB2312" w:eastAsia="仿宋_GB2312"/>
                <w:sz w:val="20"/>
              </w:rPr>
              <w:t>1.业务办理保障服务</w:t>
            </w:r>
          </w:p>
          <w:p>
            <w:pPr>
              <w:pStyle w:val="null3"/>
              <w:ind w:firstLine="220"/>
              <w:jc w:val="left"/>
            </w:pPr>
            <w:r>
              <w:rPr>
                <w:rFonts w:ascii="仿宋_GB2312" w:hAnsi="仿宋_GB2312" w:cs="仿宋_GB2312" w:eastAsia="仿宋_GB2312"/>
                <w:sz w:val="20"/>
              </w:rPr>
              <w:t>保障用户通过该系统可正常办理项目管理、财务管理、日常办公管理、机关事务建设管理、对接陕西预算管理一体化系统等业务。</w:t>
            </w:r>
          </w:p>
          <w:p>
            <w:pPr>
              <w:pStyle w:val="null3"/>
              <w:ind w:firstLine="220"/>
              <w:jc w:val="left"/>
            </w:pPr>
            <w:r>
              <w:rPr>
                <w:rFonts w:ascii="仿宋_GB2312" w:hAnsi="仿宋_GB2312" w:cs="仿宋_GB2312" w:eastAsia="仿宋_GB2312"/>
                <w:sz w:val="20"/>
              </w:rPr>
              <w:t>2.日常技术支持服务</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1）驻场服务</w:t>
            </w:r>
          </w:p>
          <w:p>
            <w:pPr>
              <w:pStyle w:val="null3"/>
              <w:ind w:firstLine="220"/>
              <w:jc w:val="left"/>
            </w:pPr>
            <w:r>
              <w:rPr>
                <w:rFonts w:ascii="仿宋_GB2312" w:hAnsi="仿宋_GB2312" w:cs="仿宋_GB2312" w:eastAsia="仿宋_GB2312"/>
                <w:sz w:val="20"/>
              </w:rPr>
              <w:t>提供驻场运维服务，负责系统运行监控以及问题处理工作。服务期间，运维服务人员在国家法定工作日提供技术支持服务，通过</w:t>
            </w:r>
            <w:r>
              <w:rPr>
                <w:rFonts w:ascii="仿宋_GB2312" w:hAnsi="仿宋_GB2312" w:cs="仿宋_GB2312" w:eastAsia="仿宋_GB2312"/>
                <w:sz w:val="20"/>
              </w:rPr>
              <w:t>96702热线电话提供一线坐席和二线运维服务。在接到用户的使用及技术问题后，一线运维服务人员应立即响应并及时解决；遇到疑难问题与用户协商后，提交二线运维服务人员处理，处理完成后反馈用户。必要时，可根据业务需要延长驻场时间配合采购人完成相关临时工作任务。</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2）电话服务及现场服务</w:t>
            </w:r>
          </w:p>
          <w:p>
            <w:pPr>
              <w:pStyle w:val="null3"/>
              <w:ind w:firstLine="220"/>
              <w:jc w:val="left"/>
            </w:pPr>
            <w:r>
              <w:rPr>
                <w:rFonts w:ascii="仿宋_GB2312" w:hAnsi="仿宋_GB2312" w:cs="仿宋_GB2312" w:eastAsia="仿宋_GB2312"/>
                <w:sz w:val="20"/>
              </w:rPr>
              <w:t>向用户提供电话等技术服务，进行业务系统流程及操作咨询和答疑。有必要时，按照业务需要，采购人派运维服务人员上门现场服务，保证用户问题得到有效解决，系统平稳运行。</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3）远程技术支持服务</w:t>
            </w:r>
          </w:p>
          <w:p>
            <w:pPr>
              <w:pStyle w:val="null3"/>
              <w:ind w:firstLine="220"/>
              <w:jc w:val="left"/>
            </w:pPr>
            <w:r>
              <w:rPr>
                <w:rFonts w:ascii="仿宋_GB2312" w:hAnsi="仿宋_GB2312" w:cs="仿宋_GB2312" w:eastAsia="仿宋_GB2312"/>
                <w:sz w:val="20"/>
              </w:rPr>
              <w:t>提供远程技术支持服务，解决驻场人员无法解决的复杂问题，并提供系统优化升级等技术开发支持。</w:t>
            </w:r>
          </w:p>
          <w:p>
            <w:pPr>
              <w:pStyle w:val="null3"/>
              <w:ind w:firstLine="220"/>
              <w:jc w:val="left"/>
            </w:pPr>
            <w:r>
              <w:rPr>
                <w:rFonts w:ascii="仿宋_GB2312" w:hAnsi="仿宋_GB2312" w:cs="仿宋_GB2312" w:eastAsia="仿宋_GB2312"/>
                <w:sz w:val="20"/>
              </w:rPr>
              <w:t xml:space="preserve">  3.软件系统运行维护服务</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1）对陕西省财政预算单位前置处理系统（内控管理系统）提供基本的软件运行维护服务，防止系统出现技术性问题，具体包括：每工作日检查系统运行状态，对该系统应用服务、数据库服务、中间件服务的运行情况检查，出现异常问题及时上报，提交问题情况说明，并排查、处理。</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2）负责该系统因硬件设备调整或故障、网络环境调整或故障、部署方案调整等各种原因引起的重新部署、迁移、测试以及升级工作，以保障该系统正常稳定运行。</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 xml:space="preserve">3）按照相关使用处室、单位的需求，完善优化各项系统模块功能，并做好系统中的办理、审批流程的调整及相关数据的维护。   </w:t>
            </w:r>
          </w:p>
          <w:p>
            <w:pPr>
              <w:pStyle w:val="null3"/>
              <w:ind w:firstLine="220"/>
              <w:jc w:val="left"/>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4）结合用户组织结构及人事变动、相关部门审计需求，对系统的组织结构信息、用户信息和权限做出新增、变更、注销。</w:t>
            </w:r>
          </w:p>
          <w:p>
            <w:pPr>
              <w:pStyle w:val="null3"/>
              <w:ind w:firstLine="220"/>
              <w:jc w:val="left"/>
            </w:pPr>
            <w:r>
              <w:rPr>
                <w:rFonts w:ascii="仿宋_GB2312" w:hAnsi="仿宋_GB2312" w:cs="仿宋_GB2312" w:eastAsia="仿宋_GB2312"/>
                <w:sz w:val="20"/>
              </w:rPr>
              <w:t>（</w:t>
            </w:r>
            <w:r>
              <w:rPr>
                <w:rFonts w:ascii="仿宋_GB2312" w:hAnsi="仿宋_GB2312" w:cs="仿宋_GB2312" w:eastAsia="仿宋_GB2312"/>
                <w:sz w:val="20"/>
              </w:rPr>
              <w:t>5）提供项目管理运维服务，保障项目预储备、内部审批等项目管理工作的正常开展，并做好本系统与陕西预算管理一体化系统的相关对接工作。</w:t>
            </w:r>
          </w:p>
          <w:p>
            <w:pPr>
              <w:pStyle w:val="null3"/>
              <w:ind w:firstLine="220"/>
              <w:jc w:val="left"/>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6）建立完善的运维台账。运维台账应该包括运维技术人员的工作日志、问题处理记录及巡检记录等。</w:t>
            </w:r>
          </w:p>
          <w:p>
            <w:pPr>
              <w:pStyle w:val="null3"/>
              <w:ind w:firstLine="420"/>
              <w:jc w:val="left"/>
            </w:pPr>
            <w:r>
              <w:rPr>
                <w:rFonts w:ascii="仿宋_GB2312" w:hAnsi="仿宋_GB2312" w:cs="仿宋_GB2312" w:eastAsia="仿宋_GB2312"/>
                <w:sz w:val="20"/>
              </w:rPr>
              <w:t>4.业务数据统计服务</w:t>
            </w:r>
          </w:p>
          <w:p>
            <w:pPr>
              <w:pStyle w:val="null3"/>
              <w:ind w:firstLine="420"/>
              <w:jc w:val="left"/>
            </w:pPr>
            <w:r>
              <w:rPr>
                <w:rFonts w:ascii="仿宋_GB2312" w:hAnsi="仿宋_GB2312" w:cs="仿宋_GB2312" w:eastAsia="仿宋_GB2312"/>
                <w:sz w:val="20"/>
              </w:rPr>
              <w:t>根据用户的需求，提供系统相关数据加工处理，统计分析服务，保证统计数据的完整性和准确</w:t>
            </w:r>
            <w:r>
              <w:rPr>
                <w:rFonts w:ascii="仿宋_GB2312" w:hAnsi="仿宋_GB2312" w:cs="仿宋_GB2312" w:eastAsia="仿宋_GB2312"/>
                <w:sz w:val="20"/>
              </w:rPr>
              <w:t>性</w:t>
            </w:r>
            <w:r>
              <w:rPr>
                <w:rFonts w:ascii="仿宋_GB2312" w:hAnsi="仿宋_GB2312" w:cs="仿宋_GB2312" w:eastAsia="仿宋_GB2312"/>
                <w:sz w:val="20"/>
              </w:rPr>
              <w:t>。</w:t>
            </w:r>
          </w:p>
          <w:p>
            <w:pPr>
              <w:pStyle w:val="null3"/>
              <w:ind w:firstLine="420"/>
              <w:jc w:val="left"/>
            </w:pPr>
            <w:r>
              <w:rPr>
                <w:rFonts w:ascii="仿宋_GB2312" w:hAnsi="仿宋_GB2312" w:cs="仿宋_GB2312" w:eastAsia="仿宋_GB2312"/>
                <w:sz w:val="20"/>
              </w:rPr>
              <w:t>5.数据维护运维服务</w:t>
            </w:r>
          </w:p>
          <w:p>
            <w:pPr>
              <w:pStyle w:val="null3"/>
              <w:ind w:firstLine="420"/>
              <w:jc w:val="left"/>
            </w:pPr>
            <w:r>
              <w:rPr>
                <w:rFonts w:ascii="仿宋_GB2312" w:hAnsi="仿宋_GB2312" w:cs="仿宋_GB2312" w:eastAsia="仿宋_GB2312"/>
                <w:sz w:val="20"/>
              </w:rPr>
              <w:t>为陕西省财政预算单位前置处理系统（内控管理系统）用户提供保证业务正常开展的数据维护服务，包括单位基础数据、用户数据等基础类数据的维护和配置；负责指导用户修正其出现异常的业务数据；负责系统用户由于误操作导致的数据异常、数据丢失等修复工作。</w:t>
            </w:r>
          </w:p>
          <w:p>
            <w:pPr>
              <w:pStyle w:val="null3"/>
              <w:ind w:firstLine="420"/>
              <w:jc w:val="left"/>
            </w:pPr>
            <w:r>
              <w:rPr>
                <w:rFonts w:ascii="仿宋_GB2312" w:hAnsi="仿宋_GB2312" w:cs="仿宋_GB2312" w:eastAsia="仿宋_GB2312"/>
                <w:sz w:val="20"/>
              </w:rPr>
              <w:t>6.安全运维服务</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1）定期巡检服务：通过日常巡检工作，有效保证系统的正常运行，巡检内容包括对应用服务器的CPU使用率、内存使用率、磁盘空间使用率、服务器网络情况、Web应用程序状态、中间件运行状态、日志生成状态等。每周对系统运行情况开展巡检服务，每次巡检均需做好记录，每月汇总形成巡检报告；对巡检过程中发现的问题或缺陷应及时分析处理，形成报告。</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故障处理服务：建立该系统应急处理机制，提供故障应急处理服务，当网络访问异常或系统运行出现故障时，运维服务人员应立即上报，根据要求对问题进行排查和处理，使系统正常运行，保障系统在运维年度内的运行安全和数据安全。</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3）安全保障服务：提供安全基线检查、安全加固、漏洞处理、应急响应、应急演练等安全保障支持，保证系统在运维年度内运行安全。</w:t>
            </w:r>
          </w:p>
          <w:p>
            <w:pPr>
              <w:pStyle w:val="null3"/>
              <w:ind w:firstLine="420"/>
              <w:jc w:val="left"/>
            </w:pPr>
            <w:r>
              <w:rPr>
                <w:rFonts w:ascii="仿宋_GB2312" w:hAnsi="仿宋_GB2312" w:cs="仿宋_GB2312" w:eastAsia="仿宋_GB2312"/>
                <w:sz w:val="20"/>
              </w:rPr>
              <w:t>7.系统更新服务</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1）Bug修复：及时对系统产生的bug、漏洞进行修复，保证该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功能优化：对系统的代码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提升用户满意度，优化功能流程。</w:t>
            </w:r>
          </w:p>
          <w:p>
            <w:pPr>
              <w:pStyle w:val="null3"/>
              <w:ind w:firstLine="420"/>
              <w:jc w:val="left"/>
            </w:pPr>
            <w:r>
              <w:rPr>
                <w:rFonts w:ascii="仿宋_GB2312" w:hAnsi="仿宋_GB2312" w:cs="仿宋_GB2312" w:eastAsia="仿宋_GB2312"/>
                <w:sz w:val="20"/>
              </w:rPr>
              <w:t>8.系统培训服务</w:t>
            </w:r>
          </w:p>
          <w:p>
            <w:pPr>
              <w:pStyle w:val="null3"/>
              <w:ind w:firstLine="420"/>
              <w:jc w:val="left"/>
            </w:pPr>
            <w:r>
              <w:rPr>
                <w:rFonts w:ascii="仿宋_GB2312" w:hAnsi="仿宋_GB2312" w:cs="仿宋_GB2312" w:eastAsia="仿宋_GB2312"/>
                <w:sz w:val="20"/>
              </w:rPr>
              <w:t>根据要求，每年为系统使用人员至少提供</w:t>
            </w:r>
            <w:r>
              <w:rPr>
                <w:rFonts w:ascii="仿宋_GB2312" w:hAnsi="仿宋_GB2312" w:cs="仿宋_GB2312" w:eastAsia="仿宋_GB2312"/>
                <w:sz w:val="20"/>
              </w:rPr>
              <w:t>1次线下集中或线上视频系统操作培训，使用户能够正确熟练地使用系统。提供系统常见问题解答、操作视频录制及操作指南编写等服务，并根据系统升级、优化情况，实时更新</w:t>
            </w:r>
            <w:r>
              <w:rPr>
                <w:rFonts w:ascii="仿宋_GB2312" w:hAnsi="仿宋_GB2312" w:cs="仿宋_GB2312" w:eastAsia="仿宋_GB2312"/>
                <w:sz w:val="20"/>
              </w:rPr>
              <w:t>操作指南等</w:t>
            </w:r>
            <w:r>
              <w:rPr>
                <w:rFonts w:ascii="仿宋_GB2312" w:hAnsi="仿宋_GB2312" w:cs="仿宋_GB2312" w:eastAsia="仿宋_GB2312"/>
                <w:sz w:val="20"/>
              </w:rPr>
              <w:t>内容。</w:t>
            </w:r>
          </w:p>
          <w:p>
            <w:pPr>
              <w:pStyle w:val="null3"/>
              <w:ind w:firstLine="420"/>
              <w:jc w:val="left"/>
            </w:pPr>
            <w:r>
              <w:rPr>
                <w:rFonts w:ascii="仿宋_GB2312" w:hAnsi="仿宋_GB2312" w:cs="仿宋_GB2312" w:eastAsia="仿宋_GB2312"/>
                <w:sz w:val="20"/>
              </w:rPr>
              <w:t>9.其他运维事项</w:t>
            </w:r>
          </w:p>
          <w:p>
            <w:pPr>
              <w:pStyle w:val="null3"/>
              <w:ind w:firstLine="420"/>
              <w:jc w:val="left"/>
            </w:pPr>
            <w:r>
              <w:rPr>
                <w:rFonts w:ascii="仿宋_GB2312" w:hAnsi="仿宋_GB2312" w:cs="仿宋_GB2312" w:eastAsia="仿宋_GB2312"/>
                <w:sz w:val="20"/>
              </w:rPr>
              <w:t>完成采购人要求的其他</w:t>
            </w:r>
            <w:r>
              <w:rPr>
                <w:rFonts w:ascii="仿宋_GB2312" w:hAnsi="仿宋_GB2312" w:cs="仿宋_GB2312" w:eastAsia="仿宋_GB2312"/>
                <w:sz w:val="20"/>
              </w:rPr>
              <w:t>运维保障</w:t>
            </w:r>
            <w:r>
              <w:rPr>
                <w:rFonts w:ascii="仿宋_GB2312" w:hAnsi="仿宋_GB2312" w:cs="仿宋_GB2312" w:eastAsia="仿宋_GB2312"/>
                <w:sz w:val="20"/>
              </w:rPr>
              <w:t>工作事项。</w:t>
            </w:r>
          </w:p>
          <w:p>
            <w:pPr>
              <w:pStyle w:val="null3"/>
              <w:ind w:firstLine="420"/>
              <w:jc w:val="left"/>
            </w:pPr>
            <w:r>
              <w:rPr>
                <w:rFonts w:ascii="仿宋_GB2312" w:hAnsi="仿宋_GB2312" w:cs="仿宋_GB2312" w:eastAsia="仿宋_GB2312"/>
                <w:sz w:val="20"/>
              </w:rPr>
              <w:t xml:space="preserve"> </w:t>
            </w:r>
            <w:r>
              <w:rPr>
                <w:rFonts w:ascii="仿宋_GB2312" w:hAnsi="仿宋_GB2312" w:cs="仿宋_GB2312" w:eastAsia="仿宋_GB2312"/>
                <w:sz w:val="20"/>
              </w:rPr>
              <w:t>（四）服务要求</w:t>
            </w:r>
          </w:p>
          <w:p>
            <w:pPr>
              <w:pStyle w:val="null3"/>
              <w:ind w:firstLine="420"/>
              <w:jc w:val="left"/>
            </w:pPr>
            <w:r>
              <w:rPr>
                <w:rFonts w:ascii="仿宋_GB2312" w:hAnsi="仿宋_GB2312" w:cs="仿宋_GB2312" w:eastAsia="仿宋_GB2312"/>
                <w:sz w:val="20"/>
              </w:rPr>
              <w:t>1.服务形式</w:t>
            </w:r>
          </w:p>
          <w:p>
            <w:pPr>
              <w:pStyle w:val="null3"/>
              <w:ind w:firstLine="420"/>
              <w:jc w:val="left"/>
            </w:pPr>
            <w:r>
              <w:rPr>
                <w:rFonts w:ascii="仿宋_GB2312" w:hAnsi="仿宋_GB2312" w:cs="仿宋_GB2312" w:eastAsia="仿宋_GB2312"/>
                <w:sz w:val="20"/>
              </w:rPr>
              <w:t>通过派驻运维服务人员在陕西省财政厅指定地点提供运维服务，并负责为运维服务人员提供满足国产化要求的电脑等设备。</w:t>
            </w:r>
          </w:p>
          <w:p>
            <w:pPr>
              <w:pStyle w:val="null3"/>
              <w:ind w:firstLine="420"/>
              <w:jc w:val="left"/>
            </w:pPr>
            <w:r>
              <w:rPr>
                <w:rFonts w:ascii="仿宋_GB2312" w:hAnsi="仿宋_GB2312" w:cs="仿宋_GB2312" w:eastAsia="仿宋_GB2312"/>
                <w:sz w:val="20"/>
              </w:rPr>
              <w:t>2.期限要求：</w:t>
            </w:r>
            <w:r>
              <w:rPr>
                <w:rFonts w:ascii="仿宋_GB2312" w:hAnsi="仿宋_GB2312" w:cs="仿宋_GB2312" w:eastAsia="仿宋_GB2312"/>
                <w:sz w:val="20"/>
              </w:rPr>
              <w:t>一</w:t>
            </w:r>
            <w:r>
              <w:rPr>
                <w:rFonts w:ascii="仿宋_GB2312" w:hAnsi="仿宋_GB2312" w:cs="仿宋_GB2312" w:eastAsia="仿宋_GB2312"/>
                <w:sz w:val="20"/>
              </w:rPr>
              <w:t>年</w:t>
            </w:r>
          </w:p>
          <w:p>
            <w:pPr>
              <w:pStyle w:val="null3"/>
              <w:ind w:firstLine="420"/>
              <w:jc w:val="left"/>
            </w:pPr>
            <w:r>
              <w:rPr>
                <w:rFonts w:ascii="仿宋_GB2312" w:hAnsi="仿宋_GB2312" w:cs="仿宋_GB2312" w:eastAsia="仿宋_GB2312"/>
                <w:sz w:val="20"/>
              </w:rPr>
              <w:t>3.运维服务时间</w:t>
            </w:r>
          </w:p>
          <w:p>
            <w:pPr>
              <w:pStyle w:val="null3"/>
              <w:ind w:firstLine="420"/>
              <w:jc w:val="left"/>
            </w:pPr>
            <w:r>
              <w:rPr>
                <w:rFonts w:ascii="仿宋_GB2312" w:hAnsi="仿宋_GB2312" w:cs="仿宋_GB2312" w:eastAsia="仿宋_GB2312"/>
                <w:sz w:val="20"/>
              </w:rPr>
              <w:t>提供</w:t>
            </w:r>
            <w:r>
              <w:rPr>
                <w:rFonts w:ascii="仿宋_GB2312" w:hAnsi="仿宋_GB2312" w:cs="仿宋_GB2312" w:eastAsia="仿宋_GB2312"/>
                <w:sz w:val="20"/>
              </w:rPr>
              <w:t>5*8小时工作日驻场运维服务和96702热线电话技术支持服务，7*24小时电话及工作群远程技术服务。</w:t>
            </w:r>
          </w:p>
          <w:p>
            <w:pPr>
              <w:pStyle w:val="null3"/>
              <w:ind w:firstLine="420"/>
              <w:jc w:val="left"/>
            </w:pPr>
            <w:r>
              <w:rPr>
                <w:rFonts w:ascii="仿宋_GB2312" w:hAnsi="仿宋_GB2312" w:cs="仿宋_GB2312" w:eastAsia="仿宋_GB2312"/>
                <w:sz w:val="20"/>
              </w:rPr>
              <w:t>4.运维服务响应时限</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1）运维服务人员接到96702热线服务用户服务请求后，工作日30分钟内做出实质性响应，非工作日2小时内做出实质性响应。</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2）运维服务人员接到采购人运维工单服务，12小时之内做出实质性响应，原则上按照工单派发顺序1至5个工作日完成任务。</w:t>
            </w:r>
          </w:p>
          <w:p>
            <w:pPr>
              <w:pStyle w:val="null3"/>
              <w:ind w:firstLine="420"/>
              <w:jc w:val="left"/>
            </w:pPr>
            <w:r>
              <w:rPr>
                <w:rFonts w:ascii="仿宋_GB2312" w:hAnsi="仿宋_GB2312" w:cs="仿宋_GB2312" w:eastAsia="仿宋_GB2312"/>
                <w:sz w:val="20"/>
              </w:rPr>
              <w:t>5.故障响应时限</w:t>
            </w:r>
          </w:p>
          <w:p>
            <w:pPr>
              <w:pStyle w:val="null3"/>
              <w:ind w:firstLine="420"/>
              <w:jc w:val="left"/>
            </w:pPr>
            <w:r>
              <w:rPr>
                <w:rFonts w:ascii="仿宋_GB2312" w:hAnsi="仿宋_GB2312" w:cs="仿宋_GB2312" w:eastAsia="仿宋_GB2312"/>
                <w:sz w:val="20"/>
              </w:rPr>
              <w:t>出现影响系统正常运行的故障时，运维服务人员</w:t>
            </w:r>
            <w:r>
              <w:rPr>
                <w:rFonts w:ascii="仿宋_GB2312" w:hAnsi="仿宋_GB2312" w:cs="仿宋_GB2312" w:eastAsia="仿宋_GB2312"/>
                <w:sz w:val="20"/>
              </w:rPr>
              <w:t>60分钟内做出电话响应，如电话或远程技术服务无法解决时，应委派具有故障解决能力的技术人员24小时内到达现场处理，原则上8小时内解决问题。</w:t>
            </w:r>
          </w:p>
          <w:p>
            <w:pPr>
              <w:pStyle w:val="null3"/>
              <w:ind w:firstLine="420"/>
              <w:jc w:val="left"/>
            </w:pPr>
            <w:r>
              <w:rPr>
                <w:rFonts w:ascii="仿宋_GB2312" w:hAnsi="仿宋_GB2312" w:cs="仿宋_GB2312" w:eastAsia="仿宋_GB2312"/>
                <w:sz w:val="20"/>
              </w:rPr>
              <w:t>6.运维服务人员要求</w:t>
            </w:r>
          </w:p>
          <w:p>
            <w:pPr>
              <w:pStyle w:val="null3"/>
              <w:ind w:firstLine="420"/>
              <w:jc w:val="left"/>
            </w:pPr>
            <w:r>
              <w:rPr>
                <w:rFonts w:ascii="仿宋_GB2312" w:hAnsi="仿宋_GB2312" w:cs="仿宋_GB2312" w:eastAsia="仿宋_GB2312"/>
                <w:sz w:val="20"/>
                <w:b/>
              </w:rPr>
              <w:t>★</w:t>
            </w:r>
            <w:r>
              <w:rPr>
                <w:rFonts w:ascii="仿宋_GB2312" w:hAnsi="仿宋_GB2312" w:cs="仿宋_GB2312" w:eastAsia="仿宋_GB2312"/>
                <w:sz w:val="20"/>
                <w:b/>
              </w:rPr>
              <w:t>1名驻场运维工程师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需要选派具有同类运维项目经验的</w:t>
            </w:r>
            <w:r>
              <w:rPr>
                <w:rFonts w:ascii="仿宋_GB2312" w:hAnsi="仿宋_GB2312" w:cs="仿宋_GB2312" w:eastAsia="仿宋_GB2312"/>
                <w:sz w:val="20"/>
              </w:rPr>
              <w:t>1名运维工程师提供驻场运维服务，保障运维工作安全、稳定进行。且需相关开发人员提供技术支持，满足项目优化、升级的需求。运维服务商应确保运维服务团队人员稳定，不得随意变更运维服务人员。</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运维服务商应组织新进人员开展岗前培训，使其具备采购人所要求的运维技术能力，培训内容包括但不限于安全、保密相关制度，业务及技术技能，运维相关制度等。</w:t>
            </w:r>
          </w:p>
          <w:p>
            <w:pPr>
              <w:pStyle w:val="null3"/>
              <w:ind w:firstLine="42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运维服务商应强化安全及保密管理，每个季度组织运维团队所有人员开展安全保密教育及业务技能培训。</w:t>
            </w:r>
          </w:p>
          <w:p>
            <w:pPr>
              <w:pStyle w:val="null3"/>
              <w:ind w:firstLine="420"/>
              <w:jc w:val="left"/>
            </w:pPr>
            <w:r>
              <w:rPr>
                <w:rFonts w:ascii="仿宋_GB2312" w:hAnsi="仿宋_GB2312" w:cs="仿宋_GB2312" w:eastAsia="仿宋_GB2312"/>
                <w:sz w:val="20"/>
              </w:rPr>
              <w:t>7.网络安全及人员保密要求</w:t>
            </w:r>
          </w:p>
          <w:p>
            <w:pPr>
              <w:pStyle w:val="null3"/>
              <w:jc w:val="left"/>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1名驻场运维工程师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本项目运维服务6个月后，甲方对项目进行阶段评价，乙方书面提出支付申请函及与拟支付金额等额的符合甲方财务管理要求的相应发票，甲方确认后启动支付流程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本项目运维服务6个月后，甲方对项目进行阶段评价，乙方书面提出支付申请函及与拟支付金额等额的符合甲方财务管理要求的相应发票，甲方确认后启动支付流程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2、本项目非专门面向中小企业采购。 3、因3.3.5支付约定为固定格式，本项目支付方式以此为准：采购包1：合同款由甲方分3期支付给乙方，原则上合同约定的资金支付条件与评价结果挂钩，选择分期支付，其具体支付方式和时间如下：（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30％。（2）二期款：本项目运维服务6个月后，甲方对项目进行阶段评价，乙方书面提出支付申请函及与拟支付金额等额的符合甲方财务管理要求的相应发票，甲方确认后启动支付流程，支付合同总金额的40％。（3）尾款：本项目服务期满，且经甲方评价后30个工作日内，依据甲方服务评价结果或结算审计结果（如有）确认的金额，乙方书面提出支付申请函及与拟支付金额等额的符合甲方财务管理要求的相应发票，甲方确认后启动尾款支付流程。 采购包2：合同款由甲方分3期支付给乙方，原则上合同约定的资金支付条件与评价结果挂钩，选择分期支付，其具体支付方式和时间如下：（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30％。（2）二期款：本项目运维服务6个月后，甲方对项目进行阶段评价，乙方书面提出支付申请函及与拟支付金额等额的符合甲方财务管理要求的相应发票，甲方确认后启动支付流程，支付合同总金额的40％。（3）尾款：本项目服务期满，且经甲方评价后30个工作日内，依据甲方服务评价结果或结算审计结果（如有）确认的金额，乙方书面提出支付申请函及与拟支付金额等额的符合甲方财务管理要求的相应发票，甲方确认后启动尾款支付流程。 4、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2、具有良好的商业信誉和健全的财务会计制度，提供2024年度经审计的财务报告，或其磋商前六个月内基本户开户银行出具的资信证明或专业担保机构出具的投标担保函。 3、具有履行合同所必需的设备和专业技术能力的书面声明； 4、有依法缴纳税收和社会保障资金的良好记录（提供磋商前12个月内任一月份的社保和缴纳税收的证明，依法不需要缴纳社会保障资金、免税或无须缴纳税款的供应商，应提供相关证明文件)； 5、参加政府采购活动前3年内在经营活动中没有 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2、具有良好的商业信誉和健全的财务会计制度，提供2024年度经审计的财务报告，或其磋商前六个月内基本户开户银行出具的资信证明或专业担保机构出具的投标担保函。 3、具有履行合同所必需的设备和专业技术能力的书面声明； 4、有依法缴纳税收和社会保障资金的良好记录（提供磋商前12个月内任一月份的社保和缴纳税收的证明，依法不需要缴纳社会保障资金、免税或无须缴纳税款的供应商，应提供相关证明文件)； 5、参加政府采购活动前3年内在经营活动中没有 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 xml:space="preserve"> 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提供授权委托书或法人身份证明，符合磋商文件要求</w:t>
            </w:r>
          </w:p>
        </w:tc>
        <w:tc>
          <w:tcPr>
            <w:tcW w:type="dxa" w:w="1661"/>
          </w:tcPr>
          <w:p>
            <w:pPr>
              <w:pStyle w:val="null3"/>
            </w:pPr>
            <w:r>
              <w:rPr>
                <w:rFonts w:ascii="仿宋_GB2312" w:hAnsi="仿宋_GB2312" w:cs="仿宋_GB2312" w:eastAsia="仿宋_GB2312"/>
              </w:rPr>
              <w:t>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满足磋商文件商务要求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提供授权委托书或法人身份证明，符合磋商文件要求</w:t>
            </w:r>
          </w:p>
        </w:tc>
        <w:tc>
          <w:tcPr>
            <w:tcW w:type="dxa" w:w="1661"/>
          </w:tcPr>
          <w:p>
            <w:pPr>
              <w:pStyle w:val="null3"/>
            </w:pPr>
            <w:r>
              <w:rPr>
                <w:rFonts w:ascii="仿宋_GB2312" w:hAnsi="仿宋_GB2312" w:cs="仿宋_GB2312" w:eastAsia="仿宋_GB2312"/>
              </w:rPr>
              <w:t>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满足磋商文件商务要求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数据维护运维服务方案</w:t>
            </w:r>
          </w:p>
        </w:tc>
        <w:tc>
          <w:tcPr>
            <w:tcW w:type="dxa" w:w="2492"/>
          </w:tcPr>
          <w:p>
            <w:pPr>
              <w:pStyle w:val="null3"/>
            </w:pPr>
            <w:r>
              <w:rPr>
                <w:rFonts w:ascii="仿宋_GB2312" w:hAnsi="仿宋_GB2312" w:cs="仿宋_GB2312" w:eastAsia="仿宋_GB2312"/>
              </w:rPr>
              <w:t>供应商针对本项目服务内容提供数据维护运维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针对本项目定期巡检有具体方案：包括定期检查系统所有服务器及软件的运行情况等；（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1）方案完整详细、描述清晰、内容科学合理、可实施性强的，得7分。（2）方案较完整但简单、内容合理性及可实施性一般的，得5分。（3）方案内容有缺失，影响到项目实施的，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提供详细具体可行的安全保障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服务内容提供保密保障方案：（1）方案逻辑层次清晰、针对性强、与采购内容的吻合程度高的，得6分；（2）方案逻辑层次较清晰、针对性较强、与采购内容的吻合程度一般，内容较简单的，得4分；（3）方案逻辑层次不清晰、不全面，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系统更新方案</w:t>
            </w:r>
          </w:p>
        </w:tc>
        <w:tc>
          <w:tcPr>
            <w:tcW w:type="dxa" w:w="2492"/>
          </w:tcPr>
          <w:p>
            <w:pPr>
              <w:pStyle w:val="null3"/>
            </w:pPr>
            <w:r>
              <w:rPr>
                <w:rFonts w:ascii="仿宋_GB2312" w:hAnsi="仿宋_GB2312" w:cs="仿宋_GB2312" w:eastAsia="仿宋_GB2312"/>
              </w:rPr>
              <w:t>供应商根据采购要求，提供完善的系统更新方案：（1）方案完整详细、描述清晰、内容科学合理、可实施性强的，得6分。（2）方案较完整但简单、内容合理性及可实施性一般的，得4分。（3）方案内容有缺失，影响到项目实施的，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供应商针对本项目提供详细培训方案： （1）培训方案完整详细、描述清晰、内容科学合理、可实施性强的，得6分。 （2）培训方案较完整但简单、内容合理性及可实施性一般的，得4分。（3）方案内容有缺失，影响到项目实施的，得2分。（4）未提供的不得分。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本项目需求进行整体分析，提供对本项目合理化建议方案:（1）建议方案逻辑层次清晰、针对性强、与采购内容的吻合程度高的，得6分；（2）建议方案逻辑层次较清晰、针对性较强、与采购内容的吻合程度一般，内容较简单的，得4分；（3）建议方案逻辑层次不清晰、不全面，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满足采购需求的基础要求（3名驻场运维工程师）（1）根据服务团队的的专业技术能力评审；项目服务团队人员均具备相应的专业技术能力，能够完全保障运维服务得6分；（2）项目服务团队部分人员具备一定的专业技术能力，能够保障运维服务得4分；（3）项目服务团队人员具备基本的专业技术能力，能够基本保障运维服务得2分； 2、项目服务团队人员具有类似项目经验，每有一个人员具有类似项目经验得1分，最高得3分（需提供合同或项目验收单或业主证明资料等，否则不得分）。 注：以上人员需提供如劳动合同、银行工资流水等证明材料，未提供不得分。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数据维护运维服务方案</w:t>
            </w:r>
          </w:p>
        </w:tc>
        <w:tc>
          <w:tcPr>
            <w:tcW w:type="dxa" w:w="2492"/>
          </w:tcPr>
          <w:p>
            <w:pPr>
              <w:pStyle w:val="null3"/>
            </w:pPr>
            <w:r>
              <w:rPr>
                <w:rFonts w:ascii="仿宋_GB2312" w:hAnsi="仿宋_GB2312" w:cs="仿宋_GB2312" w:eastAsia="仿宋_GB2312"/>
              </w:rPr>
              <w:t>供应商针对本项目服务内容提供数据维护运维服务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针对本项目定期巡检有具体方案：包括定期检查系统所有服务器及软件的运行情况等； （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1）方案完整详细、描述清晰、内容科学合理、可实施性强的，得7分。（2）方案较完整但简单、内容合理性及可实施性一般的，得5分。（3）方案内容有缺失，影响到项目实施的，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提供详细具体可行的安全保障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提供详细具体可行的保密保障方案：（1）方案逻辑层次清晰、针对性强、与采购内容的吻合程度高的，得7分；（2）方案逻辑层次较清晰、针对性较强、与采购内容的吻合程度一般，内容较简单的，得5分；（3）方案逻辑层次不清晰、不全面，得3分；（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系统更新方案</w:t>
            </w:r>
          </w:p>
        </w:tc>
        <w:tc>
          <w:tcPr>
            <w:tcW w:type="dxa" w:w="2492"/>
          </w:tcPr>
          <w:p>
            <w:pPr>
              <w:pStyle w:val="null3"/>
            </w:pPr>
            <w:r>
              <w:rPr>
                <w:rFonts w:ascii="仿宋_GB2312" w:hAnsi="仿宋_GB2312" w:cs="仿宋_GB2312" w:eastAsia="仿宋_GB2312"/>
              </w:rPr>
              <w:t>供应商根据采购要求，提供完善的系统更新方案：（1）方案完整详细、描述清晰、内容科学合理、可实施性强的，得6分。（2）方案较完整但简单、内容合理性及可实施性一般的，得4分。（3）方案内容有缺失，影响到项目实施的，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细培训方案：（1）培训方案完整详细、描述清晰、内容科学合理、可实施性强的，得6分。（2）培训方案较完整但简单、内容合理性及可实施性一般的，得4分。（3）方案内容有缺失，影响到项目实施的，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本项目需求进行整体分析，提供对本项目合理化建议方案：（1）建议方案逻辑层次清晰、针对性强、与采购内容的吻合程度高的，得6分；（2）建议方案逻辑层次较清晰、针对性较强、与采购内容的吻合程度一般，内容较简单的，得4分；（3）建议方案逻辑层次不清晰、不全面，得2分；（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满足采购需求的基础要求（1名驻场运维工程师）（1）根据服务团队的的专业技术能力评审；项目服务团队人员均具备相应的专业技术能力，能够完全保障运维服务得6分；（2）项目服务团队部分人员具备一定的专业技术能力，能够保障运维服务得4分；（3）项目服务团队人员具备基本的专业技术能力，能够基本保障运维服务得2分； 2、项目服务团队人员具有类似项目经验，每有一个人员具有类似项目经验得2分，最高得2分（需提供合同或项目验收单或业主证明资料等，否则不得分）。 注：以上人员需提供如劳动合同、银行工资流水等证明材料，未提供不得分。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详见附件：法定代表人身份证明书及法定代表人授权书.docx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详见附件：法定代表人身份证明书及法定代表人授权书.docx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