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ECF11">
      <w:pPr>
        <w:snapToGrid w:val="0"/>
        <w:spacing w:line="348" w:lineRule="auto"/>
        <w:jc w:val="center"/>
        <w:outlineLvl w:val="1"/>
        <w:rPr>
          <w:rFonts w:hint="eastAsia" w:ascii="宋体" w:hAnsi="宋体" w:eastAsia="宋体" w:cs="宋体"/>
          <w:b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kern w:val="0"/>
          <w:sz w:val="18"/>
          <w:szCs w:val="18"/>
        </w:rPr>
        <w:t>商务条款偏离表</w:t>
      </w:r>
    </w:p>
    <w:p w14:paraId="595830B3">
      <w:pPr>
        <w:spacing w:line="288" w:lineRule="auto"/>
        <w:jc w:val="left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项目名称：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 （包号：     </w:t>
      </w:r>
      <w:bookmarkStart w:id="0" w:name="_GoBack"/>
      <w:bookmarkEnd w:id="0"/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）</w:t>
      </w:r>
    </w:p>
    <w:tbl>
      <w:tblPr>
        <w:tblStyle w:val="3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5BE85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8053318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2400" w:type="dxa"/>
            <w:vAlign w:val="center"/>
          </w:tcPr>
          <w:p w14:paraId="481F3CD1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文件的商务条款</w:t>
            </w:r>
          </w:p>
        </w:tc>
        <w:tc>
          <w:tcPr>
            <w:tcW w:w="2825" w:type="dxa"/>
            <w:vAlign w:val="center"/>
          </w:tcPr>
          <w:p w14:paraId="60A04A8F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文件的商务条款</w:t>
            </w:r>
          </w:p>
        </w:tc>
        <w:tc>
          <w:tcPr>
            <w:tcW w:w="1424" w:type="dxa"/>
            <w:vAlign w:val="center"/>
          </w:tcPr>
          <w:p w14:paraId="322D2263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偏离</w:t>
            </w:r>
          </w:p>
        </w:tc>
        <w:tc>
          <w:tcPr>
            <w:tcW w:w="1734" w:type="dxa"/>
            <w:vAlign w:val="center"/>
          </w:tcPr>
          <w:p w14:paraId="4B193D0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说明</w:t>
            </w:r>
          </w:p>
        </w:tc>
      </w:tr>
      <w:tr w14:paraId="1CC15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8932CE0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2F75A09F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231A1C6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449BE18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7CC670B6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6EE0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9F5E0F6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2264014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53EE05F4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1E33D070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421FC72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1DFE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3DCB8CF1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4A5E0364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7722A188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76731D6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44CEE6D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6D1B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75AB4B6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7CAAA6E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7BDBCCA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77E50932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3F4D49A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33F1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D556001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1CF29F1E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4EB46EF9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19567E75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22E86428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803F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CCD4F1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01A276F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4FF4F7D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11E0DBD4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3FB08BEE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5A069001">
      <w:pPr>
        <w:spacing w:line="360" w:lineRule="auto"/>
        <w:ind w:left="480" w:hanging="360" w:hangingChars="20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注：</w:t>
      </w:r>
    </w:p>
    <w:p w14:paraId="7177E299">
      <w:pPr>
        <w:spacing w:line="360" w:lineRule="auto"/>
        <w:ind w:left="480" w:hanging="360" w:hangingChars="200"/>
        <w:rPr>
          <w:rFonts w:hint="eastAsia"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bCs/>
          <w:sz w:val="18"/>
          <w:szCs w:val="18"/>
        </w:rPr>
        <w:t>1、根据拟签订合同文本并结合项目和供应商实际情况进行响应；</w:t>
      </w:r>
    </w:p>
    <w:p w14:paraId="11FABA56">
      <w:pPr>
        <w:spacing w:line="360" w:lineRule="auto"/>
        <w:rPr>
          <w:rFonts w:hint="eastAsia" w:ascii="宋体" w:hAnsi="宋体" w:eastAsia="宋体" w:cs="宋体"/>
          <w:b/>
          <w:bCs w:val="0"/>
          <w:sz w:val="18"/>
          <w:szCs w:val="18"/>
        </w:rPr>
      </w:pPr>
      <w:r>
        <w:rPr>
          <w:rFonts w:hint="eastAsia" w:ascii="宋体" w:hAnsi="宋体" w:eastAsia="宋体" w:cs="宋体"/>
          <w:b/>
          <w:bCs w:val="0"/>
          <w:sz w:val="18"/>
          <w:szCs w:val="18"/>
        </w:rPr>
        <w:t>2、如全部响应</w:t>
      </w:r>
      <w:r>
        <w:rPr>
          <w:rFonts w:hint="eastAsia" w:ascii="宋体" w:hAnsi="宋体" w:eastAsia="宋体" w:cs="宋体"/>
          <w:b/>
          <w:bCs w:val="0"/>
          <w:sz w:val="18"/>
          <w:szCs w:val="1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 w:val="0"/>
          <w:sz w:val="18"/>
          <w:szCs w:val="18"/>
        </w:rPr>
        <w:t>文件合同条款要求，在“</w:t>
      </w:r>
      <w:r>
        <w:rPr>
          <w:rFonts w:hint="eastAsia" w:ascii="宋体" w:hAnsi="宋体" w:eastAsia="宋体" w:cs="宋体"/>
          <w:b/>
          <w:bCs w:val="0"/>
          <w:sz w:val="18"/>
          <w:szCs w:val="1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 w:val="0"/>
          <w:sz w:val="18"/>
          <w:szCs w:val="18"/>
        </w:rPr>
        <w:t>文件的商务条款”及“</w:t>
      </w:r>
      <w:r>
        <w:rPr>
          <w:rFonts w:hint="eastAsia" w:ascii="宋体" w:hAnsi="宋体" w:eastAsia="宋体" w:cs="宋体"/>
          <w:b/>
          <w:bCs w:val="0"/>
          <w:sz w:val="18"/>
          <w:szCs w:val="18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 w:val="0"/>
          <w:sz w:val="18"/>
          <w:szCs w:val="18"/>
        </w:rPr>
        <w:t>文件的商务条款”栏中填写“全部”字样，在“偏离”栏填入“无偏离”字样。</w:t>
      </w:r>
    </w:p>
    <w:p w14:paraId="612ED1A7">
      <w:pPr>
        <w:snapToGrid w:val="0"/>
        <w:spacing w:line="348" w:lineRule="auto"/>
        <w:jc w:val="center"/>
        <w:rPr>
          <w:rFonts w:hint="eastAsia" w:ascii="宋体" w:hAnsi="宋体" w:eastAsia="宋体" w:cs="宋体"/>
          <w:b/>
          <w:kern w:val="0"/>
          <w:sz w:val="18"/>
          <w:szCs w:val="18"/>
        </w:rPr>
      </w:pPr>
    </w:p>
    <w:p w14:paraId="1505788F">
      <w:pPr>
        <w:snapToGrid w:val="0"/>
        <w:rPr>
          <w:rFonts w:hint="eastAsia" w:ascii="宋体" w:hAnsi="宋体" w:eastAsia="宋体" w:cs="宋体"/>
          <w:b/>
          <w:kern w:val="0"/>
          <w:sz w:val="18"/>
          <w:szCs w:val="18"/>
        </w:rPr>
      </w:pPr>
    </w:p>
    <w:p w14:paraId="3258177D">
      <w:pPr>
        <w:widowControl/>
        <w:spacing w:after="120" w:line="360" w:lineRule="auto"/>
        <w:ind w:firstLine="360" w:firstLineChars="200"/>
        <w:jc w:val="right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供应商：</w:t>
      </w:r>
      <w:r>
        <w:rPr>
          <w:rFonts w:hint="eastAsia" w:ascii="宋体" w:hAnsi="宋体" w:eastAsia="宋体" w:cs="宋体"/>
          <w:kern w:val="0"/>
          <w:sz w:val="18"/>
          <w:szCs w:val="18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18"/>
          <w:szCs w:val="18"/>
        </w:rPr>
        <w:t>（公章）</w:t>
      </w:r>
    </w:p>
    <w:p w14:paraId="0CC59B85">
      <w:pPr>
        <w:widowControl/>
        <w:spacing w:after="120" w:line="360" w:lineRule="auto"/>
        <w:ind w:firstLine="360" w:firstLineChars="200"/>
        <w:jc w:val="right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法定代表人或被授权人：</w:t>
      </w:r>
      <w:r>
        <w:rPr>
          <w:rFonts w:hint="eastAsia" w:ascii="宋体" w:hAnsi="宋体" w:eastAsia="宋体" w:cs="宋体"/>
          <w:kern w:val="0"/>
          <w:sz w:val="18"/>
          <w:szCs w:val="18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18"/>
          <w:szCs w:val="18"/>
        </w:rPr>
        <w:t>（签字或盖章）</w:t>
      </w:r>
    </w:p>
    <w:p w14:paraId="59CA1607">
      <w:pPr>
        <w:spacing w:line="348" w:lineRule="auto"/>
        <w:ind w:left="1"/>
        <w:jc w:val="righ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</w:t>
      </w:r>
      <w:r>
        <w:rPr>
          <w:rFonts w:hint="eastAsia" w:ascii="宋体" w:hAnsi="宋体" w:eastAsia="宋体" w:cs="宋体"/>
          <w:sz w:val="18"/>
          <w:szCs w:val="18"/>
        </w:rPr>
        <w:t>年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</w:t>
      </w:r>
      <w:r>
        <w:rPr>
          <w:rFonts w:hint="eastAsia" w:ascii="宋体" w:hAnsi="宋体" w:eastAsia="宋体" w:cs="宋体"/>
          <w:sz w:val="18"/>
          <w:szCs w:val="18"/>
        </w:rPr>
        <w:t>月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</w:t>
      </w:r>
      <w:r>
        <w:rPr>
          <w:rFonts w:hint="eastAsia" w:ascii="宋体" w:hAnsi="宋体" w:eastAsia="宋体" w:cs="宋体"/>
          <w:sz w:val="18"/>
          <w:szCs w:val="18"/>
        </w:rPr>
        <w:t>日</w:t>
      </w:r>
    </w:p>
    <w:p w14:paraId="2A11A318">
      <w:pPr>
        <w:rPr>
          <w:rFonts w:hint="eastAsia" w:ascii="宋体" w:hAnsi="宋体" w:eastAsia="宋体" w:cs="宋体"/>
          <w:sz w:val="18"/>
          <w:szCs w:val="18"/>
        </w:rPr>
      </w:pPr>
    </w:p>
    <w:p w14:paraId="073D385B">
      <w:pPr>
        <w:rPr>
          <w:rFonts w:hint="eastAsia" w:ascii="宋体" w:hAnsi="宋体" w:eastAsia="宋体" w:cs="宋体"/>
          <w:b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7DB1465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EDF4D5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276E8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214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2025-11-14T09:03:56Z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