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93F14">
      <w:pPr>
        <w:pStyle w:val="8"/>
        <w:spacing w:before="266" w:line="218" w:lineRule="auto"/>
        <w:ind w:firstLine="10872" w:firstLineChars="3600"/>
        <w:jc w:val="both"/>
        <w:rPr>
          <w:sz w:val="30"/>
          <w:szCs w:val="30"/>
          <w:highlight w:val="none"/>
        </w:rPr>
      </w:pPr>
      <w:r>
        <w:rPr>
          <w:rFonts w:hint="eastAsia" w:asciiTheme="minorEastAsia" w:hAnsiTheme="minorEastAsia" w:eastAsiaTheme="minorEastAsia" w:cstheme="minorEastAsia"/>
          <w:spacing w:val="1"/>
          <w:sz w:val="30"/>
          <w:szCs w:val="30"/>
          <w:highlight w:val="none"/>
          <w:lang w:val="en-US" w:eastAsia="zh-CN"/>
        </w:rPr>
        <w:t xml:space="preserve">                                    </w:t>
      </w:r>
      <w:r>
        <w:rPr>
          <w:rFonts w:hint="eastAsia" w:asciiTheme="minorEastAsia" w:hAnsiTheme="minorEastAsia" w:eastAsiaTheme="minorEastAsia" w:cstheme="minorEastAsia"/>
          <w:spacing w:val="1"/>
          <w:sz w:val="30"/>
          <w:szCs w:val="30"/>
          <w:highlight w:val="none"/>
          <w:lang w:eastAsia="zh-CN"/>
        </w:rPr>
        <w:t>合</w:t>
      </w:r>
      <w:r>
        <w:rPr>
          <w:rFonts w:asciiTheme="minorEastAsia" w:hAnsiTheme="minorEastAsia" w:eastAsiaTheme="minorEastAsia" w:cstheme="minorEastAsia"/>
          <w:spacing w:val="1"/>
          <w:sz w:val="30"/>
          <w:szCs w:val="30"/>
          <w:highlight w:val="none"/>
        </w:rPr>
        <w:t>同编号：</w:t>
      </w:r>
    </w:p>
    <w:p w14:paraId="6A64EC65">
      <w:pPr>
        <w:spacing w:line="252" w:lineRule="auto"/>
        <w:jc w:val="both"/>
        <w:rPr>
          <w:highlight w:val="none"/>
        </w:rPr>
      </w:pPr>
    </w:p>
    <w:p w14:paraId="216F60BC">
      <w:pPr>
        <w:spacing w:line="252" w:lineRule="auto"/>
        <w:jc w:val="both"/>
        <w:rPr>
          <w:highlight w:val="none"/>
        </w:rPr>
      </w:pPr>
    </w:p>
    <w:p w14:paraId="7482F1B5">
      <w:pPr>
        <w:spacing w:line="252" w:lineRule="auto"/>
        <w:jc w:val="both"/>
        <w:rPr>
          <w:highlight w:val="none"/>
        </w:rPr>
      </w:pPr>
    </w:p>
    <w:p w14:paraId="3A45F8BE">
      <w:pPr>
        <w:spacing w:line="252" w:lineRule="auto"/>
        <w:jc w:val="both"/>
        <w:rPr>
          <w:highlight w:val="none"/>
        </w:rPr>
      </w:pPr>
    </w:p>
    <w:p w14:paraId="2D4F3177">
      <w:pPr>
        <w:spacing w:line="252" w:lineRule="auto"/>
        <w:jc w:val="both"/>
        <w:rPr>
          <w:highlight w:val="none"/>
        </w:rPr>
      </w:pPr>
    </w:p>
    <w:p w14:paraId="7E3A057E">
      <w:pPr>
        <w:pStyle w:val="8"/>
        <w:spacing w:before="176" w:line="218" w:lineRule="auto"/>
        <w:ind w:firstLine="858" w:firstLineChars="150"/>
        <w:jc w:val="both"/>
        <w:outlineLvl w:val="0"/>
        <w:rPr>
          <w:b/>
          <w:bCs/>
          <w:spacing w:val="15"/>
          <w:sz w:val="54"/>
          <w:szCs w:val="54"/>
          <w:highlight w:val="none"/>
        </w:rPr>
      </w:pPr>
      <w:r>
        <w:rPr>
          <w:rFonts w:hint="eastAsia"/>
          <w:b/>
          <w:bCs/>
          <w:spacing w:val="15"/>
          <w:sz w:val="54"/>
          <w:szCs w:val="54"/>
          <w:highlight w:val="none"/>
          <w:lang w:val="en-US" w:eastAsia="zh-CN"/>
        </w:rPr>
        <w:t xml:space="preserve">     </w:t>
      </w:r>
      <w:r>
        <w:rPr>
          <w:rFonts w:hint="default"/>
          <w:b/>
          <w:bCs/>
          <w:spacing w:val="12"/>
          <w:sz w:val="54"/>
          <w:szCs w:val="54"/>
          <w:highlight w:val="none"/>
          <w:lang w:val="en-US" w:eastAsia="zh-CN"/>
        </w:rPr>
        <w:t xml:space="preserve"> </w:t>
      </w:r>
      <w:r>
        <w:rPr>
          <w:b/>
          <w:bCs/>
          <w:spacing w:val="12"/>
          <w:sz w:val="54"/>
          <w:szCs w:val="54"/>
          <w:highlight w:val="none"/>
        </w:rPr>
        <w:t>陕西省财政厅</w:t>
      </w:r>
    </w:p>
    <w:p w14:paraId="59383A75">
      <w:pPr>
        <w:spacing w:line="252" w:lineRule="auto"/>
        <w:jc w:val="center"/>
        <w:rPr>
          <w:b/>
          <w:bCs/>
          <w:spacing w:val="11"/>
          <w:sz w:val="54"/>
          <w:szCs w:val="54"/>
          <w:highlight w:val="none"/>
        </w:rPr>
      </w:pPr>
      <w:r>
        <w:rPr>
          <w:b/>
          <w:bCs/>
          <w:spacing w:val="15"/>
          <w:sz w:val="54"/>
          <w:szCs w:val="54"/>
          <w:highlight w:val="none"/>
          <w:u w:val="single"/>
        </w:rPr>
        <w:t>运维服务类</w:t>
      </w:r>
      <w:r>
        <w:rPr>
          <w:b/>
          <w:bCs/>
          <w:spacing w:val="12"/>
          <w:sz w:val="54"/>
          <w:szCs w:val="54"/>
          <w:highlight w:val="none"/>
        </w:rPr>
        <w:t>项目</w:t>
      </w:r>
      <w:r>
        <w:rPr>
          <w:b/>
          <w:bCs/>
          <w:spacing w:val="11"/>
          <w:sz w:val="54"/>
          <w:szCs w:val="54"/>
          <w:highlight w:val="none"/>
        </w:rPr>
        <w:t>合同书</w:t>
      </w:r>
    </w:p>
    <w:p w14:paraId="7496B463">
      <w:pPr>
        <w:spacing w:line="252" w:lineRule="auto"/>
        <w:jc w:val="center"/>
        <w:rPr>
          <w:highlight w:val="none"/>
        </w:rPr>
      </w:pPr>
      <w:r>
        <w:rPr>
          <w:rFonts w:hint="eastAsia" w:eastAsia="宋体"/>
          <w:b/>
          <w:bCs/>
          <w:spacing w:val="11"/>
          <w:sz w:val="54"/>
          <w:szCs w:val="54"/>
          <w:highlight w:val="none"/>
          <w:lang w:eastAsia="zh-CN"/>
        </w:rPr>
        <w:t>（范本）</w:t>
      </w:r>
    </w:p>
    <w:p w14:paraId="63F4AD85">
      <w:pPr>
        <w:spacing w:line="276" w:lineRule="auto"/>
        <w:jc w:val="both"/>
        <w:rPr>
          <w:highlight w:val="none"/>
        </w:rPr>
      </w:pPr>
    </w:p>
    <w:p w14:paraId="782AFC53">
      <w:pPr>
        <w:spacing w:line="276" w:lineRule="auto"/>
        <w:jc w:val="both"/>
        <w:rPr>
          <w:highlight w:val="none"/>
        </w:rPr>
      </w:pPr>
    </w:p>
    <w:p w14:paraId="5CFFBE29">
      <w:pPr>
        <w:spacing w:line="276" w:lineRule="auto"/>
        <w:jc w:val="both"/>
        <w:rPr>
          <w:highlight w:val="none"/>
        </w:rPr>
      </w:pPr>
    </w:p>
    <w:p w14:paraId="7505EAC8">
      <w:pPr>
        <w:spacing w:line="276" w:lineRule="auto"/>
        <w:jc w:val="both"/>
        <w:rPr>
          <w:highlight w:val="none"/>
        </w:rPr>
      </w:pPr>
    </w:p>
    <w:p w14:paraId="0929C4B1">
      <w:pPr>
        <w:pStyle w:val="8"/>
        <w:spacing w:before="88" w:line="218" w:lineRule="auto"/>
        <w:jc w:val="both"/>
        <w:rPr>
          <w:sz w:val="27"/>
          <w:szCs w:val="27"/>
          <w:highlight w:val="none"/>
        </w:rPr>
      </w:pPr>
    </w:p>
    <w:p w14:paraId="3CB71F43">
      <w:pPr>
        <w:pStyle w:val="8"/>
        <w:spacing w:before="88" w:line="218" w:lineRule="auto"/>
        <w:jc w:val="both"/>
        <w:rPr>
          <w:sz w:val="27"/>
          <w:szCs w:val="27"/>
          <w:highlight w:val="none"/>
        </w:rPr>
      </w:pPr>
    </w:p>
    <w:p w14:paraId="6C39E9FD">
      <w:pPr>
        <w:pStyle w:val="7"/>
        <w:rPr>
          <w:highlight w:val="none"/>
        </w:rPr>
      </w:pPr>
    </w:p>
    <w:p w14:paraId="7CFED26D">
      <w:pPr>
        <w:rPr>
          <w:highlight w:val="none"/>
        </w:rPr>
      </w:pPr>
    </w:p>
    <w:p w14:paraId="1347EABE">
      <w:pPr>
        <w:rPr>
          <w:highlight w:val="none"/>
        </w:rPr>
      </w:pPr>
    </w:p>
    <w:p w14:paraId="6ED5D3A8">
      <w:pPr>
        <w:rPr>
          <w:highlight w:val="none"/>
        </w:rPr>
      </w:pPr>
    </w:p>
    <w:p w14:paraId="673C09FD">
      <w:pPr>
        <w:pStyle w:val="8"/>
        <w:autoSpaceDE/>
        <w:autoSpaceDN/>
        <w:spacing w:line="560" w:lineRule="exact"/>
        <w:jc w:val="both"/>
        <w:rPr>
          <w:spacing w:val="1"/>
          <w:highlight w:val="none"/>
        </w:rPr>
      </w:pPr>
    </w:p>
    <w:p w14:paraId="0D1199D5">
      <w:pPr>
        <w:pStyle w:val="8"/>
        <w:autoSpaceDE/>
        <w:autoSpaceDN/>
        <w:spacing w:line="560" w:lineRule="exact"/>
        <w:jc w:val="both"/>
        <w:rPr>
          <w:spacing w:val="1"/>
          <w:highlight w:val="none"/>
        </w:rPr>
      </w:pPr>
    </w:p>
    <w:p w14:paraId="3064B181">
      <w:pPr>
        <w:pStyle w:val="8"/>
        <w:spacing w:before="97" w:line="218" w:lineRule="auto"/>
        <w:ind w:firstLine="966" w:firstLineChars="300"/>
        <w:jc w:val="both"/>
        <w:rPr>
          <w:spacing w:val="1"/>
          <w:sz w:val="32"/>
          <w:szCs w:val="32"/>
          <w:highlight w:val="none"/>
        </w:rPr>
      </w:pPr>
      <w:r>
        <w:rPr>
          <w:spacing w:val="1"/>
          <w:sz w:val="32"/>
          <w:szCs w:val="32"/>
          <w:highlight w:val="none"/>
        </w:rPr>
        <mc:AlternateContent>
          <mc:Choice Requires="wps">
            <w:drawing>
              <wp:anchor distT="0" distB="0" distL="113665" distR="113665"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wps:spPr>
                      <wps:txbx>
                        <w:txbxContent>
                          <w:p w14:paraId="1AA77C4F"/>
                          <w:p w14:paraId="02E65EC5"/>
                        </w:txbxContent>
                      </wps:txbx>
                      <wps:bodyPr vert="horz" wrap="square" lIns="91440" tIns="45720" rIns="91440" bIns="45720" anchor="t" anchorCtr="0" upright="1">
                        <a:noAutofit/>
                      </wps:bodyPr>
                    </wps:wsp>
                  </a:graphicData>
                </a:graphic>
              </wp:anchor>
            </w:drawing>
          </mc:Choice>
          <mc:Fallback>
            <w:pict>
              <v:rect id="矩形"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E6mnI1wAAAAkBAAAPAAAA&#10;AAAAAAEAIAAAACIAAABkcnMvZG93bnJldi54bWxQSwECFAAUAAAACACHTuJA443qYhYCAAApBAAA&#10;DgAAAAAAAAABACAAAAAmAQAAZHJzL2Uyb0RvYy54bWxQSwUGAAAAAAYABgBZAQAArgUAAAAA&#10;">
                <v:fill on="t" focussize="0,0"/>
                <v:stroke on="f" joinstyle="miter"/>
                <v:imagedata o:title=""/>
                <o:lock v:ext="edit" aspectratio="f"/>
                <v:textbox>
                  <w:txbxContent>
                    <w:p w14:paraId="1AA77C4F"/>
                    <w:p w14:paraId="02E65EC5"/>
                  </w:txbxContent>
                </v:textbox>
              </v:rect>
            </w:pict>
          </mc:Fallback>
        </mc:AlternateContent>
      </w:r>
      <w:r>
        <w:rPr>
          <w:spacing w:val="1"/>
          <w:sz w:val="32"/>
          <w:szCs w:val="32"/>
          <w:highlight w:val="none"/>
        </w:rPr>
        <w:t>项  目  名  称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spacing w:val="1"/>
          <w:sz w:val="32"/>
          <w:szCs w:val="32"/>
          <w:highlight w:val="none"/>
        </w:rPr>
        <w:t xml:space="preserve">                                </w:t>
      </w:r>
    </w:p>
    <w:p w14:paraId="591E73A4">
      <w:pPr>
        <w:pStyle w:val="8"/>
        <w:spacing w:before="97" w:line="218" w:lineRule="auto"/>
        <w:ind w:left="613"/>
        <w:jc w:val="both"/>
        <w:rPr>
          <w:spacing w:val="1"/>
          <w:sz w:val="32"/>
          <w:szCs w:val="32"/>
          <w:highlight w:val="none"/>
        </w:rPr>
      </w:pPr>
    </w:p>
    <w:p w14:paraId="34FDCD6C">
      <w:pPr>
        <w:pStyle w:val="8"/>
        <w:spacing w:before="97" w:line="218" w:lineRule="auto"/>
        <w:ind w:firstLine="966" w:firstLineChars="300"/>
        <w:jc w:val="both"/>
        <w:rPr>
          <w:spacing w:val="1"/>
          <w:sz w:val="32"/>
          <w:szCs w:val="32"/>
          <w:highlight w:val="none"/>
        </w:rPr>
      </w:pPr>
      <w:r>
        <w:rPr>
          <w:spacing w:val="1"/>
          <w:sz w:val="32"/>
          <w:szCs w:val="32"/>
          <w:highlight w:val="none"/>
        </w:rPr>
        <w:t>委托方</w:t>
      </w:r>
      <w:r>
        <w:rPr>
          <w:rFonts w:hint="eastAsia"/>
          <w:spacing w:val="1"/>
          <w:sz w:val="32"/>
          <w:szCs w:val="32"/>
          <w:highlight w:val="none"/>
          <w:lang w:eastAsia="zh-CN"/>
        </w:rPr>
        <w:t>（</w:t>
      </w:r>
      <w:r>
        <w:rPr>
          <w:spacing w:val="1"/>
          <w:sz w:val="32"/>
          <w:szCs w:val="32"/>
          <w:highlight w:val="none"/>
        </w:rPr>
        <w:t>甲方</w:t>
      </w:r>
      <w:r>
        <w:rPr>
          <w:rFonts w:hint="eastAsia"/>
          <w:spacing w:val="1"/>
          <w:sz w:val="32"/>
          <w:szCs w:val="32"/>
          <w:highlight w:val="none"/>
          <w:lang w:eastAsia="zh-CN"/>
        </w:rPr>
        <w:t>）</w:t>
      </w:r>
      <w:r>
        <w:rPr>
          <w:spacing w:val="1"/>
          <w:sz w:val="32"/>
          <w:szCs w:val="32"/>
          <w:highlight w:val="none"/>
        </w:rPr>
        <w:t xml:space="preserve"> ：</w:t>
      </w:r>
      <w:r>
        <w:rPr>
          <w:spacing w:val="1"/>
          <w:sz w:val="32"/>
          <w:szCs w:val="32"/>
          <w:highlight w:val="none"/>
          <w:u w:val="single" w:color="auto"/>
        </w:rPr>
        <w:t xml:space="preserve">        </w:t>
      </w:r>
      <w:r>
        <w:rPr>
          <w:rFonts w:hint="eastAsia"/>
          <w:spacing w:val="1"/>
          <w:sz w:val="32"/>
          <w:szCs w:val="32"/>
          <w:highlight w:val="none"/>
          <w:u w:val="single" w:color="auto"/>
          <w:lang w:eastAsia="zh-CN"/>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rPr>
        <w:t xml:space="preserve">                     </w:t>
      </w:r>
    </w:p>
    <w:p w14:paraId="5AD61B34">
      <w:pPr>
        <w:pStyle w:val="8"/>
        <w:spacing w:before="97" w:line="218" w:lineRule="auto"/>
        <w:ind w:left="613"/>
        <w:jc w:val="both"/>
        <w:rPr>
          <w:rFonts w:ascii="宋体" w:eastAsia="宋体" w:cs="宋体"/>
          <w:spacing w:val="1"/>
          <w:sz w:val="32"/>
          <w:szCs w:val="32"/>
          <w:highlight w:val="none"/>
        </w:rPr>
      </w:pPr>
    </w:p>
    <w:p w14:paraId="69A0A0DF">
      <w:pPr>
        <w:pStyle w:val="8"/>
        <w:spacing w:before="97" w:line="218" w:lineRule="auto"/>
        <w:ind w:firstLine="966" w:firstLineChars="300"/>
        <w:jc w:val="both"/>
        <w:rPr>
          <w:spacing w:val="1"/>
          <w:sz w:val="32"/>
          <w:szCs w:val="32"/>
          <w:highlight w:val="none"/>
        </w:rPr>
      </w:pPr>
      <w:r>
        <w:rPr>
          <w:spacing w:val="1"/>
          <w:sz w:val="32"/>
          <w:szCs w:val="32"/>
          <w:highlight w:val="none"/>
        </w:rPr>
        <w:t>受托方</w:t>
      </w:r>
      <w:r>
        <w:rPr>
          <w:rFonts w:hint="eastAsia"/>
          <w:spacing w:val="1"/>
          <w:sz w:val="32"/>
          <w:szCs w:val="32"/>
          <w:highlight w:val="none"/>
          <w:lang w:eastAsia="zh-CN"/>
        </w:rPr>
        <w:t>（</w:t>
      </w:r>
      <w:r>
        <w:rPr>
          <w:rFonts w:hint="eastAsia"/>
          <w:spacing w:val="1"/>
          <w:sz w:val="32"/>
          <w:szCs w:val="32"/>
          <w:highlight w:val="none"/>
          <w:lang w:val="en-US" w:eastAsia="zh-CN"/>
        </w:rPr>
        <w:t>乙</w:t>
      </w:r>
      <w:r>
        <w:rPr>
          <w:spacing w:val="1"/>
          <w:sz w:val="32"/>
          <w:szCs w:val="32"/>
          <w:highlight w:val="none"/>
        </w:rPr>
        <w:t>方</w:t>
      </w:r>
      <w:r>
        <w:rPr>
          <w:rFonts w:hint="eastAsia"/>
          <w:spacing w:val="1"/>
          <w:sz w:val="32"/>
          <w:szCs w:val="32"/>
          <w:highlight w:val="none"/>
          <w:lang w:eastAsia="zh-CN"/>
        </w:rPr>
        <w:t>）</w:t>
      </w:r>
      <w:r>
        <w:rPr>
          <w:spacing w:val="1"/>
          <w:sz w:val="32"/>
          <w:szCs w:val="32"/>
          <w:highlight w:val="none"/>
        </w:rPr>
        <w:t xml:space="preserve"> ：</w:t>
      </w:r>
      <w:r>
        <w:rPr>
          <w:spacing w:val="1"/>
          <w:sz w:val="32"/>
          <w:szCs w:val="32"/>
          <w:highlight w:val="none"/>
          <w:u w:val="single" w:color="auto"/>
        </w:rPr>
        <w:t xml:space="preserve">                             </w:t>
      </w:r>
      <w:r>
        <w:rPr>
          <w:spacing w:val="1"/>
          <w:sz w:val="32"/>
          <w:szCs w:val="32"/>
          <w:highlight w:val="none"/>
        </w:rPr>
        <w:t xml:space="preserve">    </w:t>
      </w:r>
    </w:p>
    <w:p w14:paraId="3FB4D06C">
      <w:pPr>
        <w:spacing w:line="245" w:lineRule="auto"/>
        <w:jc w:val="both"/>
        <w:rPr>
          <w:rFonts w:ascii="宋体" w:eastAsia="宋体" w:cs="宋体"/>
          <w:spacing w:val="1"/>
          <w:sz w:val="32"/>
          <w:szCs w:val="32"/>
          <w:highlight w:val="none"/>
        </w:rPr>
      </w:pPr>
    </w:p>
    <w:p w14:paraId="572B0F4C">
      <w:pPr>
        <w:pStyle w:val="8"/>
        <w:spacing w:before="97" w:line="218" w:lineRule="auto"/>
        <w:ind w:firstLine="966" w:firstLineChars="300"/>
        <w:jc w:val="both"/>
        <w:rPr>
          <w:spacing w:val="1"/>
          <w:sz w:val="32"/>
          <w:szCs w:val="32"/>
          <w:highlight w:val="none"/>
          <w:u w:val="single"/>
        </w:rPr>
      </w:pPr>
      <w:r>
        <w:rPr>
          <w:spacing w:val="1"/>
          <w:sz w:val="32"/>
          <w:szCs w:val="32"/>
          <w:highlight w:val="none"/>
        </w:rPr>
        <w:t>签  订  日  期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p>
    <w:p w14:paraId="2F38AEF1">
      <w:pPr>
        <w:spacing w:line="242" w:lineRule="auto"/>
        <w:jc w:val="both"/>
        <w:rPr>
          <w:rFonts w:ascii="宋体" w:eastAsia="宋体" w:cs="宋体"/>
          <w:spacing w:val="1"/>
          <w:sz w:val="32"/>
          <w:szCs w:val="32"/>
          <w:highlight w:val="none"/>
        </w:rPr>
      </w:pPr>
    </w:p>
    <w:p w14:paraId="7171372A">
      <w:pPr>
        <w:pStyle w:val="8"/>
        <w:spacing w:before="98" w:line="218" w:lineRule="auto"/>
        <w:ind w:firstLine="966" w:firstLineChars="300"/>
        <w:jc w:val="both"/>
        <w:rPr>
          <w:spacing w:val="1"/>
          <w:sz w:val="32"/>
          <w:szCs w:val="32"/>
          <w:highlight w:val="none"/>
          <w:u w:val="single"/>
        </w:rPr>
      </w:pPr>
      <w:r>
        <w:rPr>
          <w:spacing w:val="1"/>
          <w:sz w:val="32"/>
          <w:szCs w:val="32"/>
          <w:highlight w:val="none"/>
        </w:rPr>
        <w:t>签  订  地  点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p>
    <w:p w14:paraId="0FDB99A7">
      <w:pPr>
        <w:jc w:val="both"/>
        <w:rPr>
          <w:rFonts w:eastAsia="宋体"/>
          <w:highlight w:val="none"/>
          <w:lang w:val="en-US" w:eastAsia="zh-CN"/>
        </w:rPr>
      </w:pPr>
      <w:r>
        <w:rPr>
          <w:rFonts w:hint="eastAsia" w:eastAsia="宋体"/>
          <w:highlight w:val="none"/>
          <w:lang w:val="en-US" w:eastAsia="zh-CN"/>
        </w:rPr>
        <w:t xml:space="preserve">  </w:t>
      </w:r>
    </w:p>
    <w:p w14:paraId="322C33C1">
      <w:pPr>
        <w:jc w:val="both"/>
        <w:rPr>
          <w:rFonts w:eastAsia="宋体"/>
          <w:highlight w:val="none"/>
        </w:rPr>
      </w:pPr>
      <w:r>
        <w:rPr>
          <w:rFonts w:hint="eastAsia" w:eastAsia="宋体"/>
          <w:highlight w:val="none"/>
        </w:rPr>
        <w:t xml:space="preserve">  </w:t>
      </w:r>
    </w:p>
    <w:p w14:paraId="12D33D2D">
      <w:pPr>
        <w:jc w:val="both"/>
        <w:rPr>
          <w:highlight w:val="none"/>
        </w:rPr>
      </w:pPr>
    </w:p>
    <w:p w14:paraId="070D7334">
      <w:pPr>
        <w:jc w:val="both"/>
        <w:rPr>
          <w:highlight w:val="none"/>
        </w:rPr>
      </w:pPr>
    </w:p>
    <w:p w14:paraId="3C8A2883">
      <w:pPr>
        <w:widowControl w:val="0"/>
        <w:autoSpaceDE/>
        <w:autoSpaceDN/>
        <w:spacing w:line="400" w:lineRule="exact"/>
        <w:ind w:firstLine="420" w:firstLineChars="200"/>
        <w:jc w:val="both"/>
        <w:rPr>
          <w:rFonts w:hint="eastAsia" w:ascii="宋体" w:hAnsi="宋体" w:eastAsia="宋体" w:cs="宋体"/>
          <w:highlight w:val="none"/>
        </w:rPr>
      </w:pPr>
    </w:p>
    <w:p w14:paraId="67E0C43D">
      <w:pPr>
        <w:widowControl w:val="0"/>
        <w:autoSpaceDE/>
        <w:autoSpaceDN/>
        <w:spacing w:line="400" w:lineRule="exact"/>
        <w:ind w:firstLine="420" w:firstLineChars="200"/>
        <w:jc w:val="both"/>
        <w:rPr>
          <w:rFonts w:hint="eastAsia" w:ascii="宋体" w:hAnsi="宋体" w:eastAsia="宋体" w:cs="宋体"/>
          <w:highlight w:val="none"/>
        </w:rPr>
      </w:pPr>
    </w:p>
    <w:p w14:paraId="3916B512">
      <w:pPr>
        <w:widowControl w:val="0"/>
        <w:autoSpaceDE/>
        <w:autoSpaceDN/>
        <w:spacing w:line="400" w:lineRule="exact"/>
        <w:ind w:firstLine="420" w:firstLineChars="200"/>
        <w:jc w:val="both"/>
        <w:rPr>
          <w:rFonts w:hint="eastAsia" w:ascii="宋体" w:hAnsi="宋体" w:eastAsia="宋体" w:cs="宋体"/>
          <w:highlight w:val="none"/>
        </w:rPr>
      </w:pPr>
    </w:p>
    <w:p w14:paraId="184050A8">
      <w:pPr>
        <w:widowControl w:val="0"/>
        <w:autoSpaceDE/>
        <w:autoSpaceDN/>
        <w:spacing w:beforeLines="0" w:afterLines="0" w:line="360" w:lineRule="auto"/>
        <w:ind w:firstLine="0" w:firstLineChars="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填写说明</w:t>
      </w:r>
      <w:r>
        <w:rPr>
          <w:rFonts w:hint="eastAsia" w:ascii="仿宋" w:hAnsi="仿宋" w:eastAsia="仿宋" w:cs="仿宋"/>
          <w:sz w:val="32"/>
          <w:szCs w:val="32"/>
          <w:highlight w:val="none"/>
          <w:lang w:eastAsia="zh-CN"/>
        </w:rPr>
        <w:t>：</w:t>
      </w:r>
    </w:p>
    <w:p w14:paraId="5315FCAC">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一、本合同为陕西省财政厅印制的网信系统运维服务项目合同示范文本，各有关处室可参照使用。</w:t>
      </w:r>
    </w:p>
    <w:p w14:paraId="6E9614B5">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二、本合同书适用于一方当事人（受托方）为另一方（委托方）提供网络安全和信息化项目服务（含运维服务、基础设施、数据处理等服务）所订立的合同。</w:t>
      </w:r>
    </w:p>
    <w:p w14:paraId="121186F3">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三、受托方为多个当事人的，可按各自在合同关系中的作用等，在“受托方”项下（增页）分别排列为共同受托人。</w:t>
      </w:r>
    </w:p>
    <w:p w14:paraId="4B9DC9C6">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四、本合同书未尽事项，可由当事人附页另行约定，并作为本合同的组成部分。</w:t>
      </w:r>
    </w:p>
    <w:p w14:paraId="4C7E217B">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五、当事人使用本合同书时约定无需填写的条款，应在该条款处注明“无”等字样。</w:t>
      </w:r>
    </w:p>
    <w:p w14:paraId="0F6559FA">
      <w:pPr>
        <w:widowControl w:val="0"/>
        <w:autoSpaceDE/>
        <w:autoSpaceDN/>
        <w:spacing w:line="400" w:lineRule="exact"/>
        <w:ind w:firstLine="420" w:firstLineChars="200"/>
        <w:jc w:val="both"/>
        <w:rPr>
          <w:rFonts w:hint="eastAsia" w:ascii="宋体" w:hAnsi="宋体" w:eastAsia="宋体" w:cs="宋体"/>
          <w:highlight w:val="none"/>
        </w:rPr>
      </w:pPr>
    </w:p>
    <w:p w14:paraId="3A1F6873">
      <w:pPr>
        <w:widowControl w:val="0"/>
        <w:autoSpaceDE/>
        <w:autoSpaceDN/>
        <w:spacing w:line="400" w:lineRule="exact"/>
        <w:ind w:firstLine="420" w:firstLineChars="200"/>
        <w:jc w:val="both"/>
        <w:rPr>
          <w:rFonts w:hint="eastAsia" w:ascii="宋体" w:hAnsi="宋体" w:eastAsia="宋体" w:cs="宋体"/>
          <w:highlight w:val="none"/>
        </w:rPr>
      </w:pPr>
    </w:p>
    <w:p w14:paraId="3DF56922">
      <w:pPr>
        <w:widowControl w:val="0"/>
        <w:autoSpaceDE/>
        <w:autoSpaceDN/>
        <w:spacing w:line="400" w:lineRule="exact"/>
        <w:ind w:firstLine="420" w:firstLineChars="200"/>
        <w:jc w:val="both"/>
        <w:rPr>
          <w:rFonts w:hint="eastAsia" w:ascii="宋体" w:hAnsi="宋体" w:eastAsia="宋体" w:cs="宋体"/>
          <w:highlight w:val="none"/>
        </w:rPr>
      </w:pPr>
    </w:p>
    <w:p w14:paraId="5F9A75F2">
      <w:pPr>
        <w:widowControl w:val="0"/>
        <w:autoSpaceDE/>
        <w:autoSpaceDN/>
        <w:spacing w:line="400" w:lineRule="exact"/>
        <w:ind w:firstLine="420" w:firstLineChars="200"/>
        <w:jc w:val="both"/>
        <w:rPr>
          <w:rFonts w:hint="eastAsia" w:ascii="宋体" w:hAnsi="宋体" w:eastAsia="宋体" w:cs="宋体"/>
          <w:highlight w:val="none"/>
        </w:rPr>
      </w:pPr>
    </w:p>
    <w:p w14:paraId="211F46C4">
      <w:pPr>
        <w:widowControl w:val="0"/>
        <w:autoSpaceDE/>
        <w:autoSpaceDN/>
        <w:spacing w:line="400" w:lineRule="exact"/>
        <w:ind w:firstLine="420" w:firstLineChars="200"/>
        <w:jc w:val="both"/>
        <w:rPr>
          <w:rFonts w:hint="eastAsia" w:ascii="宋体" w:hAnsi="宋体" w:eastAsia="宋体" w:cs="宋体"/>
          <w:highlight w:val="none"/>
        </w:rPr>
      </w:pPr>
    </w:p>
    <w:p w14:paraId="78866B58">
      <w:pPr>
        <w:widowControl w:val="0"/>
        <w:autoSpaceDE/>
        <w:autoSpaceDN/>
        <w:spacing w:line="400" w:lineRule="exact"/>
        <w:ind w:firstLine="420" w:firstLineChars="200"/>
        <w:jc w:val="both"/>
        <w:rPr>
          <w:rFonts w:hint="eastAsia" w:ascii="宋体" w:hAnsi="宋体" w:eastAsia="宋体" w:cs="宋体"/>
          <w:highlight w:val="none"/>
        </w:rPr>
      </w:pPr>
    </w:p>
    <w:p w14:paraId="6DC53603">
      <w:pPr>
        <w:widowControl w:val="0"/>
        <w:autoSpaceDE/>
        <w:autoSpaceDN/>
        <w:spacing w:line="400" w:lineRule="exact"/>
        <w:ind w:firstLine="420" w:firstLineChars="200"/>
        <w:jc w:val="both"/>
        <w:rPr>
          <w:rFonts w:hint="eastAsia" w:ascii="宋体" w:hAnsi="宋体" w:eastAsia="宋体" w:cs="宋体"/>
          <w:highlight w:val="none"/>
        </w:rPr>
      </w:pPr>
    </w:p>
    <w:p w14:paraId="0B256333">
      <w:pPr>
        <w:widowControl w:val="0"/>
        <w:autoSpaceDE/>
        <w:autoSpaceDN/>
        <w:spacing w:line="400" w:lineRule="exact"/>
        <w:ind w:firstLine="420" w:firstLineChars="200"/>
        <w:jc w:val="both"/>
        <w:rPr>
          <w:rFonts w:hint="eastAsia" w:ascii="宋体" w:hAnsi="宋体" w:eastAsia="宋体" w:cs="宋体"/>
          <w:highlight w:val="none"/>
        </w:rPr>
      </w:pPr>
    </w:p>
    <w:p w14:paraId="43284522">
      <w:pPr>
        <w:widowControl w:val="0"/>
        <w:autoSpaceDE/>
        <w:autoSpaceDN/>
        <w:spacing w:line="400" w:lineRule="exact"/>
        <w:ind w:firstLine="420" w:firstLineChars="200"/>
        <w:jc w:val="both"/>
        <w:rPr>
          <w:rFonts w:hint="eastAsia" w:ascii="宋体" w:hAnsi="宋体" w:eastAsia="宋体" w:cs="宋体"/>
          <w:highlight w:val="none"/>
        </w:rPr>
      </w:pPr>
    </w:p>
    <w:p w14:paraId="1B7DEAD6">
      <w:pPr>
        <w:widowControl w:val="0"/>
        <w:autoSpaceDE/>
        <w:autoSpaceDN/>
        <w:spacing w:line="400" w:lineRule="exact"/>
        <w:ind w:firstLine="420" w:firstLineChars="200"/>
        <w:jc w:val="both"/>
        <w:rPr>
          <w:rFonts w:hint="eastAsia" w:ascii="宋体" w:hAnsi="宋体" w:eastAsia="宋体" w:cs="宋体"/>
          <w:highlight w:val="none"/>
        </w:rPr>
      </w:pPr>
    </w:p>
    <w:p w14:paraId="13D180D7">
      <w:pPr>
        <w:widowControl w:val="0"/>
        <w:autoSpaceDE/>
        <w:autoSpaceDN/>
        <w:spacing w:line="400" w:lineRule="exact"/>
        <w:ind w:firstLine="420" w:firstLineChars="200"/>
        <w:jc w:val="both"/>
        <w:rPr>
          <w:rFonts w:hint="eastAsia" w:ascii="宋体" w:hAnsi="宋体" w:eastAsia="宋体" w:cs="宋体"/>
          <w:highlight w:val="none"/>
        </w:rPr>
      </w:pPr>
    </w:p>
    <w:p w14:paraId="70F5BCA7">
      <w:pPr>
        <w:widowControl w:val="0"/>
        <w:autoSpaceDE/>
        <w:autoSpaceDN/>
        <w:spacing w:line="400" w:lineRule="exact"/>
        <w:ind w:firstLine="420" w:firstLineChars="200"/>
        <w:jc w:val="both"/>
        <w:rPr>
          <w:rFonts w:hint="eastAsia" w:ascii="宋体" w:hAnsi="宋体" w:eastAsia="宋体" w:cs="宋体"/>
          <w:highlight w:val="none"/>
        </w:rPr>
      </w:pPr>
    </w:p>
    <w:p w14:paraId="188BBC6B">
      <w:pPr>
        <w:widowControl w:val="0"/>
        <w:autoSpaceDE/>
        <w:autoSpaceDN/>
        <w:spacing w:line="400" w:lineRule="exact"/>
        <w:ind w:firstLine="420" w:firstLineChars="200"/>
        <w:jc w:val="both"/>
        <w:rPr>
          <w:rFonts w:hint="eastAsia" w:ascii="宋体" w:hAnsi="宋体" w:eastAsia="宋体" w:cs="宋体"/>
          <w:highlight w:val="none"/>
        </w:rPr>
      </w:pPr>
    </w:p>
    <w:p w14:paraId="66C6DBA4">
      <w:pPr>
        <w:widowControl w:val="0"/>
        <w:autoSpaceDE/>
        <w:autoSpaceDN/>
        <w:spacing w:line="400" w:lineRule="exact"/>
        <w:ind w:firstLine="0" w:firstLineChars="0"/>
        <w:jc w:val="both"/>
        <w:rPr>
          <w:rFonts w:hint="eastAsia" w:ascii="宋体" w:hAnsi="宋体" w:eastAsia="宋体" w:cs="宋体"/>
          <w:highlight w:val="none"/>
        </w:rPr>
      </w:pPr>
    </w:p>
    <w:p w14:paraId="63E9992E">
      <w:pPr>
        <w:widowControl w:val="0"/>
        <w:autoSpaceDE/>
        <w:autoSpaceDN/>
        <w:spacing w:line="400" w:lineRule="exact"/>
        <w:ind w:firstLine="0" w:firstLineChars="0"/>
        <w:jc w:val="both"/>
        <w:rPr>
          <w:rFonts w:hint="eastAsia" w:ascii="宋体" w:hAnsi="宋体" w:eastAsia="宋体" w:cs="宋体"/>
          <w:highlight w:val="none"/>
          <w:lang w:val="en-US" w:eastAsia="zh-CN"/>
        </w:rPr>
        <w:sectPr>
          <w:headerReference r:id="rId3" w:type="default"/>
          <w:footerReference r:id="rId4" w:type="default"/>
          <w:pgSz w:w="12070" w:h="16950"/>
          <w:pgMar w:top="1440" w:right="1544" w:bottom="1112" w:left="1810" w:header="0" w:footer="898" w:gutter="0"/>
          <w:pgNumType w:fmt="decimal"/>
          <w:cols w:space="720" w:num="1"/>
          <w:formProt w:val="0"/>
          <w:docGrid w:linePitch="312" w:charSpace="0"/>
        </w:sectPr>
      </w:pPr>
    </w:p>
    <w:p w14:paraId="7A6A8215">
      <w:pPr>
        <w:widowControl w:val="0"/>
        <w:autoSpaceDE/>
        <w:autoSpaceDN/>
        <w:spacing w:line="400" w:lineRule="exact"/>
        <w:ind w:firstLine="0" w:firstLineChars="0"/>
        <w:jc w:val="both"/>
        <w:rPr>
          <w:rFonts w:ascii="宋体" w:hAnsi="宋体" w:eastAsia="宋体" w:cs="宋体"/>
          <w:highlight w:val="none"/>
        </w:rPr>
      </w:pPr>
      <w:r>
        <w:rPr>
          <w:rFonts w:hint="eastAsia" w:ascii="宋体" w:hAnsi="宋体" w:eastAsia="宋体" w:cs="宋体"/>
          <w:highlight w:val="none"/>
          <w:lang w:val="en-US" w:eastAsia="zh-CN"/>
        </w:rPr>
        <w:t xml:space="preserve">     </w:t>
      </w:r>
      <w:r>
        <w:rPr>
          <w:rFonts w:hint="eastAsia" w:ascii="宋体" w:hAnsi="宋体" w:eastAsia="宋体" w:cs="宋体"/>
          <w:highlight w:val="none"/>
        </w:rPr>
        <w:t>根据《中华人民共和国民法典》《中华人民共和国政府采购法》</w:t>
      </w:r>
      <w:r>
        <w:rPr>
          <w:rFonts w:hint="eastAsia" w:ascii="宋体" w:hAnsi="宋体" w:eastAsia="宋体" w:cs="宋体"/>
          <w:highlight w:val="none"/>
          <w:lang w:val="en-US" w:eastAsia="zh-CN"/>
        </w:rPr>
        <w:t>等</w:t>
      </w:r>
      <w:r>
        <w:rPr>
          <w:rFonts w:hint="eastAsia" w:ascii="宋体" w:hAnsi="宋体" w:eastAsia="宋体" w:cs="宋体"/>
          <w:highlight w:val="none"/>
        </w:rPr>
        <w:t>其</w:t>
      </w:r>
      <w:r>
        <w:rPr>
          <w:rFonts w:hint="eastAsia" w:ascii="宋体" w:hAnsi="宋体" w:eastAsia="宋体" w:cs="宋体"/>
          <w:highlight w:val="none"/>
          <w:lang w:val="en-US" w:eastAsia="zh-CN"/>
        </w:rPr>
        <w:t>他</w:t>
      </w:r>
      <w:r>
        <w:rPr>
          <w:rFonts w:hint="eastAsia" w:ascii="宋体" w:hAnsi="宋体" w:eastAsia="宋体" w:cs="宋体"/>
          <w:highlight w:val="none"/>
        </w:rPr>
        <w:t>相关法律法规以及采购文件、成交通知书的规定，就</w:t>
      </w:r>
      <w:r>
        <w:rPr>
          <w:rFonts w:hint="eastAsia" w:ascii="宋体" w:hAnsi="宋体" w:eastAsia="宋体" w:cs="宋体"/>
          <w:highlight w:val="none"/>
          <w:u w:val="single"/>
        </w:rPr>
        <w:t xml:space="preserve">          </w:t>
      </w:r>
      <w:r>
        <w:rPr>
          <w:rFonts w:hint="eastAsia" w:ascii="宋体" w:hAnsi="宋体" w:cs="宋体"/>
          <w:highlight w:val="none"/>
          <w:u w:val="single"/>
        </w:rPr>
        <w:t>公司</w:t>
      </w:r>
      <w:r>
        <w:rPr>
          <w:rFonts w:hint="eastAsia" w:ascii="宋体" w:hAnsi="宋体" w:eastAsia="宋体" w:cs="宋体"/>
          <w:highlight w:val="none"/>
        </w:rPr>
        <w:t>（以下简称 “乙方”）向</w:t>
      </w:r>
      <w:r>
        <w:rPr>
          <w:rFonts w:ascii="宋体" w:hAnsi="宋体" w:eastAsia="宋体" w:cs="宋体"/>
          <w:highlight w:val="none"/>
          <w:u w:val="single"/>
        </w:rPr>
        <w:t xml:space="preserve"> </w:t>
      </w:r>
      <w:r>
        <w:rPr>
          <w:rFonts w:hint="eastAsia" w:ascii="宋体" w:hAnsi="宋体" w:eastAsia="宋体" w:cs="宋体"/>
          <w:highlight w:val="none"/>
          <w:u w:val="single"/>
        </w:rPr>
        <w:t>陕西省财政厅</w:t>
      </w:r>
      <w:r>
        <w:rPr>
          <w:rFonts w:hint="eastAsia" w:ascii="宋体" w:hAnsi="宋体" w:eastAsia="宋体" w:cs="宋体"/>
          <w:highlight w:val="none"/>
        </w:rPr>
        <w:t>（以下简称“甲方”）提供</w:t>
      </w:r>
      <w:r>
        <w:rPr>
          <w:rFonts w:hint="eastAsia" w:ascii="宋体" w:hAnsi="宋体" w:eastAsia="宋体" w:cs="宋体"/>
          <w:highlight w:val="none"/>
          <w:u w:val="single"/>
        </w:rPr>
        <w:t xml:space="preserve">           </w:t>
      </w:r>
      <w:r>
        <w:rPr>
          <w:rFonts w:hint="eastAsia" w:ascii="宋体" w:hAnsi="宋体" w:eastAsia="宋体" w:cs="宋体"/>
          <w:highlight w:val="none"/>
        </w:rPr>
        <w:t>服务（以下简称“服务”）事宜，经甲乙双方共同协商，一致达成如下各条款，以资共同遵照协议。</w:t>
      </w:r>
    </w:p>
    <w:p w14:paraId="11305975">
      <w:pPr>
        <w:widowControl w:val="0"/>
        <w:autoSpaceDE/>
        <w:autoSpaceDN/>
        <w:spacing w:line="400" w:lineRule="exact"/>
        <w:ind w:firstLine="420" w:firstLineChars="200"/>
        <w:jc w:val="both"/>
        <w:rPr>
          <w:rFonts w:ascii="宋体" w:hAnsi="宋体" w:eastAsia="宋体" w:cs="宋体"/>
          <w:highlight w:val="none"/>
        </w:rPr>
      </w:pPr>
    </w:p>
    <w:p w14:paraId="56BCC857">
      <w:pPr>
        <w:widowControl w:val="0"/>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第一章</w:t>
      </w:r>
      <w:r>
        <w:rPr>
          <w:rFonts w:hint="eastAsia" w:ascii="宋体" w:hAnsi="宋体" w:eastAsia="宋体" w:cs="宋体"/>
          <w:b/>
          <w:bCs/>
          <w:highlight w:val="none"/>
        </w:rPr>
        <w:t xml:space="preserve"> </w:t>
      </w:r>
      <w:r>
        <w:rPr>
          <w:rFonts w:ascii="宋体" w:hAnsi="宋体" w:eastAsia="宋体" w:cs="宋体"/>
          <w:b/>
          <w:bCs/>
          <w:highlight w:val="none"/>
        </w:rPr>
        <w:t>总则</w:t>
      </w:r>
    </w:p>
    <w:p w14:paraId="79A73E4E">
      <w:pPr>
        <w:widowControl w:val="0"/>
        <w:autoSpaceDE/>
        <w:autoSpaceDN/>
        <w:spacing w:line="400" w:lineRule="exact"/>
        <w:ind w:firstLine="422" w:firstLineChars="200"/>
        <w:jc w:val="both"/>
        <w:rPr>
          <w:rFonts w:ascii="宋体" w:hAnsi="宋体" w:eastAsia="宋体" w:cs="宋体"/>
          <w:b/>
          <w:bCs/>
          <w:highlight w:val="none"/>
        </w:rPr>
      </w:pPr>
      <w:r>
        <w:rPr>
          <w:rFonts w:hint="eastAsia" w:ascii="宋体" w:hAnsi="宋体" w:eastAsia="宋体" w:cs="宋体"/>
          <w:b/>
          <w:bCs/>
          <w:highlight w:val="none"/>
        </w:rPr>
        <w:t>1.相关术语的定义和解释</w:t>
      </w:r>
    </w:p>
    <w:p w14:paraId="21BC627D">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1.1.定义</w:t>
      </w:r>
    </w:p>
    <w:p w14:paraId="4E046E8E">
      <w:pPr>
        <w:widowControl w:val="0"/>
        <w:autoSpaceDE/>
        <w:autoSpaceDN/>
        <w:spacing w:line="400" w:lineRule="exact"/>
        <w:ind w:firstLine="420" w:firstLineChars="200"/>
        <w:rPr>
          <w:rFonts w:ascii="宋体" w:hAnsi="宋体" w:cs="宋体" w:eastAsiaTheme="minorEastAsia"/>
          <w:highlight w:val="none"/>
        </w:rPr>
      </w:pPr>
      <w:r>
        <w:rPr>
          <w:rFonts w:hint="eastAsia" w:ascii="宋体" w:hAnsi="宋体" w:eastAsia="宋体" w:cs="宋体"/>
          <w:highlight w:val="none"/>
        </w:rPr>
        <w:t>1.1.1.本项目</w:t>
      </w:r>
      <w:r>
        <w:rPr>
          <w:rFonts w:ascii="宋体" w:hAnsi="宋体" w:eastAsia="宋体" w:cs="宋体"/>
          <w:highlight w:val="none"/>
        </w:rPr>
        <w:t>：</w:t>
      </w:r>
      <w:r>
        <w:rPr>
          <w:rFonts w:hint="eastAsia" w:ascii="宋体" w:hAnsi="宋体" w:eastAsia="宋体" w:cs="宋体"/>
          <w:highlight w:val="none"/>
          <w:u w:val="single"/>
        </w:rPr>
        <w:t xml:space="preserve">                                  </w:t>
      </w:r>
    </w:p>
    <w:p w14:paraId="08D36142">
      <w:pPr>
        <w:widowControl w:val="0"/>
        <w:autoSpaceDE/>
        <w:autoSpaceDN/>
        <w:spacing w:line="400" w:lineRule="exact"/>
        <w:ind w:firstLine="420" w:firstLineChars="200"/>
        <w:rPr>
          <w:rFonts w:ascii="宋体" w:hAnsi="宋体" w:cs="宋体"/>
          <w:highlight w:val="none"/>
          <w:u w:val="single"/>
        </w:rPr>
      </w:pPr>
      <w:r>
        <w:rPr>
          <w:rFonts w:hint="eastAsia" w:ascii="宋体" w:hAnsi="宋体" w:cs="宋体"/>
          <w:highlight w:val="none"/>
        </w:rPr>
        <w:t>1.1.2.甲方：</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7C33A2D3">
      <w:pPr>
        <w:widowControl w:val="0"/>
        <w:autoSpaceDE/>
        <w:autoSpaceDN/>
        <w:spacing w:line="400" w:lineRule="exact"/>
        <w:ind w:firstLine="420" w:firstLineChars="200"/>
        <w:rPr>
          <w:rFonts w:ascii="宋体" w:hAnsi="宋体" w:cs="宋体" w:eastAsiaTheme="minorEastAsia"/>
          <w:highlight w:val="none"/>
          <w:u w:val="single"/>
        </w:rPr>
      </w:pPr>
      <w:r>
        <w:rPr>
          <w:rFonts w:hint="eastAsia" w:ascii="宋体" w:hAnsi="宋体" w:cs="宋体"/>
          <w:highlight w:val="none"/>
        </w:rPr>
        <w:t>1.1.3.乙方</w:t>
      </w:r>
      <w:r>
        <w:rPr>
          <w:rFonts w:ascii="宋体" w:hAnsi="宋体" w:cs="宋体"/>
          <w:highlight w:val="none"/>
        </w:rPr>
        <w:t>：</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p>
    <w:p w14:paraId="1782717A">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1.1.4.</w:t>
      </w:r>
      <w:r>
        <w:rPr>
          <w:rFonts w:hint="eastAsia" w:ascii="宋体" w:hAnsi="宋体" w:eastAsia="宋体" w:cs="宋体"/>
          <w:highlight w:val="none"/>
        </w:rPr>
        <w:t>咨询监理单位：受甲方委托对本项目进行第三方咨询</w:t>
      </w:r>
      <w:r>
        <w:rPr>
          <w:rFonts w:ascii="宋体" w:hAnsi="宋体" w:eastAsia="宋体" w:cs="宋体"/>
          <w:highlight w:val="none"/>
        </w:rPr>
        <w:t>、</w:t>
      </w:r>
      <w:r>
        <w:rPr>
          <w:rFonts w:hint="eastAsia" w:ascii="宋体" w:hAnsi="宋体" w:eastAsia="宋体" w:cs="宋体"/>
          <w:highlight w:val="none"/>
        </w:rPr>
        <w:t>监理的单位。</w:t>
      </w:r>
    </w:p>
    <w:p w14:paraId="74802EA1">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1.1.5.测试、测评单位：受甲方或乙方委托对本项目进行第三方测试、安全等保测评等服务的单位。</w:t>
      </w:r>
    </w:p>
    <w:p w14:paraId="5E0009B0">
      <w:pPr>
        <w:widowControl w:val="0"/>
        <w:autoSpaceDE/>
        <w:autoSpaceDN/>
        <w:spacing w:line="400" w:lineRule="exact"/>
        <w:ind w:firstLine="420" w:firstLineChars="200"/>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6</w:t>
      </w:r>
      <w:r>
        <w:rPr>
          <w:rFonts w:hint="eastAsia" w:ascii="宋体" w:hAnsi="宋体" w:eastAsia="宋体" w:cs="宋体"/>
          <w:highlight w:val="none"/>
        </w:rPr>
        <w:t>.适用法律：指所有适用的中华人民共和国法律、法规、部门规章、地方性法规</w:t>
      </w:r>
      <w:r>
        <w:rPr>
          <w:rFonts w:ascii="宋体" w:hAnsi="宋体" w:eastAsia="宋体" w:cs="宋体"/>
          <w:highlight w:val="none"/>
        </w:rPr>
        <w:t>、</w:t>
      </w:r>
      <w:r>
        <w:rPr>
          <w:rFonts w:hint="eastAsia" w:ascii="宋体" w:hAnsi="宋体" w:eastAsia="宋体" w:cs="宋体"/>
          <w:highlight w:val="none"/>
        </w:rPr>
        <w:t>司法解释、政府部门颁布的标准、规范或其他适用的强制性要求、有法律约束力的规范性文件等。除非另有特别约定或文意另有所指，本合同中提及的“法律”均包括适用法律的全部定义内容。</w:t>
      </w:r>
    </w:p>
    <w:p w14:paraId="66BAFE0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7</w:t>
      </w:r>
      <w:r>
        <w:rPr>
          <w:rFonts w:hint="eastAsia" w:ascii="宋体" w:hAnsi="宋体" w:eastAsia="宋体" w:cs="宋体"/>
          <w:highlight w:val="none"/>
        </w:rPr>
        <w:t>.法律变更：指在生效日后颁布、修订、废止或重新解释的任何适用法律导致甲方或乙方在本合同项下的权利义务发生实质性变化。</w:t>
      </w:r>
    </w:p>
    <w:p w14:paraId="3017017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8</w:t>
      </w:r>
      <w:r>
        <w:rPr>
          <w:rFonts w:hint="eastAsia" w:ascii="宋体" w:hAnsi="宋体" w:eastAsia="宋体" w:cs="宋体"/>
          <w:highlight w:val="none"/>
        </w:rPr>
        <w:t>.批准：指为了使乙方能够履行其在本合同项下的义务和行使其在本合同项下的权利，乙方必须从甲方或各有关单位依法获得的为乙方的运维所需要的任何许可、同意、授权等。</w:t>
      </w:r>
    </w:p>
    <w:p w14:paraId="0D36E22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9</w:t>
      </w:r>
      <w:r>
        <w:rPr>
          <w:rFonts w:hint="eastAsia" w:ascii="宋体" w:hAnsi="宋体" w:eastAsia="宋体" w:cs="宋体"/>
          <w:highlight w:val="none"/>
        </w:rPr>
        <w:t>.生效日：指本合同甲乙双方盖章并由双方法定代表人或授权代表人签字之日。如依照适用法律需要履行审批程序的，则在有权部门审批后生效。</w:t>
      </w:r>
    </w:p>
    <w:p w14:paraId="7C494D1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1.1.1</w:t>
      </w:r>
      <w:r>
        <w:rPr>
          <w:rFonts w:ascii="宋体" w:hAnsi="宋体" w:eastAsia="宋体" w:cs="宋体"/>
          <w:highlight w:val="none"/>
        </w:rPr>
        <w:t>0</w:t>
      </w:r>
      <w:r>
        <w:rPr>
          <w:rFonts w:hint="eastAsia" w:ascii="宋体" w:hAnsi="宋体" w:eastAsia="宋体" w:cs="宋体"/>
          <w:highlight w:val="none"/>
        </w:rPr>
        <w:t>.服务实施：指乙方根据本合同开展服务实施准备、执行、收尾等工作。</w:t>
      </w:r>
    </w:p>
    <w:p w14:paraId="72D29243">
      <w:pPr>
        <w:widowControl w:val="0"/>
        <w:autoSpaceDE/>
        <w:autoSpaceDN/>
        <w:spacing w:line="400" w:lineRule="exact"/>
        <w:ind w:firstLine="420" w:firstLineChars="200"/>
        <w:jc w:val="both"/>
        <w:rPr>
          <w:rFonts w:ascii="宋体" w:hAnsi="宋体" w:eastAsia="宋体" w:cs="宋体"/>
          <w:highlight w:val="none"/>
          <w:u w:val="none"/>
        </w:rPr>
      </w:pPr>
      <w:r>
        <w:rPr>
          <w:rFonts w:ascii="宋体" w:hAnsi="宋体" w:eastAsia="宋体" w:cs="宋体"/>
          <w:highlight w:val="none"/>
        </w:rPr>
        <w:t>1</w:t>
      </w:r>
      <w:r>
        <w:rPr>
          <w:rFonts w:ascii="宋体" w:hAnsi="宋体" w:eastAsia="宋体" w:cs="宋体"/>
          <w:highlight w:val="none"/>
          <w:u w:val="none"/>
        </w:rPr>
        <w:t>.1.11.</w:t>
      </w:r>
      <w:r>
        <w:rPr>
          <w:rFonts w:hint="eastAsia" w:ascii="宋体" w:hAnsi="宋体" w:eastAsia="宋体" w:cs="宋体"/>
          <w:highlight w:val="none"/>
          <w:u w:val="none"/>
          <w:lang w:eastAsia="zh-CN"/>
        </w:rPr>
        <w:t>服务评价</w:t>
      </w:r>
      <w:r>
        <w:rPr>
          <w:rFonts w:hint="eastAsia" w:ascii="宋体" w:hAnsi="宋体" w:eastAsia="宋体" w:cs="宋体"/>
          <w:color w:val="000000" w:themeColor="text1"/>
          <w:highlight w:val="none"/>
          <w:u w:val="none"/>
          <w14:textFill>
            <w14:solidFill>
              <w14:schemeClr w14:val="tx1"/>
            </w14:solidFill>
          </w14:textFill>
        </w:rPr>
        <w:t>：对项目整体服务的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highlight w:val="none"/>
          <w:u w:val="none"/>
        </w:rPr>
        <w:t>。</w:t>
      </w:r>
    </w:p>
    <w:p w14:paraId="3CC8FCFA">
      <w:pPr>
        <w:widowControl w:val="0"/>
        <w:autoSpaceDE/>
        <w:autoSpaceDN/>
        <w:spacing w:line="400" w:lineRule="exact"/>
        <w:ind w:firstLine="420" w:firstLineChars="200"/>
        <w:jc w:val="both"/>
        <w:rPr>
          <w:rFonts w:ascii="宋体" w:hAnsi="宋体" w:eastAsia="宋体" w:cs="宋体"/>
          <w:highlight w:val="none"/>
          <w:u w:val="single"/>
        </w:rPr>
      </w:pPr>
      <w:r>
        <w:rPr>
          <w:rFonts w:ascii="宋体" w:hAnsi="宋体" w:eastAsia="宋体" w:cs="宋体"/>
          <w:highlight w:val="none"/>
        </w:rPr>
        <w:t>1.1.12.</w:t>
      </w:r>
      <w:r>
        <w:rPr>
          <w:rFonts w:hint="eastAsia" w:ascii="宋体" w:hAnsi="宋体" w:eastAsia="宋体" w:cs="宋体"/>
          <w:highlight w:val="none"/>
        </w:rPr>
        <w:t>服务期限：指本项目周期、期限。</w:t>
      </w:r>
    </w:p>
    <w:p w14:paraId="1937377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1.1.1</w:t>
      </w:r>
      <w:r>
        <w:rPr>
          <w:rFonts w:ascii="宋体" w:hAnsi="宋体" w:eastAsia="宋体" w:cs="宋体"/>
          <w:highlight w:val="none"/>
        </w:rPr>
        <w:t>3.</w:t>
      </w:r>
      <w:r>
        <w:rPr>
          <w:rFonts w:hint="eastAsia" w:ascii="宋体" w:hAnsi="宋体" w:eastAsia="宋体" w:cs="宋体"/>
          <w:highlight w:val="none"/>
        </w:rPr>
        <w:t>其他在本合同及相关附件中涉及的有关名词和技术术语，其定义和解释如下：</w:t>
      </w:r>
    </w:p>
    <w:p w14:paraId="2017E46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w:t>
      </w:r>
      <w:r>
        <w:rPr>
          <w:rFonts w:ascii="宋体" w:hAnsi="宋体" w:eastAsia="宋体" w:cs="宋体"/>
          <w:highlight w:val="none"/>
          <w:u w:val="single"/>
        </w:rPr>
        <w:t xml:space="preserve">   </w:t>
      </w:r>
      <w:r>
        <w:rPr>
          <w:rFonts w:hint="eastAsia" w:ascii="宋体" w:hAnsi="宋体" w:eastAsia="宋体" w:cs="宋体"/>
          <w:highlight w:val="none"/>
          <w:u w:val="single"/>
        </w:rPr>
        <w:t>无</w:t>
      </w:r>
      <w:r>
        <w:rPr>
          <w:rFonts w:ascii="宋体" w:hAnsi="宋体" w:eastAsia="宋体" w:cs="宋体"/>
          <w:highlight w:val="none"/>
          <w:u w:val="singl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 xml:space="preserve">                                                          </w:t>
      </w:r>
    </w:p>
    <w:p w14:paraId="33B598C7">
      <w:pPr>
        <w:widowControl w:val="0"/>
        <w:autoSpaceDE/>
        <w:autoSpaceDN/>
        <w:spacing w:line="400" w:lineRule="exact"/>
        <w:ind w:firstLine="420" w:firstLineChars="200"/>
        <w:jc w:val="both"/>
        <w:rPr>
          <w:rFonts w:hint="eastAsia" w:ascii="宋体" w:hAnsi="宋体" w:eastAsia="宋体" w:cs="宋体"/>
          <w:highlight w:val="none"/>
        </w:rPr>
      </w:pPr>
      <w:r>
        <w:rPr>
          <w:rFonts w:ascii="宋体" w:hAnsi="宋体" w:eastAsia="宋体" w:cs="宋体"/>
          <w:highlight w:val="none"/>
        </w:rPr>
        <w:t>（2）</w:t>
      </w:r>
      <w:r>
        <w:rPr>
          <w:rFonts w:ascii="宋体" w:hAnsi="宋体" w:eastAsia="宋体" w:cs="宋体"/>
          <w:highlight w:val="none"/>
          <w:u w:val="single"/>
        </w:rPr>
        <w:t xml:space="preserve">   </w:t>
      </w:r>
      <w:r>
        <w:rPr>
          <w:rFonts w:hint="eastAsia" w:ascii="宋体" w:hAnsi="宋体" w:eastAsia="宋体" w:cs="宋体"/>
          <w:highlight w:val="none"/>
          <w:u w:val="single"/>
        </w:rPr>
        <w:t>无</w:t>
      </w:r>
      <w:r>
        <w:rPr>
          <w:rFonts w:ascii="宋体" w:hAnsi="宋体" w:eastAsia="宋体" w:cs="宋体"/>
          <w:highlight w:val="none"/>
          <w:u w:val="single"/>
        </w:rPr>
        <w:t xml:space="preserve">               </w:t>
      </w:r>
      <w:r>
        <w:rPr>
          <w:rFonts w:hint="eastAsia" w:ascii="宋体" w:hAnsi="宋体" w:eastAsia="宋体" w:cs="宋体"/>
          <w:highlight w:val="none"/>
        </w:rPr>
        <w:t xml:space="preserve">   </w:t>
      </w:r>
    </w:p>
    <w:p w14:paraId="5306039B">
      <w:pPr>
        <w:widowControl w:val="0"/>
        <w:autoSpaceDE/>
        <w:autoSpaceDN/>
        <w:spacing w:line="400" w:lineRule="exact"/>
        <w:ind w:firstLine="420" w:firstLineChars="200"/>
        <w:jc w:val="both"/>
        <w:rPr>
          <w:rFonts w:hint="eastAsia" w:ascii="宋体" w:hAnsi="宋体" w:eastAsia="宋体" w:cs="宋体"/>
          <w:highlight w:val="none"/>
        </w:rPr>
      </w:pPr>
    </w:p>
    <w:p w14:paraId="72929AEF">
      <w:pPr>
        <w:widowControl w:val="0"/>
        <w:autoSpaceDE/>
        <w:autoSpaceDN/>
        <w:spacing w:line="400" w:lineRule="exact"/>
        <w:ind w:firstLine="0" w:firstLineChars="0"/>
        <w:jc w:val="both"/>
        <w:rPr>
          <w:rFonts w:hint="eastAsia" w:ascii="宋体" w:hAnsi="宋体" w:eastAsia="宋体" w:cs="宋体"/>
          <w:highlight w:val="none"/>
        </w:rPr>
      </w:pPr>
      <w:r>
        <w:rPr>
          <w:rFonts w:hint="eastAsia" w:ascii="宋体" w:hAnsi="宋体" w:eastAsia="宋体" w:cs="宋体"/>
          <w:b/>
          <w:bCs/>
          <w:highlight w:val="none"/>
          <w:lang w:val="en-US" w:eastAsia="zh-CN"/>
        </w:rPr>
        <w:t xml:space="preserve">    </w:t>
      </w:r>
      <w:r>
        <w:rPr>
          <w:rFonts w:hint="eastAsia" w:ascii="宋体" w:hAnsi="宋体" w:eastAsia="宋体" w:cs="宋体"/>
          <w:b/>
          <w:bCs/>
          <w:highlight w:val="none"/>
        </w:rPr>
        <w:t>1.2.解释</w:t>
      </w:r>
    </w:p>
    <w:p w14:paraId="2357C89A">
      <w:pPr>
        <w:widowControl w:val="0"/>
        <w:autoSpaceDE/>
        <w:autoSpaceDN/>
        <w:spacing w:line="400" w:lineRule="exact"/>
        <w:ind w:firstLine="0" w:firstLineChars="0"/>
        <w:jc w:val="both"/>
        <w:rPr>
          <w:rFonts w:hint="eastAsia" w:ascii="宋体" w:hAnsi="宋体" w:eastAsia="宋体" w:cs="宋体"/>
          <w:highlight w:val="none"/>
        </w:rPr>
      </w:pPr>
    </w:p>
    <w:p w14:paraId="5CA6CCB0">
      <w:pPr>
        <w:widowControl w:val="0"/>
        <w:autoSpaceDE/>
        <w:autoSpaceDN/>
        <w:spacing w:line="400" w:lineRule="exact"/>
        <w:ind w:firstLine="0" w:firstLineChars="0"/>
        <w:jc w:val="both"/>
        <w:rPr>
          <w:rFonts w:ascii="宋体" w:hAnsi="宋体" w:eastAsia="宋体" w:cs="宋体"/>
          <w:highlight w:val="none"/>
        </w:rPr>
      </w:pPr>
      <w:r>
        <w:rPr>
          <w:rFonts w:hint="eastAsia" w:ascii="宋体" w:hAnsi="宋体" w:eastAsia="宋体" w:cs="宋体"/>
          <w:highlight w:val="none"/>
          <w:lang w:val="en-US" w:eastAsia="zh-CN"/>
        </w:rPr>
        <w:t xml:space="preserve">    </w:t>
      </w:r>
      <w:r>
        <w:rPr>
          <w:rFonts w:hint="eastAsia" w:ascii="宋体" w:hAnsi="宋体" w:eastAsia="宋体" w:cs="宋体"/>
          <w:highlight w:val="none"/>
        </w:rPr>
        <w:t>1.2.1.“工作日”是指国家所规定的节假日之外的所有工作日，凡本合同所约定的工作日均指工作日，未指明工作日的日期指自然顺延的日期。</w:t>
      </w:r>
    </w:p>
    <w:p w14:paraId="420FBCB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1.2.2.所指的日、月和年均指公历的日、月和年，其中一年以三百六十五日计，一个月以三十日计。</w:t>
      </w:r>
    </w:p>
    <w:p w14:paraId="0D07DC5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4A1D402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1.2.4.“元”是指人民币元。</w:t>
      </w:r>
    </w:p>
    <w:p w14:paraId="277CDE9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1.2.5.条款或附件：指本合同的条款或附件。</w:t>
      </w:r>
    </w:p>
    <w:p w14:paraId="0F2913B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1.2.6.除非本合同另有明确约定，“包括”指包括但不限于；除本合同另有明确约定，“以上”、“以下”、“以内”或“内”均含本数，“超过”、“以外”不含本数。</w:t>
      </w:r>
    </w:p>
    <w:p w14:paraId="03839B57">
      <w:pPr>
        <w:widowControl w:val="0"/>
        <w:autoSpaceDE/>
        <w:autoSpaceDN/>
        <w:spacing w:line="400" w:lineRule="exact"/>
        <w:jc w:val="both"/>
        <w:rPr>
          <w:rFonts w:ascii="宋体" w:hAnsi="宋体" w:eastAsia="宋体" w:cs="宋体"/>
          <w:highlight w:val="none"/>
        </w:rPr>
      </w:pPr>
    </w:p>
    <w:p w14:paraId="56B55384">
      <w:pPr>
        <w:widowControl w:val="0"/>
        <w:autoSpaceDE/>
        <w:autoSpaceDN/>
        <w:spacing w:line="400" w:lineRule="exact"/>
        <w:ind w:firstLine="422" w:firstLineChars="200"/>
        <w:jc w:val="both"/>
        <w:rPr>
          <w:rFonts w:ascii="宋体" w:hAnsi="宋体" w:eastAsia="宋体" w:cs="宋体"/>
          <w:b/>
          <w:bCs/>
          <w:highlight w:val="none"/>
        </w:rPr>
      </w:pPr>
      <w:r>
        <w:rPr>
          <w:rFonts w:hint="eastAsia" w:ascii="宋体" w:hAnsi="宋体" w:eastAsia="宋体" w:cs="宋体"/>
          <w:b/>
          <w:bCs/>
          <w:highlight w:val="none"/>
        </w:rPr>
        <w:t>2.声明和保证</w:t>
      </w:r>
    </w:p>
    <w:p w14:paraId="404BB0CF">
      <w:pPr>
        <w:widowControl w:val="0"/>
        <w:autoSpaceDE/>
        <w:autoSpaceDN/>
        <w:spacing w:line="400" w:lineRule="exact"/>
        <w:jc w:val="both"/>
        <w:rPr>
          <w:rFonts w:ascii="宋体" w:hAnsi="宋体" w:eastAsia="宋体" w:cs="宋体"/>
          <w:highlight w:val="none"/>
        </w:rPr>
      </w:pPr>
    </w:p>
    <w:p w14:paraId="0C1C96E3">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2.1.甲方的声明和保证</w:t>
      </w:r>
    </w:p>
    <w:p w14:paraId="36F86415">
      <w:pPr>
        <w:widowControl w:val="0"/>
        <w:autoSpaceDE/>
        <w:autoSpaceDN/>
        <w:spacing w:line="400" w:lineRule="exact"/>
        <w:ind w:firstLine="422" w:firstLineChars="200"/>
        <w:jc w:val="both"/>
        <w:rPr>
          <w:rFonts w:hint="eastAsia" w:ascii="宋体" w:hAnsi="宋体" w:eastAsia="宋体" w:cs="宋体"/>
          <w:b/>
          <w:bCs/>
          <w:highlight w:val="none"/>
        </w:rPr>
      </w:pPr>
    </w:p>
    <w:p w14:paraId="0A764BF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2.1.1.在本合同生效日前已获得了签订本合同所必需的授权，有权签署本合同。</w:t>
      </w:r>
    </w:p>
    <w:p w14:paraId="4152132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2.1.2.甲方应保证对向乙方提供的与本项目相关的材料、信息或数据的准确性、完整性或适宜性负责；甲方对向乙方提供的其他材料、信息或数据的准确性、完整性或适宜性，未作出任何保证。</w:t>
      </w:r>
    </w:p>
    <w:p w14:paraId="346E368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2.1.3.如果甲方的保证被证明在做出时存在不实或不能兑现，对乙方依本合同享有权利或承担义务造成实质性影响时，乙方有权提前终止本合同。本合同各附件也随之自动终止。</w:t>
      </w:r>
    </w:p>
    <w:p w14:paraId="1A4DD09D">
      <w:pPr>
        <w:widowControl w:val="0"/>
        <w:autoSpaceDE/>
        <w:autoSpaceDN/>
        <w:spacing w:line="400" w:lineRule="exact"/>
        <w:ind w:firstLine="420" w:firstLineChars="200"/>
        <w:jc w:val="both"/>
        <w:rPr>
          <w:rFonts w:ascii="宋体" w:hAnsi="宋体" w:eastAsia="宋体" w:cs="宋体"/>
          <w:highlight w:val="none"/>
        </w:rPr>
      </w:pPr>
    </w:p>
    <w:p w14:paraId="180C8C1F">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2.2.乙方的声明和保证</w:t>
      </w:r>
    </w:p>
    <w:p w14:paraId="1F90350D">
      <w:pPr>
        <w:widowControl w:val="0"/>
        <w:autoSpaceDE/>
        <w:autoSpaceDN/>
        <w:spacing w:line="400" w:lineRule="exact"/>
        <w:ind w:firstLine="422" w:firstLineChars="200"/>
        <w:jc w:val="both"/>
        <w:rPr>
          <w:rFonts w:hint="eastAsia" w:ascii="宋体" w:hAnsi="宋体" w:eastAsia="宋体" w:cs="宋体"/>
          <w:b/>
          <w:bCs/>
          <w:highlight w:val="none"/>
        </w:rPr>
      </w:pPr>
    </w:p>
    <w:p w14:paraId="11F76BB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2.2.1.乙方是依据中国法律正式成立的企业法人或具有法人资格的事业单位和社会团体，具有签署和履行本合同的法人资格及履约能力。</w:t>
      </w:r>
    </w:p>
    <w:p w14:paraId="72286F8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2.2.2.乙方为签署本合同已经依据适用法律及公司章程之规定完成所有必要的公司内部行为，其有权签署本合同并履行本合同项下的义务。</w:t>
      </w:r>
    </w:p>
    <w:p w14:paraId="120DE34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2.2.3.乙方应保证向甲方提供本项目服务内容前，已达到提供相应服务的能力，包括符合国家、陕西省相关标准规范或行业标准规范。</w:t>
      </w:r>
    </w:p>
    <w:p w14:paraId="3CA41468">
      <w:pPr>
        <w:widowControl w:val="0"/>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rPr>
        <w:t>2.2.4.如果乙方的保证被证明在做出时存在不实或不能兑现，对甲方依本合同享有权利或承担义务造成实质性影响时，甲方有权提前终止本合同，并保留追究损失的权利。本合同各附件也随之自动终止。</w:t>
      </w:r>
    </w:p>
    <w:p w14:paraId="2E6A7F5E">
      <w:pPr>
        <w:widowControl w:val="0"/>
        <w:autoSpaceDE/>
        <w:autoSpaceDN/>
        <w:spacing w:line="400" w:lineRule="exact"/>
        <w:ind w:firstLine="420" w:firstLineChars="200"/>
        <w:jc w:val="both"/>
        <w:rPr>
          <w:rFonts w:hint="eastAsia" w:ascii="宋体" w:hAnsi="宋体" w:eastAsia="宋体" w:cs="宋体"/>
          <w:highlight w:val="none"/>
        </w:rPr>
      </w:pPr>
    </w:p>
    <w:p w14:paraId="762D83B4">
      <w:pPr>
        <w:widowControl w:val="0"/>
        <w:autoSpaceDE/>
        <w:autoSpaceDN/>
        <w:spacing w:line="400" w:lineRule="exact"/>
        <w:ind w:firstLine="422" w:firstLineChars="200"/>
        <w:jc w:val="center"/>
        <w:rPr>
          <w:rFonts w:hint="eastAsia" w:ascii="宋体" w:hAnsi="宋体" w:eastAsia="宋体" w:cs="宋体"/>
          <w:b/>
          <w:bCs/>
          <w:color w:val="auto"/>
          <w:highlight w:val="none"/>
          <w:lang w:eastAsia="zh-CN"/>
        </w:rPr>
      </w:pPr>
      <w:r>
        <w:rPr>
          <w:rFonts w:ascii="宋体" w:hAnsi="宋体" w:eastAsia="宋体" w:cs="宋体"/>
          <w:b/>
          <w:bCs/>
          <w:color w:val="auto"/>
          <w:highlight w:val="none"/>
        </w:rPr>
        <w:t>第二章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服务实施和</w:t>
      </w:r>
      <w:r>
        <w:rPr>
          <w:rFonts w:hint="eastAsia" w:ascii="宋体" w:hAnsi="宋体" w:eastAsia="宋体" w:cs="宋体"/>
          <w:b/>
          <w:bCs/>
          <w:highlight w:val="none"/>
          <w:u w:val="none"/>
          <w:lang w:eastAsia="zh-CN"/>
        </w:rPr>
        <w:t>评价</w:t>
      </w:r>
    </w:p>
    <w:p w14:paraId="18E46FD0">
      <w:pPr>
        <w:widowControl w:val="0"/>
        <w:autoSpaceDE/>
        <w:autoSpaceDN/>
        <w:spacing w:line="400" w:lineRule="exact"/>
        <w:ind w:firstLine="420" w:firstLineChars="200"/>
        <w:jc w:val="both"/>
        <w:rPr>
          <w:rFonts w:ascii="宋体" w:hAnsi="宋体" w:eastAsia="宋体" w:cs="宋体"/>
          <w:color w:val="auto"/>
          <w:highlight w:val="none"/>
        </w:rPr>
      </w:pPr>
    </w:p>
    <w:p w14:paraId="4EA8218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3.</w:t>
      </w:r>
      <w:r>
        <w:rPr>
          <w:rFonts w:hint="eastAsia" w:ascii="宋体" w:hAnsi="宋体" w:eastAsia="宋体" w:cs="宋体"/>
          <w:b/>
          <w:bCs/>
          <w:color w:val="auto"/>
          <w:highlight w:val="none"/>
          <w:lang w:eastAsia="zh-CN"/>
        </w:rPr>
        <w:t>运维（</w:t>
      </w:r>
      <w:r>
        <w:rPr>
          <w:rFonts w:ascii="宋体" w:hAnsi="宋体" w:eastAsia="宋体" w:cs="宋体"/>
          <w:b/>
          <w:bCs/>
          <w:color w:val="auto"/>
          <w:highlight w:val="none"/>
        </w:rPr>
        <w:t>服务</w:t>
      </w:r>
      <w:r>
        <w:rPr>
          <w:rFonts w:hint="eastAsia" w:ascii="宋体" w:hAnsi="宋体" w:eastAsia="宋体" w:cs="宋体"/>
          <w:b/>
          <w:bCs/>
          <w:color w:val="auto"/>
          <w:highlight w:val="none"/>
          <w:lang w:eastAsia="zh-CN"/>
        </w:rPr>
        <w:t>）详细</w:t>
      </w:r>
      <w:r>
        <w:rPr>
          <w:rFonts w:ascii="宋体" w:hAnsi="宋体" w:eastAsia="宋体" w:cs="宋体"/>
          <w:b/>
          <w:bCs/>
          <w:color w:val="auto"/>
          <w:highlight w:val="none"/>
        </w:rPr>
        <w:t>内容</w:t>
      </w:r>
    </w:p>
    <w:p w14:paraId="3BD47821">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5E0126E5">
      <w:pPr>
        <w:widowControl w:val="0"/>
        <w:autoSpaceDE/>
        <w:autoSpaceDN/>
        <w:spacing w:line="400" w:lineRule="exact"/>
        <w:ind w:firstLine="420" w:firstLineChars="200"/>
        <w:rPr>
          <w:rFonts w:hint="eastAsia" w:ascii="宋体" w:hAnsi="宋体" w:cs="宋体"/>
          <w:highlight w:val="none"/>
          <w:lang w:eastAsia="zh-CN"/>
        </w:rPr>
      </w:pPr>
      <w:r>
        <w:rPr>
          <w:rFonts w:hint="eastAsia" w:ascii="宋体" w:hAnsi="宋体" w:cs="宋体"/>
          <w:highlight w:val="none"/>
          <w:lang w:eastAsia="zh-CN"/>
        </w:rPr>
        <w:t>（应基于甲方的实际信息系统架构与业务需求，逐项、详尽地描述服务范围。描述内容须涵盖服务的目标、内容、范围、质量保证、交付物等主要方面，并针对每项服务明确关键参数指标，例如可用性、性能基线、巡检频率、故障响应与解决时限等量化目标。对于非详细技术标准参数等，均应在合同正文中明确。）</w:t>
      </w:r>
    </w:p>
    <w:p w14:paraId="27673E61">
      <w:pPr>
        <w:widowControl w:val="0"/>
        <w:autoSpaceDE/>
        <w:autoSpaceDN/>
        <w:spacing w:line="400" w:lineRule="exact"/>
        <w:ind w:firstLine="420" w:firstLineChars="200"/>
        <w:jc w:val="both"/>
        <w:rPr>
          <w:rFonts w:hint="eastAsia" w:ascii="宋体" w:hAnsi="宋体" w:eastAsia="宋体" w:cs="宋体"/>
          <w:color w:val="auto"/>
          <w:highlight w:val="none"/>
        </w:rPr>
      </w:pPr>
    </w:p>
    <w:p w14:paraId="2EA2B9A9">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4.服务期限</w:t>
      </w:r>
    </w:p>
    <w:p w14:paraId="15666EAD">
      <w:pPr>
        <w:widowControl w:val="0"/>
        <w:autoSpaceDE/>
        <w:autoSpaceDN/>
        <w:spacing w:line="400" w:lineRule="exact"/>
        <w:jc w:val="both"/>
        <w:rPr>
          <w:rFonts w:ascii="宋体" w:hAnsi="宋体" w:eastAsia="宋体" w:cs="宋体"/>
          <w:color w:val="auto"/>
          <w:highlight w:val="none"/>
        </w:rPr>
      </w:pPr>
    </w:p>
    <w:p w14:paraId="5937B127">
      <w:pPr>
        <w:widowControl w:val="0"/>
        <w:autoSpaceDE/>
        <w:autoSpaceDN/>
        <w:spacing w:line="400" w:lineRule="exact"/>
        <w:ind w:firstLine="420" w:firstLineChars="200"/>
        <w:rPr>
          <w:rFonts w:ascii="宋体" w:hAnsi="宋体" w:cs="宋体"/>
          <w:highlight w:val="none"/>
        </w:rPr>
      </w:pPr>
      <w:r>
        <w:rPr>
          <w:rFonts w:ascii="宋体" w:hAnsi="宋体" w:cs="宋体"/>
          <w:highlight w:val="none"/>
        </w:rPr>
        <w:t>4.1.本项目委托服务期限采用以下第</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种方式计算：</w:t>
      </w:r>
    </w:p>
    <w:p w14:paraId="257D725B">
      <w:pPr>
        <w:widowControl w:val="0"/>
        <w:autoSpaceDE/>
        <w:autoSpaceDN/>
        <w:spacing w:line="400" w:lineRule="exact"/>
        <w:ind w:firstLine="420" w:firstLineChars="200"/>
        <w:rPr>
          <w:rFonts w:ascii="宋体" w:hAnsi="宋体" w:cs="宋体"/>
          <w:highlight w:val="none"/>
        </w:rPr>
      </w:pPr>
      <w:r>
        <w:rPr>
          <w:rFonts w:ascii="宋体" w:hAnsi="宋体" w:cs="宋体"/>
          <w:highlight w:val="none"/>
        </w:rPr>
        <w:t>(1)以合同签订之日为服务起始时间，服务期为</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u w:val="single"/>
        </w:rPr>
        <w:t xml:space="preserve"> </w:t>
      </w:r>
      <w:r>
        <w:rPr>
          <w:rFonts w:hint="eastAsia" w:ascii="宋体" w:hAnsi="宋体" w:eastAsia="宋体" w:cs="宋体"/>
          <w:highlight w:val="none"/>
          <w:lang w:val="en-US" w:eastAsia="zh-CN"/>
        </w:rPr>
        <w:t>年</w:t>
      </w:r>
      <w:bookmarkStart w:id="3" w:name="_GoBack"/>
      <w:bookmarkEnd w:id="3"/>
      <w:r>
        <w:rPr>
          <w:rFonts w:ascii="宋体" w:hAnsi="宋体" w:cs="宋体"/>
          <w:highlight w:val="none"/>
        </w:rPr>
        <w:t>。</w:t>
      </w:r>
    </w:p>
    <w:p w14:paraId="0866E4E6">
      <w:pPr>
        <w:widowControl w:val="0"/>
        <w:autoSpaceDE/>
        <w:autoSpaceDN/>
        <w:spacing w:line="400" w:lineRule="exact"/>
        <w:ind w:firstLine="420" w:firstLineChars="200"/>
        <w:jc w:val="both"/>
        <w:rPr>
          <w:rFonts w:ascii="宋体" w:hAnsi="宋体" w:cs="宋体" w:eastAsiaTheme="minorEastAsia"/>
          <w:highlight w:val="none"/>
        </w:rPr>
      </w:pPr>
      <w:r>
        <w:rPr>
          <w:rFonts w:ascii="宋体" w:hAnsi="宋体" w:cs="宋体"/>
          <w:highlight w:val="none"/>
        </w:rPr>
        <w:t>(2)服务期自</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年</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月</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日至</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u w:val="single"/>
        </w:rPr>
        <w:t xml:space="preserve"> </w:t>
      </w:r>
      <w:r>
        <w:rPr>
          <w:rFonts w:ascii="宋体" w:hAnsi="宋体" w:cs="宋体"/>
          <w:highlight w:val="none"/>
        </w:rPr>
        <w:t>年</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月</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日止。</w:t>
      </w:r>
    </w:p>
    <w:p w14:paraId="7B2A46E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(3)以甲方确认的服务启动时间为服务起始时间，服务期为</w:t>
      </w:r>
      <w:r>
        <w:rPr>
          <w:rFonts w:ascii="宋体" w:hAnsi="宋体" w:eastAsia="宋体" w:cs="宋体"/>
          <w:color w:val="auto"/>
          <w:highlight w:val="none"/>
          <w:u w:val="single"/>
        </w:rPr>
        <w:t xml:space="preserve">    </w:t>
      </w:r>
      <w:r>
        <w:rPr>
          <w:rFonts w:ascii="宋体" w:hAnsi="宋体" w:eastAsia="宋体" w:cs="宋体"/>
          <w:color w:val="auto"/>
          <w:highlight w:val="none"/>
        </w:rPr>
        <w:t>个月。</w:t>
      </w:r>
    </w:p>
    <w:p w14:paraId="73A74C20">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14:paraId="0BBC441B">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4.2.根据《财政部关于推进和完善服务项目政府采购有关问题的通知》有关规定，本项目在合同期满前，甲方将对乙方进行评价，根据服务评价结果，甲方有权决定是否续签合同。</w:t>
      </w:r>
    </w:p>
    <w:p w14:paraId="4632CE35">
      <w:pPr>
        <w:widowControl w:val="0"/>
        <w:autoSpaceDE/>
        <w:autoSpaceDN/>
        <w:spacing w:line="400" w:lineRule="exact"/>
        <w:ind w:firstLine="420" w:firstLineChars="200"/>
        <w:jc w:val="both"/>
        <w:rPr>
          <w:rFonts w:ascii="宋体" w:hAnsi="宋体" w:eastAsia="宋体" w:cs="宋体"/>
          <w:color w:val="auto"/>
          <w:highlight w:val="none"/>
        </w:rPr>
      </w:pPr>
    </w:p>
    <w:p w14:paraId="529E3111">
      <w:pPr>
        <w:ind w:firstLine="422" w:firstLineChars="200"/>
        <w:jc w:val="both"/>
        <w:rPr>
          <w:rFonts w:hint="eastAsia" w:ascii="宋体" w:hAnsi="宋体" w:eastAsia="宋体" w:cs="宋体"/>
          <w:b/>
          <w:bCs/>
          <w:color w:val="auto"/>
          <w:highlight w:val="none"/>
          <w:u w:val="none"/>
          <w:lang w:eastAsia="zh-CN"/>
        </w:rPr>
      </w:pPr>
      <w:r>
        <w:rPr>
          <w:rFonts w:ascii="宋体" w:hAnsi="宋体" w:eastAsia="宋体" w:cs="宋体"/>
          <w:b/>
          <w:bCs/>
          <w:color w:val="auto"/>
          <w:highlight w:val="none"/>
        </w:rPr>
        <w:t>5.服务</w:t>
      </w:r>
      <w:r>
        <w:rPr>
          <w:rFonts w:hint="eastAsia" w:ascii="宋体" w:hAnsi="宋体" w:eastAsia="宋体" w:cs="宋体"/>
          <w:b/>
          <w:color w:val="auto"/>
          <w:highlight w:val="none"/>
          <w:u w:val="none"/>
          <w:lang w:eastAsia="zh-CN"/>
        </w:rPr>
        <w:t>评价</w:t>
      </w:r>
    </w:p>
    <w:p w14:paraId="45DD9F5E">
      <w:pPr>
        <w:widowControl w:val="0"/>
        <w:autoSpaceDE/>
        <w:autoSpaceDN/>
        <w:spacing w:line="400" w:lineRule="exact"/>
        <w:jc w:val="both"/>
        <w:rPr>
          <w:rFonts w:ascii="宋体" w:hAnsi="宋体" w:eastAsia="宋体" w:cs="宋体"/>
          <w:color w:val="auto"/>
          <w:highlight w:val="none"/>
          <w:u w:val="none"/>
        </w:rPr>
      </w:pPr>
    </w:p>
    <w:p w14:paraId="02563FE0">
      <w:pPr>
        <w:widowControl w:val="0"/>
        <w:autoSpaceDE/>
        <w:autoSpaceDN/>
        <w:spacing w:line="400" w:lineRule="exact"/>
        <w:ind w:firstLine="420" w:firstLineChars="200"/>
        <w:jc w:val="both"/>
        <w:rPr>
          <w:rFonts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5.1.</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活动</w:t>
      </w:r>
      <w:r>
        <w:rPr>
          <w:rFonts w:hint="eastAsia" w:ascii="宋体" w:hAnsi="宋体" w:eastAsia="宋体" w:cs="宋体"/>
          <w:color w:val="000000" w:themeColor="text1"/>
          <w:highlight w:val="none"/>
          <w:u w:val="none"/>
          <w:lang w:eastAsia="zh-CN"/>
          <w14:textFill>
            <w14:solidFill>
              <w14:schemeClr w14:val="tx1"/>
            </w14:solidFill>
          </w14:textFill>
        </w:rPr>
        <w:t>由甲方按照工作管理要求</w:t>
      </w:r>
      <w:r>
        <w:rPr>
          <w:rFonts w:hint="eastAsia" w:ascii="宋体" w:hAnsi="宋体" w:eastAsia="宋体" w:cs="宋体"/>
          <w:color w:val="000000" w:themeColor="text1"/>
          <w:highlight w:val="none"/>
          <w:u w:val="none"/>
          <w14:textFill>
            <w14:solidFill>
              <w14:schemeClr w14:val="tx1"/>
            </w14:solidFill>
          </w14:textFill>
        </w:rPr>
        <w:t>组织执行，乙方应无条件配合甲方的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工作，并按甲方要求的形式提供相应的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材料。</w:t>
      </w:r>
    </w:p>
    <w:p w14:paraId="1BCC076F">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5.2.</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标准和</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方式以</w:t>
      </w:r>
      <w:r>
        <w:rPr>
          <w:rFonts w:hint="eastAsia" w:ascii="宋体" w:hAnsi="宋体" w:eastAsia="宋体" w:cs="宋体"/>
          <w:color w:val="000000" w:themeColor="text1"/>
          <w:highlight w:val="none"/>
          <w:u w:val="none"/>
          <w:lang w:eastAsia="zh-CN"/>
          <w14:textFill>
            <w14:solidFill>
              <w14:schemeClr w14:val="tx1"/>
            </w14:solidFill>
          </w14:textFill>
        </w:rPr>
        <w:t>甲方制定的评价办法为准</w:t>
      </w:r>
      <w:r>
        <w:rPr>
          <w:rFonts w:hint="eastAsia" w:ascii="宋体" w:hAnsi="宋体" w:eastAsia="宋体" w:cs="宋体"/>
          <w:color w:val="000000" w:themeColor="text1"/>
          <w:highlight w:val="none"/>
          <w:u w:val="none"/>
          <w14:textFill>
            <w14:solidFill>
              <w14:schemeClr w14:val="tx1"/>
            </w14:solidFill>
          </w14:textFill>
        </w:rPr>
        <w:t>。</w:t>
      </w:r>
    </w:p>
    <w:p w14:paraId="4C58B1BD">
      <w:pPr>
        <w:widowControl w:val="0"/>
        <w:autoSpaceDE/>
        <w:autoSpaceDN/>
        <w:spacing w:line="400" w:lineRule="exact"/>
        <w:ind w:firstLine="420" w:firstLineChars="200"/>
        <w:jc w:val="both"/>
        <w:rPr>
          <w:rFonts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5.3.甲方</w:t>
      </w:r>
      <w:r>
        <w:rPr>
          <w:rFonts w:hint="eastAsia" w:ascii="宋体" w:hAnsi="宋体" w:eastAsia="宋体" w:cs="宋体"/>
          <w:color w:val="000000" w:themeColor="text1"/>
          <w:highlight w:val="none"/>
          <w:u w:val="none"/>
          <w:lang w:eastAsia="zh-CN"/>
          <w14:textFill>
            <w14:solidFill>
              <w14:schemeClr w14:val="tx1"/>
            </w14:solidFill>
          </w14:textFill>
        </w:rPr>
        <w:t>应及时组织评价，并将服务评价结果反馈乙方。</w:t>
      </w:r>
    </w:p>
    <w:p w14:paraId="53E256FE">
      <w:pPr>
        <w:widowControl w:val="0"/>
        <w:autoSpaceDE/>
        <w:autoSpaceDN/>
        <w:spacing w:line="400" w:lineRule="exact"/>
        <w:ind w:firstLine="420" w:firstLineChars="200"/>
        <w:jc w:val="both"/>
        <w:rPr>
          <w:rFonts w:ascii="宋体" w:hAnsi="宋体" w:eastAsia="宋体" w:cs="宋体"/>
          <w:strike/>
          <w:color w:val="auto"/>
          <w:highlight w:val="none"/>
          <w:u w:val="none"/>
        </w:rPr>
      </w:pPr>
    </w:p>
    <w:p w14:paraId="3364608F">
      <w:pPr>
        <w:widowControl w:val="0"/>
        <w:autoSpaceDE/>
        <w:autoSpaceDN/>
        <w:spacing w:line="400" w:lineRule="exact"/>
        <w:ind w:firstLine="420" w:firstLineChars="200"/>
        <w:jc w:val="both"/>
        <w:rPr>
          <w:rFonts w:ascii="宋体" w:hAnsi="宋体" w:eastAsia="宋体" w:cs="宋体"/>
          <w:color w:val="auto"/>
          <w:highlight w:val="none"/>
          <w:u w:val="none"/>
        </w:rPr>
      </w:pPr>
    </w:p>
    <w:p w14:paraId="5ED6A097">
      <w:pPr>
        <w:pStyle w:val="8"/>
        <w:widowControl w:val="0"/>
        <w:autoSpaceDE/>
        <w:autoSpaceDN/>
        <w:spacing w:line="400" w:lineRule="exact"/>
        <w:jc w:val="center"/>
        <w:rPr>
          <w:b/>
          <w:bCs/>
          <w:color w:val="auto"/>
          <w:spacing w:val="-5"/>
          <w:sz w:val="21"/>
          <w:szCs w:val="21"/>
          <w:highlight w:val="none"/>
        </w:rPr>
      </w:pPr>
      <w:r>
        <w:rPr>
          <w:b/>
          <w:bCs/>
          <w:color w:val="auto"/>
          <w:spacing w:val="-5"/>
          <w:sz w:val="21"/>
          <w:szCs w:val="21"/>
          <w:highlight w:val="none"/>
        </w:rPr>
        <w:t>第三章 合同主体的权利和义务</w:t>
      </w:r>
    </w:p>
    <w:p w14:paraId="3F8C04C1">
      <w:pPr>
        <w:widowControl w:val="0"/>
        <w:autoSpaceDE/>
        <w:autoSpaceDN/>
        <w:spacing w:line="400" w:lineRule="exact"/>
        <w:jc w:val="both"/>
        <w:rPr>
          <w:color w:val="auto"/>
          <w:highlight w:val="none"/>
        </w:rPr>
      </w:pPr>
    </w:p>
    <w:p w14:paraId="5D0746B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6</w:t>
      </w:r>
      <w:r>
        <w:rPr>
          <w:rFonts w:hint="eastAsia" w:ascii="宋体" w:hAnsi="宋体" w:eastAsia="宋体" w:cs="宋体"/>
          <w:b/>
          <w:bCs/>
          <w:color w:val="auto"/>
          <w:highlight w:val="none"/>
        </w:rPr>
        <w:t>.甲方权利</w:t>
      </w:r>
      <w:r>
        <w:rPr>
          <w:rFonts w:ascii="宋体" w:hAnsi="宋体" w:eastAsia="宋体" w:cs="宋体"/>
          <w:b/>
          <w:bCs/>
          <w:color w:val="auto"/>
          <w:highlight w:val="none"/>
        </w:rPr>
        <w:t>义务</w:t>
      </w:r>
    </w:p>
    <w:p w14:paraId="2CE2BE4B">
      <w:pPr>
        <w:widowControl w:val="0"/>
        <w:autoSpaceDE/>
        <w:autoSpaceDN/>
        <w:spacing w:line="400" w:lineRule="exact"/>
        <w:jc w:val="both"/>
        <w:rPr>
          <w:rFonts w:ascii="宋体" w:hAnsi="宋体" w:eastAsia="宋体" w:cs="宋体"/>
          <w:color w:val="auto"/>
          <w:highlight w:val="none"/>
        </w:rPr>
      </w:pPr>
    </w:p>
    <w:p w14:paraId="26F2FF1C">
      <w:pPr>
        <w:widowControl w:val="0"/>
        <w:autoSpaceDE/>
        <w:autoSpaceDN/>
        <w:spacing w:line="400" w:lineRule="exact"/>
        <w:ind w:firstLine="420" w:firstLineChars="200"/>
        <w:jc w:val="both"/>
        <w:rPr>
          <w:rFonts w:hint="eastAsia"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.1.按照本合同约定</w:t>
      </w:r>
      <w:r>
        <w:rPr>
          <w:rFonts w:hint="eastAsia" w:ascii="宋体" w:hAnsi="宋体" w:eastAsia="宋体" w:cs="宋体"/>
          <w:color w:val="auto"/>
          <w:highlight w:val="none"/>
          <w:lang w:eastAsia="zh-CN"/>
        </w:rPr>
        <w:t>及甲方服务评价结果</w:t>
      </w:r>
      <w:r>
        <w:rPr>
          <w:rFonts w:hint="eastAsia" w:ascii="宋体" w:hAnsi="宋体" w:eastAsia="宋体" w:cs="宋体"/>
          <w:color w:val="auto"/>
          <w:highlight w:val="none"/>
        </w:rPr>
        <w:t>向乙方支付合同金额。</w:t>
      </w:r>
    </w:p>
    <w:p w14:paraId="7C4CE95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.2.乙方因自身原因导致合同无法继续履行，则视为乙方违约，甲方有权单方解除合同，并向乙方追偿损失。</w:t>
      </w:r>
    </w:p>
    <w:p w14:paraId="0E9625A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3.如因乙方原因导致甲方被行政处分或行政处罚，甲方保留向乙方追究法律责任、经济责任的权利。</w:t>
      </w:r>
    </w:p>
    <w:p w14:paraId="2763FC9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.4.甲方有权要求乙方撤换任何不称职的服务人员，</w:t>
      </w:r>
      <w:r>
        <w:rPr>
          <w:rFonts w:hint="eastAsia" w:ascii="宋体" w:hAnsi="宋体" w:eastAsia="宋体" w:cs="宋体"/>
          <w:snapToGrid w:val="0"/>
          <w:color w:val="000000"/>
          <w:sz w:val="21"/>
          <w:szCs w:val="21"/>
          <w:highlight w:val="none"/>
          <w:lang w:val="en-US" w:eastAsia="zh-CN" w:bidi="ar"/>
        </w:rPr>
        <w:t>在人员替换时乙方应当进行保密检查，并</w:t>
      </w:r>
      <w:r>
        <w:rPr>
          <w:rFonts w:hint="eastAsia" w:ascii="宋体" w:hAnsi="宋体" w:eastAsia="宋体" w:cs="宋体"/>
          <w:color w:val="auto"/>
          <w:highlight w:val="none"/>
        </w:rPr>
        <w:t>需在甲方要求的时间内完成替换，替换人员须具备甲方要求的资质和能力。</w:t>
      </w:r>
    </w:p>
    <w:p w14:paraId="0DA97C6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.5.甲方应依照</w:t>
      </w:r>
      <w:r>
        <w:rPr>
          <w:rFonts w:hint="eastAsia" w:ascii="宋体" w:hAnsi="宋体" w:eastAsia="宋体" w:cs="宋体"/>
          <w:color w:val="auto"/>
          <w:highlight w:val="none"/>
          <w:lang w:eastAsia="zh-CN"/>
        </w:rPr>
        <w:t>运维（服务）详细内容</w:t>
      </w:r>
      <w:r>
        <w:rPr>
          <w:rFonts w:hint="eastAsia" w:ascii="宋体" w:hAnsi="宋体" w:eastAsia="宋体" w:cs="宋体"/>
          <w:color w:val="auto"/>
          <w:highlight w:val="none"/>
        </w:rPr>
        <w:t>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14:paraId="1143E2E3">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000000" w:themeColor="text1"/>
          <w:highlight w:val="none"/>
          <w:u w:val="none"/>
          <w14:textFill>
            <w14:solidFill>
              <w14:schemeClr w14:val="tx1"/>
            </w14:solidFill>
          </w14:textFill>
        </w:rPr>
        <w:t>6.6.</w:t>
      </w:r>
      <w:r>
        <w:rPr>
          <w:rFonts w:hint="eastAsia" w:ascii="宋体" w:hAnsi="宋体" w:eastAsia="宋体" w:cs="宋体"/>
          <w:color w:val="auto"/>
          <w:highlight w:val="none"/>
        </w:rPr>
        <w:t>若甲方在其他合同中为本项目指定咨询监理单位，甲方应当将授予咨询监理单位的监理权利及时通知乙方。</w:t>
      </w:r>
    </w:p>
    <w:p w14:paraId="530F8ED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.7.法律、法规规定的以及本合同项下的其他权利义务。</w:t>
      </w:r>
    </w:p>
    <w:p w14:paraId="1F0F3891">
      <w:pPr>
        <w:widowControl w:val="0"/>
        <w:autoSpaceDE/>
        <w:autoSpaceDN/>
        <w:spacing w:line="400" w:lineRule="exact"/>
        <w:ind w:firstLine="420" w:firstLineChars="200"/>
        <w:jc w:val="both"/>
        <w:rPr>
          <w:rFonts w:ascii="宋体" w:hAnsi="宋体" w:eastAsia="宋体" w:cs="宋体"/>
          <w:color w:val="auto"/>
          <w:highlight w:val="none"/>
        </w:rPr>
      </w:pPr>
    </w:p>
    <w:p w14:paraId="46D550B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7.乙方权利义务</w:t>
      </w:r>
    </w:p>
    <w:p w14:paraId="3F01AFDA">
      <w:pPr>
        <w:widowControl w:val="0"/>
        <w:autoSpaceDE/>
        <w:autoSpaceDN/>
        <w:spacing w:line="400" w:lineRule="exact"/>
        <w:ind w:firstLine="420" w:firstLineChars="200"/>
        <w:jc w:val="both"/>
        <w:rPr>
          <w:rFonts w:ascii="宋体" w:hAnsi="宋体" w:eastAsia="宋体" w:cs="宋体"/>
          <w:color w:val="auto"/>
          <w:highlight w:val="none"/>
        </w:rPr>
      </w:pPr>
    </w:p>
    <w:p w14:paraId="1F18B3C1">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7.1.要求甲方按本合同约定</w:t>
      </w:r>
      <w:r>
        <w:rPr>
          <w:rFonts w:hint="eastAsia" w:ascii="宋体" w:hAnsi="宋体" w:eastAsia="宋体" w:cs="宋体"/>
          <w:color w:val="auto"/>
          <w:highlight w:val="none"/>
          <w:lang w:eastAsia="zh-CN"/>
        </w:rPr>
        <w:t>及甲方服务评价结果</w:t>
      </w:r>
      <w:r>
        <w:rPr>
          <w:rFonts w:ascii="宋体" w:hAnsi="宋体" w:eastAsia="宋体" w:cs="宋体"/>
          <w:color w:val="auto"/>
          <w:highlight w:val="none"/>
        </w:rPr>
        <w:t>支付合同金额的权利。</w:t>
      </w:r>
    </w:p>
    <w:p w14:paraId="05C9B04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w:t>
      </w:r>
      <w:r>
        <w:rPr>
          <w:rFonts w:hint="eastAsia" w:ascii="宋体" w:hAnsi="宋体" w:eastAsia="宋体" w:cs="宋体"/>
          <w:color w:val="auto"/>
          <w:highlight w:val="none"/>
        </w:rPr>
        <w:t>评价</w:t>
      </w:r>
      <w:r>
        <w:rPr>
          <w:rFonts w:ascii="宋体" w:hAnsi="宋体" w:eastAsia="宋体" w:cs="宋体"/>
          <w:color w:val="auto"/>
          <w:highlight w:val="none"/>
        </w:rPr>
        <w:t>不达标的依据，并不得追究乙方的违约责任。</w:t>
      </w:r>
    </w:p>
    <w:p w14:paraId="528186F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000000" w:themeColor="text1"/>
          <w:highlight w:val="none"/>
          <w:u w:val="none"/>
          <w14:textFill>
            <w14:solidFill>
              <w14:schemeClr w14:val="tx1"/>
            </w14:solidFill>
          </w14:textFill>
        </w:rPr>
        <w:t>7.3.乙方应严格执行项目服务计划，依照</w:t>
      </w:r>
      <w:r>
        <w:rPr>
          <w:rFonts w:hint="eastAsia" w:ascii="宋体" w:hAnsi="宋体" w:eastAsia="宋体" w:cs="宋体"/>
          <w:color w:val="000000" w:themeColor="text1"/>
          <w:highlight w:val="none"/>
          <w:u w:val="none"/>
          <w:lang w:eastAsia="zh-CN"/>
          <w14:textFill>
            <w14:solidFill>
              <w14:schemeClr w14:val="tx1"/>
            </w14:solidFill>
          </w14:textFill>
        </w:rPr>
        <w:t>运维（服务）详细内容的约定履行合同</w:t>
      </w:r>
      <w:r>
        <w:rPr>
          <w:rFonts w:ascii="宋体" w:hAnsi="宋体" w:eastAsia="宋体" w:cs="宋体"/>
          <w:color w:val="auto"/>
          <w:highlight w:val="none"/>
          <w:u w:val="none"/>
        </w:rPr>
        <w:t>。</w:t>
      </w:r>
    </w:p>
    <w:p w14:paraId="51836BC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6113116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7068693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7.6.乙方应为本项目配备相关资质和能力与执行项目运维服务工作相匹配的服务人员，驻场人员应遵守甲方各项工作管理要求，接受统一安排。</w:t>
      </w:r>
    </w:p>
    <w:p w14:paraId="262F7C0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501E31E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7.8.甲方告知不符合服务要求的内容和原因后，乙方应在甲方指定期限内完成整改。</w:t>
      </w:r>
    </w:p>
    <w:p w14:paraId="07E7BC8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7.9.乙方应及时参加甲方组织的例会、专题会议等。</w:t>
      </w:r>
    </w:p>
    <w:p w14:paraId="3B1B1C4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7.10.如政府审计部门或政府审计部门委托的第三方审计单位需对涉及本合同的事项进行审计时，乙方应按照政府审计有关法律法规和政策要求，支持、协助审计部门或其委托的跟踪审计单位开展工作。</w:t>
      </w:r>
    </w:p>
    <w:p w14:paraId="3EE637B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3514E8E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791F71C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7.13.若甲方在其他合同中为本项目指定咨询监理单位，乙方应无条件接受甲方或甲方指定的咨询监理单位的统一管理和监督检查，并按要求完成相关配合工作。</w:t>
      </w:r>
    </w:p>
    <w:p w14:paraId="05F9856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7.14.乙方应对其履行本合同所雇佣、安排的全部人员的安全事故承担责任。由于乙方或乙方人员原因在甲方办公场所内及其毗邻造成的第三者人身伤亡和财产损失，</w:t>
      </w:r>
      <w:r>
        <w:rPr>
          <w:rFonts w:hint="eastAsia" w:ascii="宋体" w:hAnsi="宋体" w:eastAsia="宋体" w:cs="宋体"/>
          <w:color w:val="auto"/>
          <w:highlight w:val="none"/>
          <w:lang w:eastAsia="zh-CN"/>
        </w:rPr>
        <w:t>包括但不限于失火、操作不当造成大量数据损失、设备损毁、人员意外伤亡、作业期间造成第三人伤亡等，</w:t>
      </w:r>
      <w:r>
        <w:rPr>
          <w:rFonts w:ascii="宋体" w:hAnsi="宋体" w:eastAsia="宋体" w:cs="宋体"/>
          <w:color w:val="auto"/>
          <w:highlight w:val="none"/>
        </w:rPr>
        <w:t>由乙方负责赔偿。</w:t>
      </w:r>
    </w:p>
    <w:p w14:paraId="7941EE4B">
      <w:pPr>
        <w:widowControl w:val="0"/>
        <w:autoSpaceDE/>
        <w:autoSpaceDN/>
        <w:spacing w:line="400" w:lineRule="exact"/>
        <w:ind w:firstLine="420" w:firstLineChars="200"/>
        <w:jc w:val="both"/>
        <w:rPr>
          <w:rFonts w:ascii="宋体" w:hAnsi="宋体" w:eastAsia="宋体" w:cs="宋体"/>
          <w:color w:val="auto"/>
          <w:sz w:val="21"/>
          <w:szCs w:val="21"/>
          <w:highlight w:val="none"/>
        </w:rPr>
      </w:pPr>
      <w:bookmarkStart w:id="0" w:name="OLE_LINK1"/>
      <w:r>
        <w:rPr>
          <w:rFonts w:hint="eastAsia" w:ascii="宋体" w:hAnsi="宋体" w:eastAsia="宋体" w:cs="宋体"/>
          <w:color w:val="auto"/>
          <w:highlight w:val="none"/>
          <w:lang w:val="en-US" w:eastAsia="zh-CN"/>
        </w:rPr>
        <w:t>7.15.除甲方在采购文件中明确要求外，合同签订后，禁止乙方对项目进行转包或分包。</w:t>
      </w:r>
    </w:p>
    <w:bookmarkEnd w:id="0"/>
    <w:p w14:paraId="552B3490">
      <w:pPr>
        <w:widowControl w:val="0"/>
        <w:autoSpaceDE/>
        <w:autoSpaceDN/>
        <w:spacing w:line="400" w:lineRule="exact"/>
        <w:ind w:firstLine="420"/>
        <w:jc w:val="both"/>
        <w:rPr>
          <w:rFonts w:hint="eastAsia" w:ascii="宋体" w:hAnsi="宋体" w:eastAsia="宋体" w:cs="宋体"/>
          <w:color w:val="auto"/>
          <w:highlight w:val="none"/>
          <w:lang w:eastAsia="zh-CN"/>
        </w:rPr>
      </w:pPr>
      <w:r>
        <w:rPr>
          <w:rFonts w:ascii="宋体" w:hAnsi="宋体" w:eastAsia="宋体" w:cs="宋体"/>
          <w:color w:val="auto"/>
          <w:highlight w:val="none"/>
        </w:rPr>
        <w:t>7.1</w:t>
      </w:r>
      <w:r>
        <w:rPr>
          <w:rFonts w:hint="eastAsia" w:ascii="宋体" w:hAnsi="宋体" w:eastAsia="宋体" w:cs="宋体"/>
          <w:color w:val="auto"/>
          <w:highlight w:val="none"/>
          <w:lang w:eastAsia="zh-CN"/>
        </w:rPr>
        <w:t>6</w:t>
      </w:r>
      <w:r>
        <w:rPr>
          <w:rFonts w:ascii="宋体" w:hAnsi="宋体" w:eastAsia="宋体" w:cs="宋体"/>
          <w:color w:val="auto"/>
          <w:highlight w:val="none"/>
        </w:rPr>
        <w:t>.</w:t>
      </w:r>
      <w:r>
        <w:rPr>
          <w:rFonts w:hint="eastAsia" w:ascii="宋体" w:hAnsi="宋体" w:eastAsia="宋体" w:cs="宋体"/>
          <w:color w:val="auto"/>
          <w:highlight w:val="none"/>
          <w:lang w:eastAsia="zh-CN"/>
        </w:rPr>
        <w:t>乙方应妥善保管相关工作资料、认真配合甲方指定的第三方审计单位进行项目结算审计及审核监督相关工作。</w:t>
      </w:r>
    </w:p>
    <w:p w14:paraId="629FB3CC">
      <w:pPr>
        <w:widowControl w:val="0"/>
        <w:autoSpaceDE/>
        <w:autoSpaceDN/>
        <w:spacing w:line="400" w:lineRule="exact"/>
        <w:ind w:firstLine="42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7.17.</w:t>
      </w:r>
      <w:r>
        <w:rPr>
          <w:rFonts w:ascii="宋体" w:hAnsi="宋体" w:eastAsia="宋体" w:cs="宋体"/>
          <w:color w:val="auto"/>
          <w:highlight w:val="none"/>
        </w:rPr>
        <w:t>法律、法规规定的以及本合同项下的其他权利义务。</w:t>
      </w:r>
    </w:p>
    <w:p w14:paraId="4E3FFA4C">
      <w:pPr>
        <w:widowControl w:val="0"/>
        <w:autoSpaceDE/>
        <w:autoSpaceDN/>
        <w:spacing w:line="400" w:lineRule="exact"/>
        <w:jc w:val="both"/>
        <w:rPr>
          <w:rFonts w:hint="default" w:ascii="宋体" w:hAnsi="宋体" w:eastAsia="宋体" w:cs="宋体"/>
          <w:color w:val="auto"/>
          <w:highlight w:val="none"/>
        </w:rPr>
      </w:pPr>
    </w:p>
    <w:p w14:paraId="1855F9C1">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第四章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合同金额与结算方式</w:t>
      </w:r>
    </w:p>
    <w:p w14:paraId="777768E2">
      <w:pPr>
        <w:widowControl w:val="0"/>
        <w:autoSpaceDE/>
        <w:autoSpaceDN/>
        <w:spacing w:line="400" w:lineRule="exact"/>
        <w:jc w:val="both"/>
        <w:rPr>
          <w:rFonts w:ascii="宋体" w:hAnsi="宋体" w:eastAsia="宋体" w:cs="宋体"/>
          <w:color w:val="auto"/>
          <w:highlight w:val="none"/>
        </w:rPr>
      </w:pPr>
    </w:p>
    <w:p w14:paraId="087BE82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8.合同金额</w:t>
      </w:r>
    </w:p>
    <w:p w14:paraId="12FA8AC7">
      <w:pPr>
        <w:widowControl w:val="0"/>
        <w:autoSpaceDE/>
        <w:autoSpaceDN/>
        <w:spacing w:line="400" w:lineRule="exact"/>
        <w:jc w:val="both"/>
        <w:rPr>
          <w:rFonts w:ascii="宋体" w:hAnsi="宋体" w:eastAsia="宋体" w:cs="宋体"/>
          <w:color w:val="auto"/>
          <w:highlight w:val="none"/>
        </w:rPr>
      </w:pPr>
    </w:p>
    <w:p w14:paraId="120AA87C">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合同总金额为:人民币</w:t>
      </w:r>
      <w:r>
        <w:rPr>
          <w:rFonts w:hint="eastAsia" w:ascii="宋体" w:hAnsi="宋体" w:eastAsia="宋体" w:cs="宋体"/>
          <w:color w:val="auto"/>
          <w:highlight w:val="none"/>
        </w:rPr>
        <w:t>（</w:t>
      </w:r>
      <w:r>
        <w:rPr>
          <w:rFonts w:ascii="宋体" w:hAnsi="宋体" w:eastAsia="宋体" w:cs="宋体"/>
          <w:color w:val="auto"/>
          <w:highlight w:val="none"/>
        </w:rPr>
        <w:t>大写</w:t>
      </w:r>
      <w:r>
        <w:rPr>
          <w:rFonts w:hint="eastAsia" w:ascii="宋体" w:hAnsi="宋体" w:eastAsia="宋体" w:cs="宋体"/>
          <w:color w:val="auto"/>
          <w:highlight w:val="none"/>
        </w:rPr>
        <w:t>）</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本合同总金额为乙方按照合同约定完成合同全部义务后所适用的含税总价格</w:t>
      </w:r>
      <w:r>
        <w:rPr>
          <w:rFonts w:hint="eastAsia" w:ascii="宋体" w:hAnsi="宋体" w:eastAsia="宋体" w:cs="宋体"/>
          <w:color w:val="auto"/>
          <w:highlight w:val="none"/>
          <w:lang w:eastAsia="zh-CN"/>
        </w:rPr>
        <w:t>，最终付款金额以甲方评价结果确认的金额为准。</w:t>
      </w:r>
    </w:p>
    <w:p w14:paraId="1F9316DF">
      <w:pPr>
        <w:widowControl w:val="0"/>
        <w:autoSpaceDE/>
        <w:autoSpaceDN/>
        <w:spacing w:line="400" w:lineRule="exact"/>
        <w:ind w:firstLine="420" w:firstLineChars="200"/>
        <w:jc w:val="both"/>
        <w:rPr>
          <w:rFonts w:hint="default" w:ascii="宋体" w:hAnsi="宋体" w:eastAsia="宋体" w:cs="宋体"/>
          <w:b w:val="0"/>
          <w:bCs w:val="0"/>
          <w:color w:val="auto"/>
          <w:highlight w:val="none"/>
        </w:rPr>
      </w:pPr>
      <w:r>
        <w:rPr>
          <w:rFonts w:hint="default" w:ascii="宋体" w:hAnsi="宋体" w:eastAsia="宋体" w:cs="宋体"/>
          <w:b w:val="0"/>
          <w:bCs w:val="0"/>
          <w:color w:val="auto"/>
          <w:highlight w:val="none"/>
        </w:rPr>
        <w:t>合同总价包括但不限于：服务费、人员费用、运维费、</w:t>
      </w:r>
      <w:r>
        <w:rPr>
          <w:rFonts w:hint="eastAsia" w:ascii="宋体" w:hAnsi="宋体" w:eastAsia="宋体" w:cs="宋体"/>
          <w:b w:val="0"/>
          <w:bCs w:val="0"/>
          <w:color w:val="auto"/>
          <w:highlight w:val="none"/>
          <w:lang w:val="en-US" w:eastAsia="zh-CN"/>
        </w:rPr>
        <w:t>培训费</w:t>
      </w:r>
      <w:r>
        <w:rPr>
          <w:rFonts w:hint="default" w:ascii="宋体" w:hAnsi="宋体" w:eastAsia="宋体" w:cs="宋体"/>
          <w:b w:val="0"/>
          <w:bCs w:val="0"/>
          <w:color w:val="auto"/>
          <w:highlight w:val="none"/>
        </w:rPr>
        <w:t>、其他费用以及税费等乙方为完成本合同项下服务所需的费用。</w:t>
      </w:r>
    </w:p>
    <w:p w14:paraId="315620B6">
      <w:pPr>
        <w:widowControl w:val="0"/>
        <w:autoSpaceDE/>
        <w:autoSpaceDN/>
        <w:spacing w:line="400" w:lineRule="exact"/>
        <w:ind w:firstLine="420" w:firstLineChars="200"/>
        <w:jc w:val="both"/>
        <w:rPr>
          <w:rFonts w:ascii="宋体" w:hAnsi="宋体" w:eastAsia="宋体" w:cs="宋体"/>
          <w:b w:val="0"/>
          <w:bCs w:val="0"/>
          <w:color w:val="auto"/>
          <w:highlight w:val="none"/>
        </w:rPr>
      </w:pPr>
      <w:r>
        <w:rPr>
          <w:rFonts w:hint="default" w:ascii="宋体" w:hAnsi="宋体" w:eastAsia="宋体" w:cs="宋体"/>
          <w:b w:val="0"/>
          <w:bCs w:val="0"/>
          <w:color w:val="auto"/>
          <w:highlight w:val="none"/>
        </w:rPr>
        <w:t>在本合同采购需求范围内所有工作内容的合同总价不受市场价格变化因素的影响。</w:t>
      </w:r>
    </w:p>
    <w:p w14:paraId="7F9C68D6">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748EE685">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9.</w:t>
      </w:r>
      <w:r>
        <w:rPr>
          <w:rFonts w:ascii="宋体" w:hAnsi="宋体" w:eastAsia="宋体" w:cs="宋体"/>
          <w:b/>
          <w:bCs/>
          <w:color w:val="auto"/>
          <w:highlight w:val="none"/>
        </w:rPr>
        <w:t>结算方式</w:t>
      </w:r>
    </w:p>
    <w:p w14:paraId="3CCAA1A7">
      <w:pPr>
        <w:widowControl w:val="0"/>
        <w:autoSpaceDE/>
        <w:autoSpaceDN/>
        <w:spacing w:line="400" w:lineRule="exact"/>
        <w:ind w:firstLine="422" w:firstLineChars="200"/>
        <w:jc w:val="both"/>
        <w:rPr>
          <w:rFonts w:ascii="宋体" w:hAnsi="宋体" w:eastAsia="宋体" w:cs="宋体"/>
          <w:b/>
          <w:bCs/>
          <w:color w:val="auto"/>
          <w:highlight w:val="none"/>
        </w:rPr>
      </w:pPr>
    </w:p>
    <w:p w14:paraId="5C6C134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9.1.费用结算方式</w:t>
      </w:r>
    </w:p>
    <w:p w14:paraId="3475A4B6">
      <w:pPr>
        <w:widowControl w:val="0"/>
        <w:autoSpaceDE/>
        <w:autoSpaceDN/>
        <w:spacing w:line="400" w:lineRule="exact"/>
        <w:ind w:firstLine="422" w:firstLineChars="200"/>
        <w:jc w:val="both"/>
        <w:rPr>
          <w:rFonts w:ascii="宋体" w:hAnsi="宋体" w:eastAsia="宋体" w:cs="宋体"/>
          <w:b/>
          <w:bCs/>
          <w:color w:val="auto"/>
          <w:highlight w:val="none"/>
        </w:rPr>
      </w:pPr>
    </w:p>
    <w:p w14:paraId="3787FF9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9.1.1.合同款由甲方分</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期支付给乙方，原则上合同约定的资金支付条件与</w:t>
      </w:r>
      <w:r>
        <w:rPr>
          <w:rFonts w:hint="eastAsia" w:ascii="宋体" w:hAnsi="宋体" w:eastAsia="宋体" w:cs="宋体"/>
          <w:color w:val="000000" w:themeColor="text1"/>
          <w:highlight w:val="none"/>
          <w:u w:val="none"/>
          <w:lang w:eastAsia="zh-CN"/>
          <w14:textFill>
            <w14:solidFill>
              <w14:schemeClr w14:val="tx1"/>
            </w14:solidFill>
          </w14:textFill>
        </w:rPr>
        <w:t>评价结果</w:t>
      </w:r>
      <w:r>
        <w:rPr>
          <w:rFonts w:ascii="宋体" w:hAnsi="宋体" w:eastAsia="宋体" w:cs="宋体"/>
          <w:color w:val="auto"/>
          <w:highlight w:val="none"/>
        </w:rPr>
        <w:t>挂钩，选择分期支付，其具体支付方式和时间如下：</w:t>
      </w:r>
    </w:p>
    <w:p w14:paraId="172300F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首期款：</w:t>
      </w:r>
      <w:r>
        <w:rPr>
          <w:rFonts w:hint="eastAsia" w:ascii="宋体" w:hAnsi="宋体" w:eastAsia="宋体" w:cs="宋体"/>
          <w:color w:val="auto"/>
          <w:highlight w:val="none"/>
        </w:rPr>
        <w:t>本项目首期款以甲方财政资金实际到位</w:t>
      </w:r>
      <w:r>
        <w:rPr>
          <w:rFonts w:hint="eastAsia" w:ascii="宋体" w:hAnsi="宋体" w:eastAsia="宋体" w:cs="宋体"/>
          <w:color w:val="auto"/>
          <w:highlight w:val="none"/>
          <w:lang w:eastAsia="zh-CN"/>
        </w:rPr>
        <w:t>且相关运维（服务）准备工作完成</w:t>
      </w:r>
      <w:r>
        <w:rPr>
          <w:rFonts w:hint="eastAsia" w:ascii="宋体" w:hAnsi="宋体" w:eastAsia="宋体" w:cs="宋体"/>
          <w:color w:val="auto"/>
          <w:highlight w:val="none"/>
        </w:rPr>
        <w:t>后，</w:t>
      </w:r>
      <w:r>
        <w:rPr>
          <w:rFonts w:hint="eastAsia" w:ascii="宋体" w:hAnsi="宋体" w:eastAsia="宋体" w:cs="宋体"/>
          <w:color w:val="auto"/>
          <w:highlight w:val="none"/>
          <w:lang w:eastAsia="zh-CN"/>
        </w:rPr>
        <w:t>监理单位签发开工令，</w:t>
      </w:r>
      <w:r>
        <w:rPr>
          <w:rFonts w:hint="eastAsia" w:ascii="宋体" w:hAnsi="宋体" w:eastAsia="宋体" w:cs="宋体"/>
          <w:color w:val="auto"/>
          <w:highlight w:val="none"/>
        </w:rPr>
        <w:t>乙方书面提出支付申请函及与拟支付金额等额的符合甲方财务管理要求的相应发票，甲方确认后启动首期款支付流程，支付合同总金额的</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w:t>
      </w:r>
      <w:r>
        <w:rPr>
          <w:rFonts w:ascii="宋体" w:hAnsi="宋体" w:eastAsia="宋体" w:cs="宋体"/>
          <w:color w:val="auto"/>
          <w:highlight w:val="none"/>
        </w:rPr>
        <w:t>，即人民币</w:t>
      </w:r>
      <w:r>
        <w:rPr>
          <w:rFonts w:hint="eastAsia" w:ascii="宋体" w:hAnsi="宋体" w:eastAsia="宋体" w:cs="宋体"/>
          <w:color w:val="auto"/>
          <w:highlight w:val="none"/>
          <w:lang w:eastAsia="zh-CN"/>
        </w:rPr>
        <w:t>（大写）</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w:t>
      </w:r>
    </w:p>
    <w:p w14:paraId="3DA88CE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（2）二</w:t>
      </w:r>
      <w:r>
        <w:rPr>
          <w:rFonts w:ascii="宋体" w:hAnsi="宋体" w:eastAsia="宋体" w:cs="宋体"/>
          <w:color w:val="auto"/>
          <w:highlight w:val="none"/>
        </w:rPr>
        <w:t>期款：</w:t>
      </w:r>
      <w:r>
        <w:rPr>
          <w:rFonts w:hint="eastAsia" w:ascii="宋体" w:hAnsi="宋体" w:eastAsia="宋体" w:cs="宋体"/>
          <w:color w:val="auto"/>
          <w:highlight w:val="none"/>
        </w:rPr>
        <w:t>本项目运维</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个月后，</w:t>
      </w:r>
      <w:r>
        <w:rPr>
          <w:rFonts w:hint="eastAsia" w:ascii="宋体" w:hAnsi="宋体" w:eastAsia="宋体" w:cs="宋体"/>
          <w:color w:val="auto"/>
          <w:highlight w:val="none"/>
          <w:lang w:val="en-US" w:eastAsia="zh-CN"/>
        </w:rPr>
        <w:t xml:space="preserve"> 甲方</w:t>
      </w:r>
      <w:r>
        <w:rPr>
          <w:rFonts w:hint="eastAsia" w:ascii="宋体" w:hAnsi="宋体" w:eastAsia="宋体" w:cs="宋体"/>
          <w:color w:val="auto"/>
          <w:highlight w:val="none"/>
          <w:lang w:eastAsia="zh-CN"/>
        </w:rPr>
        <w:t>对项目进行阶段</w:t>
      </w:r>
      <w:r>
        <w:rPr>
          <w:rFonts w:hint="eastAsia" w:ascii="宋体" w:hAnsi="宋体" w:eastAsia="宋体" w:cs="宋体"/>
          <w:color w:val="0000FF"/>
          <w:highlight w:val="none"/>
          <w:lang w:eastAsia="zh-CN"/>
        </w:rPr>
        <w:t>评价</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乙方书面提出支付申请函及与拟支付金额等额的符合甲方财务管理要求的相应发票，甲方确认后启动支付流程，</w:t>
      </w:r>
      <w:r>
        <w:rPr>
          <w:rFonts w:ascii="宋体" w:hAnsi="宋体" w:eastAsia="宋体" w:cs="宋体"/>
          <w:color w:val="auto"/>
          <w:highlight w:val="none"/>
        </w:rPr>
        <w:t>支付合同总金额的</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highlight w:val="none"/>
        </w:rPr>
        <w:t>％</w:t>
      </w:r>
      <w:r>
        <w:rPr>
          <w:rFonts w:ascii="宋体" w:hAnsi="宋体" w:eastAsia="宋体" w:cs="宋体"/>
          <w:color w:val="auto"/>
          <w:highlight w:val="none"/>
        </w:rPr>
        <w:t>，即人民币</w:t>
      </w:r>
      <w:r>
        <w:rPr>
          <w:rFonts w:hint="eastAsia" w:ascii="宋体" w:hAnsi="宋体" w:eastAsia="宋体" w:cs="宋体"/>
          <w:color w:val="auto"/>
          <w:highlight w:val="none"/>
          <w:lang w:eastAsia="zh-CN"/>
        </w:rPr>
        <w:t>（大写）</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w:t>
      </w:r>
    </w:p>
    <w:p w14:paraId="1FB23A70">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rPr>
        <w:t>（</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尾款：本项目</w:t>
      </w:r>
      <w:r>
        <w:rPr>
          <w:rFonts w:hint="eastAsia" w:ascii="宋体" w:hAnsi="宋体" w:eastAsia="宋体" w:cs="宋体"/>
          <w:color w:val="auto"/>
          <w:highlight w:val="none"/>
          <w:lang w:eastAsia="zh-CN"/>
        </w:rPr>
        <w:t>服务期满，且</w:t>
      </w:r>
      <w:r>
        <w:rPr>
          <w:rFonts w:ascii="宋体" w:hAnsi="宋体" w:eastAsia="宋体" w:cs="宋体"/>
          <w:color w:val="auto"/>
          <w:highlight w:val="none"/>
        </w:rPr>
        <w:t>经甲方</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ascii="宋体" w:hAnsi="宋体" w:eastAsia="宋体" w:cs="宋体"/>
          <w:color w:val="auto"/>
          <w:highlight w:val="none"/>
        </w:rPr>
        <w:t>后</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个工作日内，</w:t>
      </w:r>
      <w:r>
        <w:rPr>
          <w:rFonts w:hint="eastAsia" w:ascii="宋体" w:hAnsi="宋体" w:eastAsia="宋体" w:cs="宋体"/>
          <w:color w:val="auto"/>
          <w:highlight w:val="none"/>
          <w:lang w:eastAsia="zh-CN"/>
        </w:rPr>
        <w:t>依据甲方服务评价结果或结算审计结果（如有）确认的金额，</w:t>
      </w:r>
      <w:r>
        <w:rPr>
          <w:rFonts w:ascii="宋体" w:hAnsi="宋体" w:eastAsia="宋体" w:cs="宋体"/>
          <w:color w:val="auto"/>
          <w:highlight w:val="none"/>
        </w:rPr>
        <w:t>乙方书面提出支付申请函及与拟支付金额等额的符合甲方财务管理要求的相应发票，甲方确认后启动尾款支付流程。</w:t>
      </w:r>
    </w:p>
    <w:p w14:paraId="7443BA1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9.1.2.对于满足合同约定支付条件的，甲方应当自收到发票后</w:t>
      </w:r>
      <w:r>
        <w:rPr>
          <w:rFonts w:ascii="宋体" w:hAnsi="宋体" w:eastAsia="宋体" w:cs="宋体"/>
          <w:color w:val="auto"/>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日内将资金支付到合同约定的乙方账户，不得以机构变动、人员更替、政策调整等为由延迟付款，不得将采购文件和合同中未规定的义务作为向乙方付款的条件。</w:t>
      </w:r>
    </w:p>
    <w:p w14:paraId="233105E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9.1.3.如乙方未按照约定提供上述任一所需文件，则甲方有权顺延付款时间且不承担违约责任，同时乙方应履行义务的期限不予顺延。</w:t>
      </w:r>
    </w:p>
    <w:p w14:paraId="0628674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w:t>
      </w:r>
      <w:r>
        <w:rPr>
          <w:rFonts w:hint="eastAsia" w:ascii="宋体" w:hAnsi="宋体" w:eastAsia="宋体" w:cs="宋体"/>
          <w:color w:val="auto"/>
          <w:highlight w:val="none"/>
        </w:rPr>
        <w:t>.1.4.以上所有付款均需以甲方财政资金实际到位为前提。甲方付款前，乙方应提供符合甲方</w:t>
      </w:r>
      <w:r>
        <w:rPr>
          <w:rFonts w:ascii="宋体" w:hAnsi="宋体" w:eastAsia="宋体" w:cs="宋体"/>
          <w:color w:val="auto"/>
          <w:highlight w:val="none"/>
        </w:rPr>
        <w:t>财务管理要求的相应发票</w:t>
      </w:r>
      <w:r>
        <w:rPr>
          <w:rFonts w:hint="eastAsia" w:ascii="宋体" w:hAnsi="宋体" w:eastAsia="宋体" w:cs="宋体"/>
          <w:color w:val="auto"/>
          <w:highlight w:val="none"/>
        </w:rPr>
        <w:t>，否则甲方有权拒绝付款。鉴于甲方资金拨付受制于政府财政资金拨付流程限制，乙方充分知晓并理解甲方内部费用审批流程的相关规定，因甲方执行流程而导致延迟付款的，乙方不追究甲方的任何责任。</w:t>
      </w:r>
    </w:p>
    <w:p w14:paraId="14A57276">
      <w:pPr>
        <w:widowControl w:val="0"/>
        <w:autoSpaceDE/>
        <w:autoSpaceDN/>
        <w:spacing w:line="400" w:lineRule="exact"/>
        <w:jc w:val="both"/>
        <w:rPr>
          <w:rFonts w:ascii="宋体" w:hAnsi="宋体" w:eastAsia="宋体" w:cs="宋体"/>
          <w:color w:val="auto"/>
          <w:highlight w:val="none"/>
        </w:rPr>
      </w:pPr>
    </w:p>
    <w:p w14:paraId="5E21120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9.2.乙方账</w:t>
      </w:r>
      <w:r>
        <w:rPr>
          <w:rFonts w:hint="eastAsia" w:ascii="宋体" w:hAnsi="宋体" w:eastAsia="宋体" w:cs="宋体"/>
          <w:b/>
          <w:bCs/>
          <w:color w:val="auto"/>
          <w:highlight w:val="none"/>
          <w:lang w:val="en-US" w:eastAsia="zh-CN"/>
        </w:rPr>
        <w:t>户</w:t>
      </w:r>
      <w:r>
        <w:rPr>
          <w:rFonts w:ascii="宋体" w:hAnsi="宋体" w:eastAsia="宋体" w:cs="宋体"/>
          <w:b/>
          <w:bCs/>
          <w:color w:val="auto"/>
          <w:highlight w:val="none"/>
        </w:rPr>
        <w:t>信息</w:t>
      </w:r>
    </w:p>
    <w:p w14:paraId="0F14D891">
      <w:pPr>
        <w:widowControl w:val="0"/>
        <w:autoSpaceDE/>
        <w:autoSpaceDN/>
        <w:spacing w:line="400" w:lineRule="exact"/>
        <w:ind w:firstLine="422" w:firstLineChars="200"/>
        <w:jc w:val="both"/>
        <w:rPr>
          <w:rFonts w:ascii="宋体" w:hAnsi="宋体" w:eastAsia="宋体" w:cs="宋体"/>
          <w:b/>
          <w:bCs/>
          <w:color w:val="auto"/>
          <w:highlight w:val="none"/>
        </w:rPr>
      </w:pPr>
    </w:p>
    <w:p w14:paraId="7525AE00">
      <w:pPr>
        <w:widowControl w:val="0"/>
        <w:autoSpaceDE/>
        <w:autoSpaceDN/>
        <w:spacing w:line="400" w:lineRule="exact"/>
        <w:ind w:firstLine="420" w:firstLineChars="200"/>
        <w:rPr>
          <w:rFonts w:ascii="宋体" w:hAnsi="宋体" w:eastAsia="宋体" w:cs="宋体"/>
          <w:highlight w:val="none"/>
          <w:u w:val="single"/>
        </w:rPr>
      </w:pPr>
      <w:r>
        <w:rPr>
          <w:rFonts w:ascii="宋体" w:hAnsi="宋体" w:cs="宋体"/>
          <w:highlight w:val="none"/>
        </w:rPr>
        <w:t>开户名称：</w:t>
      </w:r>
      <w:r>
        <w:rPr>
          <w:rFonts w:hint="eastAsia" w:ascii="宋体" w:hAnsi="宋体" w:eastAsia="宋体" w:cs="宋体"/>
          <w:highlight w:val="none"/>
          <w:u w:val="single"/>
        </w:rPr>
        <w:t xml:space="preserve">                        </w:t>
      </w:r>
    </w:p>
    <w:p w14:paraId="21F95319">
      <w:pPr>
        <w:widowControl w:val="0"/>
        <w:autoSpaceDE/>
        <w:autoSpaceDN/>
        <w:spacing w:line="400" w:lineRule="exact"/>
        <w:ind w:firstLine="420" w:firstLineChars="200"/>
        <w:rPr>
          <w:rFonts w:ascii="宋体" w:hAnsi="宋体" w:cs="宋体" w:eastAsiaTheme="minorEastAsia"/>
          <w:highlight w:val="none"/>
        </w:rPr>
      </w:pPr>
      <w:r>
        <w:rPr>
          <w:rFonts w:ascii="宋体" w:hAnsi="宋体" w:cs="宋体"/>
          <w:highlight w:val="none"/>
        </w:rPr>
        <w:t>开户银行：</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2B52CCB0">
      <w:pPr>
        <w:widowControl w:val="0"/>
        <w:autoSpaceDE/>
        <w:autoSpaceDN/>
        <w:spacing w:line="400" w:lineRule="exact"/>
        <w:ind w:firstLine="420" w:firstLineChars="200"/>
        <w:jc w:val="both"/>
        <w:rPr>
          <w:rFonts w:ascii="宋体" w:hAnsi="宋体" w:cs="宋体" w:eastAsiaTheme="minorEastAsia"/>
          <w:highlight w:val="none"/>
          <w:u w:val="single"/>
        </w:rPr>
      </w:pPr>
      <w:r>
        <w:rPr>
          <w:rFonts w:ascii="宋体" w:hAnsi="宋体" w:cs="宋体"/>
          <w:highlight w:val="none"/>
        </w:rPr>
        <w:t>银行账号：</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0D62BA9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甲方向上述账户汇出款项后，即视为甲方已履行付款义务，在汇款过程中因乙方账户原因</w:t>
      </w:r>
      <w:r>
        <w:rPr>
          <w:rFonts w:hint="eastAsia" w:ascii="宋体" w:hAnsi="宋体" w:eastAsia="宋体" w:cs="宋体"/>
          <w:color w:val="auto"/>
          <w:highlight w:val="none"/>
        </w:rPr>
        <w:t>（</w:t>
      </w:r>
      <w:r>
        <w:rPr>
          <w:rFonts w:ascii="宋体" w:hAnsi="宋体" w:eastAsia="宋体" w:cs="宋体"/>
          <w:color w:val="auto"/>
          <w:highlight w:val="none"/>
        </w:rPr>
        <w:t>包括但不限于账</w:t>
      </w:r>
      <w:r>
        <w:rPr>
          <w:rFonts w:hint="eastAsia" w:ascii="宋体" w:hAnsi="宋体" w:eastAsia="宋体" w:cs="宋体"/>
          <w:color w:val="auto"/>
          <w:highlight w:val="none"/>
          <w:lang w:val="en-US" w:eastAsia="zh-CN"/>
        </w:rPr>
        <w:t>户</w:t>
      </w:r>
      <w:r>
        <w:rPr>
          <w:rFonts w:ascii="宋体" w:hAnsi="宋体" w:eastAsia="宋体" w:cs="宋体"/>
          <w:color w:val="auto"/>
          <w:highlight w:val="none"/>
        </w:rPr>
        <w:t>被注销、被冻结等</w:t>
      </w:r>
      <w:r>
        <w:rPr>
          <w:rFonts w:hint="eastAsia" w:ascii="宋体" w:hAnsi="宋体" w:eastAsia="宋体" w:cs="宋体"/>
          <w:color w:val="auto"/>
          <w:highlight w:val="none"/>
        </w:rPr>
        <w:t>）</w:t>
      </w:r>
      <w:r>
        <w:rPr>
          <w:rFonts w:ascii="宋体" w:hAnsi="宋体" w:eastAsia="宋体" w:cs="宋体"/>
          <w:color w:val="auto"/>
          <w:highlight w:val="none"/>
        </w:rPr>
        <w:t>导致其无法收取款项的，由乙方承担相应后果。甲方有权直接在应付款项中扣除乙方应承担的违约金或赔偿金等对应款项。</w:t>
      </w:r>
    </w:p>
    <w:p w14:paraId="69799D76">
      <w:pPr>
        <w:widowControl w:val="0"/>
        <w:autoSpaceDE/>
        <w:autoSpaceDN/>
        <w:spacing w:line="400" w:lineRule="exact"/>
        <w:ind w:firstLine="420" w:firstLineChars="200"/>
        <w:jc w:val="both"/>
        <w:rPr>
          <w:rFonts w:ascii="宋体" w:hAnsi="宋体" w:eastAsia="宋体" w:cs="宋体"/>
          <w:color w:val="auto"/>
          <w:highlight w:val="none"/>
        </w:rPr>
      </w:pPr>
    </w:p>
    <w:p w14:paraId="54D4F4B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9.3.其他</w:t>
      </w:r>
    </w:p>
    <w:p w14:paraId="481A67DB">
      <w:pPr>
        <w:widowControl w:val="0"/>
        <w:autoSpaceDE/>
        <w:autoSpaceDN/>
        <w:spacing w:line="400" w:lineRule="exact"/>
        <w:ind w:firstLine="422" w:firstLineChars="200"/>
        <w:jc w:val="both"/>
        <w:rPr>
          <w:rFonts w:ascii="宋体" w:hAnsi="宋体" w:eastAsia="宋体" w:cs="宋体"/>
          <w:b/>
          <w:bCs/>
          <w:color w:val="auto"/>
          <w:highlight w:val="none"/>
        </w:rPr>
      </w:pPr>
    </w:p>
    <w:p w14:paraId="4BB3D384">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ascii="宋体" w:hAnsi="宋体" w:eastAsia="宋体" w:cs="宋体"/>
          <w:sz w:val="21"/>
          <w:szCs w:val="21"/>
          <w:highlight w:val="none"/>
        </w:rPr>
        <w:t>除本合同明确约定的费用外，甲方无需对乙方支付任何额外费用和承担任何额外义务。</w:t>
      </w:r>
      <w:r>
        <w:rPr>
          <w:rFonts w:hint="eastAsia" w:ascii="宋体" w:hAnsi="宋体" w:eastAsia="宋体" w:cs="宋体"/>
          <w:color w:val="auto"/>
          <w:highlight w:val="none"/>
        </w:rPr>
        <w:t>在实际合同履行过程中，如果乙方未完全履行合同义务或履行的合同义务不符合约定的，则未履行或履行不符合合同约定的内容所对应的价款由甲方直接从上述约定的合同金额中扣除。</w:t>
      </w:r>
      <w:r>
        <w:rPr>
          <w:rFonts w:hint="eastAsia" w:ascii="宋体" w:hAnsi="宋体" w:eastAsia="宋体" w:cs="宋体"/>
          <w:color w:val="auto"/>
          <w:highlight w:val="none"/>
          <w:lang w:eastAsia="zh-CN"/>
        </w:rPr>
        <w:t>涉及项下系统改扩建的，</w:t>
      </w:r>
      <w:r>
        <w:rPr>
          <w:rFonts w:hint="eastAsia" w:ascii="宋体" w:hAnsi="宋体" w:eastAsia="宋体" w:cs="宋体"/>
          <w:color w:val="auto"/>
          <w:highlight w:val="none"/>
          <w:lang w:val="en-US" w:eastAsia="zh-CN"/>
        </w:rPr>
        <w:t>相关运维或服务费用根据期限进行相关核减调整。</w:t>
      </w:r>
    </w:p>
    <w:p w14:paraId="53BCA612">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36E3064C">
      <w:pPr>
        <w:widowControl w:val="0"/>
        <w:autoSpaceDE/>
        <w:autoSpaceDN/>
        <w:spacing w:line="400" w:lineRule="exact"/>
        <w:ind w:firstLine="422" w:firstLineChars="200"/>
        <w:jc w:val="center"/>
        <w:rPr>
          <w:rFonts w:ascii="宋体" w:hAnsi="宋体" w:eastAsia="宋体" w:cs="宋体"/>
          <w:b/>
          <w:bCs/>
          <w:color w:val="auto"/>
          <w:highlight w:val="none"/>
        </w:rPr>
      </w:pPr>
    </w:p>
    <w:p w14:paraId="10882140">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第五章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不可抗力</w:t>
      </w:r>
    </w:p>
    <w:p w14:paraId="42B7D7F4">
      <w:pPr>
        <w:widowControl w:val="0"/>
        <w:autoSpaceDE/>
        <w:autoSpaceDN/>
        <w:spacing w:line="400" w:lineRule="exact"/>
        <w:jc w:val="both"/>
        <w:rPr>
          <w:rFonts w:ascii="宋体" w:hAnsi="宋体" w:eastAsia="宋体" w:cs="宋体"/>
          <w:color w:val="auto"/>
          <w:highlight w:val="none"/>
        </w:rPr>
      </w:pPr>
    </w:p>
    <w:p w14:paraId="542C386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10.不可抗力事件</w:t>
      </w:r>
    </w:p>
    <w:p w14:paraId="08425064">
      <w:pPr>
        <w:widowControl w:val="0"/>
        <w:autoSpaceDE/>
        <w:autoSpaceDN/>
        <w:spacing w:line="400" w:lineRule="exact"/>
        <w:ind w:firstLine="420" w:firstLineChars="200"/>
        <w:jc w:val="both"/>
        <w:rPr>
          <w:rFonts w:ascii="宋体" w:hAnsi="宋体" w:eastAsia="宋体" w:cs="宋体"/>
          <w:color w:val="auto"/>
          <w:highlight w:val="none"/>
        </w:rPr>
      </w:pPr>
    </w:p>
    <w:p w14:paraId="01C11E1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3AAC8CF5">
      <w:pPr>
        <w:widowControl w:val="0"/>
        <w:autoSpaceDE/>
        <w:autoSpaceDN/>
        <w:spacing w:line="400" w:lineRule="exact"/>
        <w:ind w:firstLine="420" w:firstLineChars="200"/>
        <w:jc w:val="both"/>
        <w:rPr>
          <w:rFonts w:ascii="宋体" w:hAnsi="宋体" w:eastAsia="宋体" w:cs="宋体"/>
          <w:color w:val="auto"/>
          <w:highlight w:val="none"/>
        </w:rPr>
      </w:pPr>
    </w:p>
    <w:p w14:paraId="5B300EF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11.不可抗力事件的认定和评估</w:t>
      </w:r>
    </w:p>
    <w:p w14:paraId="27F4FE3A">
      <w:pPr>
        <w:widowControl w:val="0"/>
        <w:autoSpaceDE/>
        <w:autoSpaceDN/>
        <w:spacing w:line="400" w:lineRule="exact"/>
        <w:jc w:val="both"/>
        <w:rPr>
          <w:rFonts w:ascii="宋体" w:hAnsi="宋体" w:eastAsia="宋体" w:cs="宋体"/>
          <w:color w:val="auto"/>
          <w:highlight w:val="none"/>
        </w:rPr>
      </w:pPr>
    </w:p>
    <w:p w14:paraId="63D2D1C9">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11.1.认定和评估</w:t>
      </w:r>
    </w:p>
    <w:p w14:paraId="30CE1BFA">
      <w:pPr>
        <w:widowControl w:val="0"/>
        <w:autoSpaceDE/>
        <w:autoSpaceDN/>
        <w:spacing w:line="400" w:lineRule="exact"/>
        <w:ind w:firstLine="422" w:firstLineChars="200"/>
        <w:jc w:val="both"/>
        <w:rPr>
          <w:rFonts w:ascii="宋体" w:hAnsi="宋体" w:eastAsia="宋体" w:cs="宋体"/>
          <w:b/>
          <w:bCs/>
          <w:color w:val="auto"/>
          <w:highlight w:val="none"/>
        </w:rPr>
      </w:pPr>
    </w:p>
    <w:p w14:paraId="6B1CEBA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11.1.1.受到不可抗力事件影响的一方应在不可抗力事件发生后七日内书面通知另一方，详细描述不可抗力的发生情况、必要的证明文件和可能导致的后果，并及时采取措施减少损失范围。</w:t>
      </w:r>
    </w:p>
    <w:p w14:paraId="6E5C460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11.1.2.甲方组织双方协商，评估和认定不可抗力。</w:t>
      </w:r>
    </w:p>
    <w:p w14:paraId="73CD3FD8">
      <w:pPr>
        <w:widowControl w:val="0"/>
        <w:autoSpaceDE/>
        <w:autoSpaceDN/>
        <w:spacing w:line="400" w:lineRule="exact"/>
        <w:ind w:firstLine="420" w:firstLineChars="200"/>
        <w:jc w:val="both"/>
        <w:rPr>
          <w:rFonts w:ascii="宋体" w:hAnsi="宋体" w:eastAsia="宋体" w:cs="宋体"/>
          <w:color w:val="auto"/>
          <w:highlight w:val="none"/>
        </w:rPr>
      </w:pPr>
    </w:p>
    <w:p w14:paraId="370E039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11.2.例外情况</w:t>
      </w:r>
    </w:p>
    <w:p w14:paraId="3C4D58AA">
      <w:pPr>
        <w:widowControl w:val="0"/>
        <w:autoSpaceDE/>
        <w:autoSpaceDN/>
        <w:spacing w:line="400" w:lineRule="exact"/>
        <w:ind w:firstLine="420" w:firstLineChars="200"/>
        <w:jc w:val="both"/>
        <w:rPr>
          <w:rFonts w:ascii="宋体" w:hAnsi="宋体" w:eastAsia="宋体" w:cs="宋体"/>
          <w:color w:val="auto"/>
          <w:highlight w:val="none"/>
        </w:rPr>
      </w:pPr>
    </w:p>
    <w:p w14:paraId="688A555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11.2.1.适用于乙方的例外情况</w:t>
      </w:r>
    </w:p>
    <w:p w14:paraId="3AE7B132">
      <w:pPr>
        <w:widowControl w:val="0"/>
        <w:autoSpaceDE/>
        <w:autoSpaceDN/>
        <w:spacing w:line="400" w:lineRule="exact"/>
        <w:ind w:firstLine="422" w:firstLineChars="200"/>
        <w:jc w:val="both"/>
        <w:rPr>
          <w:rFonts w:ascii="宋体" w:hAnsi="宋体" w:eastAsia="宋体" w:cs="宋体"/>
          <w:b/>
          <w:bCs/>
          <w:color w:val="auto"/>
          <w:highlight w:val="none"/>
        </w:rPr>
      </w:pPr>
    </w:p>
    <w:p w14:paraId="7ED73F2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乙方无权将下述情况视作不可抗力事件而终止、中止履行本合同或不完全履行本合同项下</w:t>
      </w:r>
      <w:r>
        <w:rPr>
          <w:rFonts w:hint="eastAsia" w:ascii="宋体" w:hAnsi="宋体" w:eastAsia="宋体" w:cs="宋体"/>
          <w:color w:val="auto"/>
          <w:highlight w:val="none"/>
        </w:rPr>
        <w:t>义务：</w:t>
      </w:r>
    </w:p>
    <w:p w14:paraId="693D621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其他与乙方建立合同关系的第三方在履行合同方面发生延误；</w:t>
      </w:r>
    </w:p>
    <w:p w14:paraId="3D4DB3E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乙方提供服务的设施发生故障或正常磨损。</w:t>
      </w:r>
    </w:p>
    <w:p w14:paraId="21597547">
      <w:pPr>
        <w:widowControl w:val="0"/>
        <w:autoSpaceDE/>
        <w:autoSpaceDN/>
        <w:spacing w:line="400" w:lineRule="exact"/>
        <w:jc w:val="both"/>
        <w:rPr>
          <w:rFonts w:ascii="宋体" w:hAnsi="宋体" w:eastAsia="宋体" w:cs="宋体"/>
          <w:color w:val="auto"/>
          <w:highlight w:val="none"/>
        </w:rPr>
      </w:pPr>
    </w:p>
    <w:p w14:paraId="35AA07A3">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11.2.2.适用于甲方的例外情况</w:t>
      </w:r>
    </w:p>
    <w:p w14:paraId="6B14518D">
      <w:pPr>
        <w:widowControl w:val="0"/>
        <w:autoSpaceDE/>
        <w:autoSpaceDN/>
        <w:spacing w:line="400" w:lineRule="exact"/>
        <w:ind w:firstLine="422" w:firstLineChars="200"/>
        <w:jc w:val="both"/>
        <w:rPr>
          <w:rFonts w:ascii="宋体" w:hAnsi="宋体" w:eastAsia="宋体" w:cs="宋体"/>
          <w:b/>
          <w:bCs/>
          <w:color w:val="auto"/>
          <w:highlight w:val="none"/>
        </w:rPr>
      </w:pPr>
    </w:p>
    <w:p w14:paraId="138968D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甲方无权将下述情况视作不可抗力事件而终止、中止履行或不完全履行本合同项下义务：甲方因机构改革发生变更。</w:t>
      </w:r>
    </w:p>
    <w:p w14:paraId="0A37A4E4">
      <w:pPr>
        <w:widowControl w:val="0"/>
        <w:autoSpaceDE/>
        <w:autoSpaceDN/>
        <w:spacing w:line="400" w:lineRule="exact"/>
        <w:ind w:firstLine="420" w:firstLineChars="200"/>
        <w:jc w:val="both"/>
        <w:rPr>
          <w:rFonts w:ascii="宋体" w:hAnsi="宋体" w:eastAsia="宋体" w:cs="宋体"/>
          <w:color w:val="auto"/>
          <w:highlight w:val="none"/>
        </w:rPr>
      </w:pPr>
    </w:p>
    <w:p w14:paraId="129A8E3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12.不可抗力事件发生期间各方权利和义务</w:t>
      </w:r>
    </w:p>
    <w:p w14:paraId="02F300BB">
      <w:pPr>
        <w:widowControl w:val="0"/>
        <w:autoSpaceDE/>
        <w:autoSpaceDN/>
        <w:spacing w:line="400" w:lineRule="exact"/>
        <w:ind w:firstLine="420" w:firstLineChars="200"/>
        <w:jc w:val="both"/>
        <w:rPr>
          <w:rFonts w:ascii="宋体" w:hAnsi="宋体" w:eastAsia="宋体" w:cs="宋体"/>
          <w:color w:val="auto"/>
          <w:highlight w:val="none"/>
        </w:rPr>
      </w:pPr>
    </w:p>
    <w:p w14:paraId="76B4AE4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12.1.权利</w:t>
      </w:r>
    </w:p>
    <w:p w14:paraId="1A90ED48">
      <w:pPr>
        <w:widowControl w:val="0"/>
        <w:autoSpaceDE/>
        <w:autoSpaceDN/>
        <w:spacing w:line="400" w:lineRule="exact"/>
        <w:ind w:firstLine="422" w:firstLineChars="200"/>
        <w:jc w:val="both"/>
        <w:rPr>
          <w:rFonts w:ascii="宋体" w:hAnsi="宋体" w:eastAsia="宋体" w:cs="宋体"/>
          <w:b/>
          <w:bCs/>
          <w:color w:val="auto"/>
          <w:highlight w:val="none"/>
        </w:rPr>
      </w:pPr>
    </w:p>
    <w:p w14:paraId="1630D17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12.1.1.甲方有认定不可抗力事件对本合同影响的权利。</w:t>
      </w:r>
    </w:p>
    <w:p w14:paraId="5850BCD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12.1.2.乙方有权要求甲方按合同约定计量支付不可抗力事件发生前的合同金额。</w:t>
      </w:r>
    </w:p>
    <w:p w14:paraId="324475AB">
      <w:pPr>
        <w:widowControl w:val="0"/>
        <w:autoSpaceDE/>
        <w:autoSpaceDN/>
        <w:spacing w:line="400" w:lineRule="exact"/>
        <w:ind w:firstLine="420" w:firstLineChars="200"/>
        <w:jc w:val="both"/>
        <w:rPr>
          <w:rFonts w:ascii="宋体" w:hAnsi="宋体" w:eastAsia="宋体" w:cs="宋体"/>
          <w:color w:val="auto"/>
          <w:highlight w:val="none"/>
        </w:rPr>
      </w:pPr>
    </w:p>
    <w:p w14:paraId="38586B2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12.2.义务</w:t>
      </w:r>
    </w:p>
    <w:p w14:paraId="091F98CD">
      <w:pPr>
        <w:widowControl w:val="0"/>
        <w:autoSpaceDE/>
        <w:autoSpaceDN/>
        <w:spacing w:line="400" w:lineRule="exact"/>
        <w:ind w:firstLine="422" w:firstLineChars="200"/>
        <w:jc w:val="both"/>
        <w:rPr>
          <w:rFonts w:ascii="宋体" w:hAnsi="宋体" w:eastAsia="宋体" w:cs="宋体"/>
          <w:b/>
          <w:bCs/>
          <w:color w:val="auto"/>
          <w:highlight w:val="none"/>
        </w:rPr>
      </w:pPr>
    </w:p>
    <w:p w14:paraId="71DAE59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12.2.1.受到不可抗力事件影响的一方按合同约定时限通知另一方。</w:t>
      </w:r>
    </w:p>
    <w:p w14:paraId="2DE68BE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12.2.2.双方均应采取合理措施尽量避免和减少损失的扩大。</w:t>
      </w:r>
    </w:p>
    <w:p w14:paraId="52E8651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12.2.3.声称不可抗力的一方在不可抗力消除之后应尽快恢复履行本合同项下的义务。</w:t>
      </w:r>
    </w:p>
    <w:p w14:paraId="2FAC3B15">
      <w:pPr>
        <w:widowControl w:val="0"/>
        <w:autoSpaceDE/>
        <w:autoSpaceDN/>
        <w:spacing w:line="400" w:lineRule="exact"/>
        <w:ind w:firstLine="420" w:firstLineChars="200"/>
        <w:jc w:val="both"/>
        <w:rPr>
          <w:rFonts w:ascii="宋体" w:hAnsi="宋体" w:eastAsia="宋体" w:cs="宋体"/>
          <w:color w:val="auto"/>
          <w:highlight w:val="none"/>
        </w:rPr>
      </w:pPr>
    </w:p>
    <w:p w14:paraId="68AD2C4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13.不可抗力事件的处理</w:t>
      </w:r>
    </w:p>
    <w:p w14:paraId="1F5CE2AB">
      <w:pPr>
        <w:widowControl w:val="0"/>
        <w:autoSpaceDE/>
        <w:autoSpaceDN/>
        <w:spacing w:line="400" w:lineRule="exact"/>
        <w:ind w:firstLine="422" w:firstLineChars="200"/>
        <w:jc w:val="both"/>
        <w:rPr>
          <w:rFonts w:ascii="宋体" w:hAnsi="宋体" w:eastAsia="宋体" w:cs="宋体"/>
          <w:b/>
          <w:bCs/>
          <w:color w:val="auto"/>
          <w:highlight w:val="none"/>
        </w:rPr>
      </w:pPr>
    </w:p>
    <w:p w14:paraId="4C59A5F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13.1.发生不可抗力时，双方应各自承担由于不可抗力对其造成的损失。双方应协商采取合理的补救措施尽量减少不可抗力给各方带来的损失。</w:t>
      </w:r>
    </w:p>
    <w:p w14:paraId="23F9D45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13.2.不可抗力发生前已发生的合同金额应当按照合同约定进行计量支付。</w:t>
      </w:r>
    </w:p>
    <w:p w14:paraId="7108BF9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13.3.当不可抗力事件阻止一方履行其义务的时间持续</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九十</w:t>
      </w:r>
      <w:r>
        <w:rPr>
          <w:rFonts w:ascii="宋体" w:hAnsi="宋体" w:eastAsia="宋体" w:cs="宋体"/>
          <w:color w:val="auto"/>
          <w:highlight w:val="none"/>
          <w:u w:val="single"/>
        </w:rPr>
        <w:t xml:space="preserve">  </w:t>
      </w:r>
      <w:r>
        <w:rPr>
          <w:rFonts w:ascii="宋体" w:hAnsi="宋体" w:eastAsia="宋体" w:cs="宋体"/>
          <w:color w:val="auto"/>
          <w:highlight w:val="none"/>
        </w:rPr>
        <w:t>日以上时，双方应协商决定继续履行本合同的条件或者终止本合同。如果自不可抗力发生后</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一百八十</w:t>
      </w:r>
      <w:r>
        <w:rPr>
          <w:rFonts w:ascii="宋体" w:hAnsi="宋体" w:eastAsia="宋体" w:cs="宋体"/>
          <w:color w:val="auto"/>
          <w:highlight w:val="none"/>
          <w:u w:val="single"/>
        </w:rPr>
        <w:t xml:space="preserve">    </w:t>
      </w:r>
      <w:r>
        <w:rPr>
          <w:rFonts w:ascii="宋体" w:hAnsi="宋体" w:eastAsia="宋体" w:cs="宋体"/>
          <w:color w:val="auto"/>
          <w:highlight w:val="none"/>
        </w:rPr>
        <w:t>日之内双方不能就继续履行的条件或终止本合同达成一致意见，任何一方有权给予另一方书面通知后立即终止本合同。</w:t>
      </w:r>
    </w:p>
    <w:p w14:paraId="4BCD9117">
      <w:pPr>
        <w:widowControl w:val="0"/>
        <w:autoSpaceDE/>
        <w:autoSpaceDN/>
        <w:spacing w:line="400" w:lineRule="exact"/>
        <w:ind w:firstLine="420" w:firstLineChars="200"/>
        <w:jc w:val="both"/>
        <w:rPr>
          <w:rFonts w:ascii="宋体" w:hAnsi="宋体" w:eastAsia="宋体" w:cs="宋体"/>
          <w:highlight w:val="none"/>
        </w:rPr>
      </w:pPr>
    </w:p>
    <w:p w14:paraId="38E4AC88">
      <w:pPr>
        <w:widowControl w:val="0"/>
        <w:numPr>
          <w:ilvl w:val="0"/>
          <w:numId w:val="1"/>
        </w:numPr>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合同解除</w:t>
      </w:r>
    </w:p>
    <w:p w14:paraId="3991227F">
      <w:pPr>
        <w:widowControl w:val="0"/>
        <w:autoSpaceDE/>
        <w:autoSpaceDN/>
        <w:spacing w:line="400" w:lineRule="exact"/>
        <w:jc w:val="both"/>
        <w:rPr>
          <w:rFonts w:ascii="宋体" w:hAnsi="宋体" w:eastAsia="宋体" w:cs="宋体"/>
          <w:b/>
          <w:bCs/>
          <w:highlight w:val="none"/>
        </w:rPr>
      </w:pPr>
    </w:p>
    <w:p w14:paraId="35B6310F">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14.合同解除的事由</w:t>
      </w:r>
    </w:p>
    <w:p w14:paraId="2CD4CF44">
      <w:pPr>
        <w:widowControl w:val="0"/>
        <w:autoSpaceDE/>
        <w:autoSpaceDN/>
        <w:spacing w:line="400" w:lineRule="exact"/>
        <w:ind w:firstLine="422" w:firstLineChars="200"/>
        <w:jc w:val="both"/>
        <w:rPr>
          <w:rFonts w:ascii="宋体" w:hAnsi="宋体" w:eastAsia="宋体" w:cs="宋体"/>
          <w:b/>
          <w:bCs/>
          <w:highlight w:val="none"/>
        </w:rPr>
      </w:pPr>
    </w:p>
    <w:p w14:paraId="1D2B4412">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14.1.甲方或乙方在本合同中的声明或保证在被证实存在虚假或未兑现，严重影响其履约能力。</w:t>
      </w:r>
    </w:p>
    <w:p w14:paraId="1CCB8350">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14.2.出现本合同约定的导致合同终止情形的。</w:t>
      </w:r>
    </w:p>
    <w:p w14:paraId="3630CFC2">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14.3.发生其他导致本合同无法继续履行情形的。</w:t>
      </w:r>
    </w:p>
    <w:p w14:paraId="144FD10D">
      <w:pPr>
        <w:widowControl w:val="0"/>
        <w:autoSpaceDE/>
        <w:autoSpaceDN/>
        <w:spacing w:line="400" w:lineRule="exact"/>
        <w:ind w:firstLine="422" w:firstLineChars="200"/>
        <w:jc w:val="both"/>
        <w:rPr>
          <w:rFonts w:ascii="宋体" w:hAnsi="宋体" w:eastAsia="宋体" w:cs="宋体"/>
          <w:b/>
          <w:bCs/>
          <w:highlight w:val="none"/>
        </w:rPr>
      </w:pPr>
    </w:p>
    <w:p w14:paraId="0F05153F">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15.合同解除程序</w:t>
      </w:r>
    </w:p>
    <w:p w14:paraId="7478A084">
      <w:pPr>
        <w:widowControl w:val="0"/>
        <w:autoSpaceDE/>
        <w:autoSpaceDN/>
        <w:spacing w:line="400" w:lineRule="exact"/>
        <w:ind w:firstLine="422" w:firstLineChars="200"/>
        <w:jc w:val="both"/>
        <w:rPr>
          <w:rFonts w:ascii="宋体" w:hAnsi="宋体" w:eastAsia="宋体" w:cs="宋体"/>
          <w:b/>
          <w:bCs/>
          <w:highlight w:val="none"/>
        </w:rPr>
      </w:pPr>
    </w:p>
    <w:p w14:paraId="137D9CCC">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15.1.发出终止意向通知</w:t>
      </w:r>
    </w:p>
    <w:p w14:paraId="0578AB46">
      <w:pPr>
        <w:widowControl w:val="0"/>
        <w:autoSpaceDE/>
        <w:autoSpaceDN/>
        <w:spacing w:line="400" w:lineRule="exact"/>
        <w:ind w:firstLine="422" w:firstLineChars="200"/>
        <w:jc w:val="both"/>
        <w:rPr>
          <w:rFonts w:ascii="宋体" w:hAnsi="宋体" w:eastAsia="宋体" w:cs="宋体"/>
          <w:b/>
          <w:bCs/>
          <w:highlight w:val="none"/>
        </w:rPr>
      </w:pPr>
    </w:p>
    <w:p w14:paraId="06F109F3">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15.1.1.甲方发出的终止</w:t>
      </w:r>
    </w:p>
    <w:p w14:paraId="5EE2E421">
      <w:pPr>
        <w:widowControl w:val="0"/>
        <w:autoSpaceDE/>
        <w:autoSpaceDN/>
        <w:spacing w:line="400" w:lineRule="exact"/>
        <w:ind w:firstLine="422" w:firstLineChars="200"/>
        <w:jc w:val="both"/>
        <w:rPr>
          <w:rFonts w:ascii="宋体" w:hAnsi="宋体" w:eastAsia="宋体" w:cs="宋体"/>
          <w:b/>
          <w:bCs/>
          <w:highlight w:val="none"/>
        </w:rPr>
      </w:pPr>
    </w:p>
    <w:p w14:paraId="012A516E">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下述任一行为发生时，甲方有权立即发出终止意向通知：</w:t>
      </w:r>
    </w:p>
    <w:p w14:paraId="6E173B1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1</w:t>
      </w:r>
      <w:r>
        <w:rPr>
          <w:rFonts w:hint="eastAsia" w:ascii="宋体" w:hAnsi="宋体" w:eastAsia="宋体" w:cs="宋体"/>
          <w:highlight w:val="none"/>
        </w:rPr>
        <w:t>）</w:t>
      </w:r>
      <w:r>
        <w:rPr>
          <w:rFonts w:ascii="宋体" w:hAnsi="宋体" w:eastAsia="宋体" w:cs="宋体"/>
          <w:highlight w:val="none"/>
        </w:rPr>
        <w:t>乙方在本合同中的声明或保证在被证实存在虚假或未兑现，严重影响其履约能力；</w:t>
      </w:r>
    </w:p>
    <w:p w14:paraId="3AE254B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2</w:t>
      </w:r>
      <w:r>
        <w:rPr>
          <w:rFonts w:hint="eastAsia" w:ascii="宋体" w:hAnsi="宋体" w:eastAsia="宋体" w:cs="宋体"/>
          <w:highlight w:val="none"/>
        </w:rPr>
        <w:t>）</w:t>
      </w:r>
      <w:r>
        <w:rPr>
          <w:rFonts w:ascii="宋体" w:hAnsi="宋体" w:eastAsia="宋体" w:cs="宋体"/>
          <w:highlight w:val="none"/>
        </w:rPr>
        <w:t>乙方出现本合同约定的导致合同终止情形的；</w:t>
      </w:r>
    </w:p>
    <w:p w14:paraId="37717B7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3</w:t>
      </w:r>
      <w:r>
        <w:rPr>
          <w:rFonts w:hint="eastAsia" w:ascii="宋体" w:hAnsi="宋体" w:eastAsia="宋体" w:cs="宋体"/>
          <w:highlight w:val="none"/>
        </w:rPr>
        <w:t>）</w:t>
      </w:r>
      <w:r>
        <w:rPr>
          <w:rFonts w:ascii="宋体" w:hAnsi="宋体" w:eastAsia="宋体" w:cs="宋体"/>
          <w:highlight w:val="none"/>
        </w:rPr>
        <w:t>乙方被依法吊销营业执照、责令停业、清算或破产；</w:t>
      </w:r>
    </w:p>
    <w:p w14:paraId="2075CB5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4</w:t>
      </w:r>
      <w:r>
        <w:rPr>
          <w:rFonts w:hint="eastAsia" w:ascii="宋体" w:hAnsi="宋体" w:eastAsia="宋体" w:cs="宋体"/>
          <w:highlight w:val="none"/>
        </w:rPr>
        <w:t>）</w:t>
      </w:r>
      <w:r>
        <w:rPr>
          <w:rFonts w:ascii="宋体" w:hAnsi="宋体" w:eastAsia="宋体" w:cs="宋体"/>
          <w:color w:val="auto"/>
          <w:highlight w:val="none"/>
        </w:rPr>
        <w:t>乙方未按时间节点完成本合同项下工作，逾期超过</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三十</w:t>
      </w:r>
      <w:r>
        <w:rPr>
          <w:rFonts w:ascii="宋体" w:hAnsi="宋体" w:eastAsia="宋体" w:cs="宋体"/>
          <w:color w:val="auto"/>
          <w:highlight w:val="none"/>
          <w:u w:val="single"/>
        </w:rPr>
        <w:t xml:space="preserve"> </w:t>
      </w:r>
      <w:r>
        <w:rPr>
          <w:rFonts w:ascii="宋体" w:hAnsi="宋体" w:eastAsia="宋体" w:cs="宋体"/>
          <w:color w:val="auto"/>
          <w:highlight w:val="none"/>
        </w:rPr>
        <w:t>日的；</w:t>
      </w:r>
    </w:p>
    <w:p w14:paraId="4D87546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5</w:t>
      </w:r>
      <w:r>
        <w:rPr>
          <w:rFonts w:hint="eastAsia" w:ascii="宋体" w:hAnsi="宋体" w:eastAsia="宋体" w:cs="宋体"/>
          <w:highlight w:val="none"/>
        </w:rPr>
        <w:t>）</w:t>
      </w:r>
      <w:r>
        <w:rPr>
          <w:rFonts w:ascii="宋体" w:hAnsi="宋体" w:eastAsia="宋体" w:cs="宋体"/>
          <w:highlight w:val="none"/>
        </w:rPr>
        <w:t>乙方发生累计两次或以上违约行为；</w:t>
      </w:r>
    </w:p>
    <w:p w14:paraId="52B085E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6</w:t>
      </w:r>
      <w:r>
        <w:rPr>
          <w:rFonts w:hint="eastAsia" w:ascii="宋体" w:hAnsi="宋体" w:eastAsia="宋体" w:cs="宋体"/>
          <w:highlight w:val="none"/>
        </w:rPr>
        <w:t>）</w:t>
      </w:r>
      <w:r>
        <w:rPr>
          <w:rFonts w:ascii="宋体" w:hAnsi="宋体" w:eastAsia="宋体" w:cs="宋体"/>
          <w:highlight w:val="none"/>
        </w:rPr>
        <w:t>乙方履行义务不符合约定，经甲方提出后合理期限内仍未改正的；</w:t>
      </w:r>
    </w:p>
    <w:p w14:paraId="33F011E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7</w:t>
      </w:r>
      <w:r>
        <w:rPr>
          <w:rFonts w:hint="eastAsia" w:ascii="宋体" w:hAnsi="宋体" w:eastAsia="宋体" w:cs="宋体"/>
          <w:highlight w:val="none"/>
        </w:rPr>
        <w:t>）</w:t>
      </w:r>
      <w:r>
        <w:rPr>
          <w:rFonts w:ascii="宋体" w:hAnsi="宋体" w:eastAsia="宋体" w:cs="宋体"/>
          <w:highlight w:val="none"/>
        </w:rPr>
        <w:t>未经甲方书面同意，乙方将本合同项下其应履行的权利或义务部分或全部转让；</w:t>
      </w:r>
    </w:p>
    <w:p w14:paraId="1088995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8</w:t>
      </w:r>
      <w:r>
        <w:rPr>
          <w:rFonts w:hint="eastAsia" w:ascii="宋体" w:hAnsi="宋体" w:eastAsia="宋体" w:cs="宋体"/>
          <w:highlight w:val="none"/>
        </w:rPr>
        <w:t>）</w:t>
      </w:r>
      <w:r>
        <w:rPr>
          <w:rFonts w:ascii="宋体" w:hAnsi="宋体" w:eastAsia="宋体" w:cs="宋体"/>
          <w:highlight w:val="none"/>
        </w:rPr>
        <w:t>未经甲方书面同意，乙方将本合同项下属于甲方单方所有的成果作为己用或交付第三人使用的；</w:t>
      </w:r>
    </w:p>
    <w:p w14:paraId="0D410DC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9</w:t>
      </w:r>
      <w:r>
        <w:rPr>
          <w:rFonts w:hint="eastAsia" w:ascii="宋体" w:hAnsi="宋体" w:eastAsia="宋体" w:cs="宋体"/>
          <w:highlight w:val="none"/>
        </w:rPr>
        <w:t>）</w:t>
      </w:r>
      <w:r>
        <w:rPr>
          <w:rFonts w:ascii="宋体" w:hAnsi="宋体" w:eastAsia="宋体" w:cs="宋体"/>
          <w:highlight w:val="none"/>
        </w:rPr>
        <w:t>第三方指控并经有权机关认定甲方使用/接受乙方提供的产品/服务侵犯了该方的知识产权或其他权利，造成甲方损失的。</w:t>
      </w:r>
    </w:p>
    <w:p w14:paraId="00881ACD">
      <w:pPr>
        <w:widowControl w:val="0"/>
        <w:autoSpaceDE/>
        <w:autoSpaceDN/>
        <w:spacing w:line="400" w:lineRule="exact"/>
        <w:ind w:firstLine="420" w:firstLineChars="200"/>
        <w:jc w:val="both"/>
        <w:rPr>
          <w:rFonts w:ascii="宋体" w:hAnsi="宋体" w:eastAsia="宋体" w:cs="宋体"/>
          <w:highlight w:val="none"/>
        </w:rPr>
      </w:pPr>
    </w:p>
    <w:p w14:paraId="60BF35FC">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15.1.2.乙方发出的终止</w:t>
      </w:r>
    </w:p>
    <w:p w14:paraId="0E6C85E4">
      <w:pPr>
        <w:widowControl w:val="0"/>
        <w:autoSpaceDE/>
        <w:autoSpaceDN/>
        <w:spacing w:line="400" w:lineRule="exact"/>
        <w:ind w:firstLine="422" w:firstLineChars="200"/>
        <w:jc w:val="both"/>
        <w:rPr>
          <w:rFonts w:ascii="宋体" w:hAnsi="宋体" w:eastAsia="宋体" w:cs="宋体"/>
          <w:b/>
          <w:bCs/>
          <w:highlight w:val="none"/>
        </w:rPr>
      </w:pPr>
    </w:p>
    <w:p w14:paraId="7677E01A">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下述任一事件发生时，乙方有权立即发出终止意向通知：</w:t>
      </w:r>
    </w:p>
    <w:p w14:paraId="77EE495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1</w:t>
      </w:r>
      <w:r>
        <w:rPr>
          <w:rFonts w:hint="eastAsia" w:ascii="宋体" w:hAnsi="宋体" w:eastAsia="宋体" w:cs="宋体"/>
          <w:highlight w:val="none"/>
        </w:rPr>
        <w:t>）</w:t>
      </w:r>
      <w:r>
        <w:rPr>
          <w:rFonts w:ascii="宋体" w:hAnsi="宋体" w:eastAsia="宋体" w:cs="宋体"/>
          <w:highlight w:val="none"/>
        </w:rPr>
        <w:t>甲方在本合同中的声明或保证在被证实是虚假的或未兑现，使乙方履行本合同的能力受到严重不利影响；</w:t>
      </w:r>
    </w:p>
    <w:p w14:paraId="0BC462C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2</w:t>
      </w:r>
      <w:r>
        <w:rPr>
          <w:rFonts w:hint="eastAsia" w:ascii="宋体" w:hAnsi="宋体" w:eastAsia="宋体" w:cs="宋体"/>
          <w:highlight w:val="none"/>
        </w:rPr>
        <w:t>）</w:t>
      </w:r>
      <w:r>
        <w:rPr>
          <w:rFonts w:ascii="宋体" w:hAnsi="宋体" w:eastAsia="宋体" w:cs="宋体"/>
          <w:highlight w:val="none"/>
        </w:rPr>
        <w:t>甲方无正当理由在逾期</w:t>
      </w:r>
      <w:r>
        <w:rPr>
          <w:rFonts w:ascii="宋体" w:hAnsi="宋体" w:eastAsia="宋体" w:cs="宋体"/>
          <w:highlight w:val="none"/>
          <w:u w:val="single"/>
        </w:rPr>
        <w:t xml:space="preserve">  </w:t>
      </w:r>
      <w:r>
        <w:rPr>
          <w:rFonts w:hint="eastAsia" w:ascii="宋体" w:hAnsi="宋体" w:eastAsia="宋体" w:cs="宋体"/>
          <w:highlight w:val="none"/>
          <w:u w:val="single"/>
        </w:rPr>
        <w:t>六</w:t>
      </w:r>
      <w:r>
        <w:rPr>
          <w:rFonts w:ascii="宋体" w:hAnsi="宋体" w:eastAsia="宋体" w:cs="宋体"/>
          <w:highlight w:val="none"/>
          <w:u w:val="single"/>
        </w:rPr>
        <w:t xml:space="preserve">  </w:t>
      </w:r>
      <w:r>
        <w:rPr>
          <w:rFonts w:ascii="宋体" w:hAnsi="宋体" w:eastAsia="宋体" w:cs="宋体"/>
          <w:highlight w:val="none"/>
        </w:rPr>
        <w:t>个月</w:t>
      </w:r>
      <w:r>
        <w:rPr>
          <w:rFonts w:hint="eastAsia" w:ascii="宋体" w:hAnsi="宋体" w:eastAsia="宋体" w:cs="宋体"/>
          <w:highlight w:val="none"/>
        </w:rPr>
        <w:t>（</w:t>
      </w:r>
      <w:r>
        <w:rPr>
          <w:rFonts w:ascii="宋体" w:hAnsi="宋体" w:eastAsia="宋体" w:cs="宋体"/>
          <w:highlight w:val="none"/>
        </w:rPr>
        <w:t>自应付日起算</w:t>
      </w:r>
      <w:r>
        <w:rPr>
          <w:rFonts w:hint="eastAsia" w:ascii="宋体" w:hAnsi="宋体" w:eastAsia="宋体" w:cs="宋体"/>
          <w:highlight w:val="none"/>
        </w:rPr>
        <w:t>）</w:t>
      </w:r>
      <w:r>
        <w:rPr>
          <w:rFonts w:ascii="宋体" w:hAnsi="宋体" w:eastAsia="宋体" w:cs="宋体"/>
          <w:highlight w:val="none"/>
        </w:rPr>
        <w:t>后仍未履行支付义务。但因财政支付管理流程导致的支付延期除外。</w:t>
      </w:r>
    </w:p>
    <w:p w14:paraId="0DBC657A">
      <w:pPr>
        <w:widowControl w:val="0"/>
        <w:autoSpaceDE/>
        <w:autoSpaceDN/>
        <w:spacing w:line="400" w:lineRule="exact"/>
        <w:ind w:firstLine="420" w:firstLineChars="200"/>
        <w:jc w:val="both"/>
        <w:rPr>
          <w:rFonts w:ascii="宋体" w:hAnsi="宋体" w:eastAsia="宋体" w:cs="宋体"/>
          <w:highlight w:val="none"/>
        </w:rPr>
      </w:pPr>
    </w:p>
    <w:p w14:paraId="54014537">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15.1.3.法律变更或政府行为</w:t>
      </w:r>
    </w:p>
    <w:p w14:paraId="6C3B6C3B">
      <w:pPr>
        <w:widowControl w:val="0"/>
        <w:autoSpaceDE/>
        <w:autoSpaceDN/>
        <w:spacing w:line="400" w:lineRule="exact"/>
        <w:ind w:firstLine="422" w:firstLineChars="200"/>
        <w:jc w:val="both"/>
        <w:rPr>
          <w:rFonts w:ascii="宋体" w:hAnsi="宋体" w:eastAsia="宋体" w:cs="宋体"/>
          <w:b/>
          <w:bCs/>
          <w:highlight w:val="none"/>
        </w:rPr>
      </w:pPr>
    </w:p>
    <w:p w14:paraId="79D39835">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hint="default" w:ascii="宋体" w:hAnsi="宋体" w:eastAsia="宋体" w:cs="宋体"/>
          <w:highlight w:val="none"/>
          <w:lang w:eastAsia="zh-CN"/>
        </w:rPr>
        <w:t>“终止意向通知发出后三十日内”</w:t>
      </w:r>
      <w:r>
        <w:rPr>
          <w:rFonts w:ascii="宋体" w:hAnsi="宋体" w:eastAsia="宋体" w:cs="宋体"/>
          <w:highlight w:val="none"/>
        </w:rPr>
        <w:t>双方仍协商不成的，本合同自终止意向通知到达对方</w:t>
      </w:r>
      <w:r>
        <w:rPr>
          <w:rFonts w:ascii="宋体" w:hAnsi="宋体" w:eastAsia="宋体" w:cs="宋体"/>
          <w:color w:val="000000"/>
          <w:highlight w:val="none"/>
        </w:rPr>
        <w:t>时</w:t>
      </w:r>
      <w:r>
        <w:rPr>
          <w:rFonts w:ascii="宋体" w:hAnsi="宋体" w:eastAsia="宋体" w:cs="宋体"/>
          <w:highlight w:val="none"/>
        </w:rPr>
        <w:t>终止。</w:t>
      </w:r>
    </w:p>
    <w:p w14:paraId="5E276802">
      <w:pPr>
        <w:widowControl w:val="0"/>
        <w:autoSpaceDE/>
        <w:autoSpaceDN/>
        <w:spacing w:line="400" w:lineRule="exact"/>
        <w:ind w:firstLine="420" w:firstLineChars="200"/>
        <w:jc w:val="both"/>
        <w:rPr>
          <w:rFonts w:ascii="宋体" w:hAnsi="宋体" w:eastAsia="宋体" w:cs="宋体"/>
          <w:highlight w:val="none"/>
        </w:rPr>
      </w:pPr>
    </w:p>
    <w:p w14:paraId="034B13B7">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15.1.4.协商一致终止</w:t>
      </w:r>
    </w:p>
    <w:p w14:paraId="146CF9E2">
      <w:pPr>
        <w:widowControl w:val="0"/>
        <w:autoSpaceDE/>
        <w:autoSpaceDN/>
        <w:spacing w:line="400" w:lineRule="exact"/>
        <w:ind w:firstLine="422" w:firstLineChars="200"/>
        <w:jc w:val="both"/>
        <w:rPr>
          <w:rFonts w:ascii="宋体" w:hAnsi="宋体" w:eastAsia="宋体" w:cs="宋体"/>
          <w:b/>
          <w:bCs/>
          <w:highlight w:val="none"/>
        </w:rPr>
      </w:pPr>
    </w:p>
    <w:p w14:paraId="14F01789">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在本合同履行期间，由各方协商一致可提前终止本合同。费用结算等问题由各方协商一致。</w:t>
      </w:r>
    </w:p>
    <w:p w14:paraId="276EB282">
      <w:pPr>
        <w:widowControl w:val="0"/>
        <w:autoSpaceDE/>
        <w:autoSpaceDN/>
        <w:spacing w:line="400" w:lineRule="exact"/>
        <w:ind w:firstLine="420" w:firstLineChars="200"/>
        <w:jc w:val="both"/>
        <w:rPr>
          <w:rFonts w:ascii="宋体" w:hAnsi="宋体" w:eastAsia="宋体" w:cs="宋体"/>
          <w:highlight w:val="none"/>
        </w:rPr>
      </w:pPr>
    </w:p>
    <w:p w14:paraId="269934A7">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15.2.双方协商</w:t>
      </w:r>
    </w:p>
    <w:p w14:paraId="114776ED">
      <w:pPr>
        <w:widowControl w:val="0"/>
        <w:autoSpaceDE/>
        <w:autoSpaceDN/>
        <w:spacing w:line="400" w:lineRule="exact"/>
        <w:ind w:firstLine="422" w:firstLineChars="200"/>
        <w:jc w:val="both"/>
        <w:rPr>
          <w:rFonts w:ascii="宋体" w:hAnsi="宋体" w:eastAsia="宋体" w:cs="宋体"/>
          <w:b/>
          <w:bCs/>
          <w:highlight w:val="none"/>
        </w:rPr>
      </w:pPr>
    </w:p>
    <w:p w14:paraId="635A083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15</w:t>
      </w:r>
      <w:r>
        <w:rPr>
          <w:rFonts w:ascii="宋体" w:hAnsi="宋体" w:eastAsia="宋体" w:cs="宋体"/>
          <w:highlight w:val="none"/>
        </w:rPr>
        <w:t>.2.1.终止意向通知发出之后，双方应在三十日内协商。</w:t>
      </w:r>
    </w:p>
    <w:p w14:paraId="7C493A96">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15</w:t>
      </w:r>
      <w:r>
        <w:rPr>
          <w:rFonts w:ascii="宋体" w:hAnsi="宋体" w:eastAsia="宋体" w:cs="宋体"/>
          <w:highlight w:val="none"/>
        </w:rPr>
        <w:t>.2.2.如果双方就将要采取的措施达成一致意见，或者违约行为在指定期限内得到纠正，终止意向通知即自动失效。</w:t>
      </w:r>
    </w:p>
    <w:p w14:paraId="4A562533">
      <w:pPr>
        <w:widowControl w:val="0"/>
        <w:autoSpaceDE/>
        <w:autoSpaceDN/>
        <w:spacing w:line="400" w:lineRule="exact"/>
        <w:ind w:firstLine="420" w:firstLineChars="200"/>
        <w:jc w:val="both"/>
        <w:rPr>
          <w:rFonts w:ascii="宋体" w:hAnsi="宋体" w:eastAsia="宋体" w:cs="宋体"/>
          <w:highlight w:val="none"/>
        </w:rPr>
      </w:pPr>
    </w:p>
    <w:p w14:paraId="134ECC3D">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15.3.发出终止通知</w:t>
      </w:r>
    </w:p>
    <w:p w14:paraId="1EF014AE">
      <w:pPr>
        <w:widowControl w:val="0"/>
        <w:autoSpaceDE/>
        <w:autoSpaceDN/>
        <w:spacing w:line="400" w:lineRule="exact"/>
        <w:ind w:firstLine="422" w:firstLineChars="200"/>
        <w:jc w:val="both"/>
        <w:rPr>
          <w:rFonts w:ascii="宋体" w:hAnsi="宋体" w:eastAsia="宋体" w:cs="宋体"/>
          <w:b/>
          <w:bCs/>
          <w:highlight w:val="none"/>
        </w:rPr>
      </w:pPr>
    </w:p>
    <w:p w14:paraId="1C0CE32B">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6218579F">
      <w:pPr>
        <w:widowControl w:val="0"/>
        <w:autoSpaceDE/>
        <w:autoSpaceDN/>
        <w:spacing w:line="400" w:lineRule="exact"/>
        <w:ind w:firstLine="422" w:firstLineChars="200"/>
        <w:jc w:val="center"/>
        <w:rPr>
          <w:rFonts w:ascii="宋体" w:hAnsi="宋体" w:eastAsia="宋体" w:cs="宋体"/>
          <w:b/>
          <w:bCs/>
          <w:highlight w:val="none"/>
        </w:rPr>
      </w:pPr>
    </w:p>
    <w:p w14:paraId="014221EF">
      <w:pPr>
        <w:widowControl w:val="0"/>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第七章</w:t>
      </w:r>
      <w:r>
        <w:rPr>
          <w:rFonts w:hint="eastAsia" w:ascii="宋体" w:hAnsi="宋体" w:eastAsia="宋体" w:cs="宋体"/>
          <w:b/>
          <w:bCs/>
          <w:highlight w:val="none"/>
        </w:rPr>
        <w:t xml:space="preserve"> </w:t>
      </w:r>
      <w:r>
        <w:rPr>
          <w:rFonts w:ascii="宋体" w:hAnsi="宋体" w:eastAsia="宋体" w:cs="宋体"/>
          <w:b/>
          <w:bCs/>
          <w:highlight w:val="none"/>
        </w:rPr>
        <w:t>违约处理</w:t>
      </w:r>
    </w:p>
    <w:p w14:paraId="346F21DA">
      <w:pPr>
        <w:widowControl w:val="0"/>
        <w:autoSpaceDE/>
        <w:autoSpaceDN/>
        <w:spacing w:line="400" w:lineRule="exact"/>
        <w:jc w:val="both"/>
        <w:rPr>
          <w:rFonts w:ascii="宋体" w:hAnsi="宋体" w:eastAsia="宋体" w:cs="宋体"/>
          <w:highlight w:val="none"/>
        </w:rPr>
      </w:pPr>
    </w:p>
    <w:p w14:paraId="158E35C4">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16.违约行为认定</w:t>
      </w:r>
    </w:p>
    <w:p w14:paraId="316979F9">
      <w:pPr>
        <w:widowControl w:val="0"/>
        <w:autoSpaceDE/>
        <w:autoSpaceDN/>
        <w:spacing w:line="400" w:lineRule="exact"/>
        <w:ind w:firstLine="422" w:firstLineChars="200"/>
        <w:jc w:val="both"/>
        <w:rPr>
          <w:rFonts w:ascii="宋体" w:hAnsi="宋体" w:eastAsia="宋体" w:cs="宋体"/>
          <w:b/>
          <w:bCs/>
          <w:highlight w:val="none"/>
        </w:rPr>
      </w:pPr>
    </w:p>
    <w:p w14:paraId="19187096">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除不可抗力情形外，签订本合同任一方不履行本合同的任一条款，均视为违约。</w:t>
      </w:r>
    </w:p>
    <w:p w14:paraId="7E9109D7">
      <w:pPr>
        <w:widowControl w:val="0"/>
        <w:autoSpaceDE/>
        <w:autoSpaceDN/>
        <w:spacing w:line="400" w:lineRule="exact"/>
        <w:ind w:firstLine="420" w:firstLineChars="200"/>
        <w:jc w:val="both"/>
        <w:rPr>
          <w:rFonts w:ascii="宋体" w:hAnsi="宋体" w:eastAsia="宋体" w:cs="宋体"/>
          <w:highlight w:val="none"/>
        </w:rPr>
      </w:pPr>
    </w:p>
    <w:p w14:paraId="7EF55406">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17.违约责任承担方式</w:t>
      </w:r>
    </w:p>
    <w:p w14:paraId="1B75C8E2">
      <w:pPr>
        <w:widowControl w:val="0"/>
        <w:autoSpaceDE/>
        <w:autoSpaceDN/>
        <w:spacing w:line="400" w:lineRule="exact"/>
        <w:ind w:firstLine="420" w:firstLineChars="200"/>
        <w:jc w:val="both"/>
        <w:rPr>
          <w:rFonts w:ascii="宋体" w:hAnsi="宋体" w:eastAsia="宋体" w:cs="宋体"/>
          <w:highlight w:val="none"/>
        </w:rPr>
      </w:pPr>
    </w:p>
    <w:p w14:paraId="1104B006">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17.1.继续履行</w:t>
      </w:r>
    </w:p>
    <w:p w14:paraId="0520E148">
      <w:pPr>
        <w:widowControl w:val="0"/>
        <w:autoSpaceDE/>
        <w:autoSpaceDN/>
        <w:spacing w:line="400" w:lineRule="exact"/>
        <w:ind w:firstLine="422" w:firstLineChars="200"/>
        <w:jc w:val="both"/>
        <w:rPr>
          <w:rFonts w:ascii="宋体" w:hAnsi="宋体" w:eastAsia="宋体" w:cs="宋体"/>
          <w:b/>
          <w:bCs/>
          <w:highlight w:val="none"/>
        </w:rPr>
      </w:pPr>
    </w:p>
    <w:p w14:paraId="60FF5DEC">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守约方有权暂时停止履行义务，并要求违约方继续履行本合同，待违约方纠正违约行为后恢复履行；守约方根据此款规定暂停履行义务不构成违约。</w:t>
      </w:r>
    </w:p>
    <w:p w14:paraId="08086F14">
      <w:pPr>
        <w:widowControl w:val="0"/>
        <w:autoSpaceDE/>
        <w:autoSpaceDN/>
        <w:spacing w:line="400" w:lineRule="exact"/>
        <w:ind w:firstLine="420" w:firstLineChars="200"/>
        <w:jc w:val="both"/>
        <w:rPr>
          <w:rFonts w:ascii="宋体" w:hAnsi="宋体" w:eastAsia="宋体" w:cs="宋体"/>
          <w:highlight w:val="none"/>
        </w:rPr>
      </w:pPr>
    </w:p>
    <w:p w14:paraId="3E8479A8">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17.2.赔偿</w:t>
      </w:r>
    </w:p>
    <w:p w14:paraId="7BCB02D0">
      <w:pPr>
        <w:widowControl w:val="0"/>
        <w:autoSpaceDE/>
        <w:autoSpaceDN/>
        <w:spacing w:line="400" w:lineRule="exact"/>
        <w:ind w:firstLine="422" w:firstLineChars="200"/>
        <w:jc w:val="both"/>
        <w:rPr>
          <w:rFonts w:ascii="宋体" w:hAnsi="宋体" w:eastAsia="宋体" w:cs="宋体"/>
          <w:b/>
          <w:bCs/>
          <w:highlight w:val="none"/>
        </w:rPr>
      </w:pPr>
    </w:p>
    <w:p w14:paraId="57210A69">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任何一方有权获得因另一方违约而使该方遭受的任何损失、支出和费用</w:t>
      </w:r>
      <w:r>
        <w:rPr>
          <w:rFonts w:hint="eastAsia" w:ascii="宋体" w:hAnsi="宋体" w:eastAsia="宋体" w:cs="宋体"/>
          <w:highlight w:val="none"/>
        </w:rPr>
        <w:t>（</w:t>
      </w:r>
      <w:r>
        <w:rPr>
          <w:rFonts w:ascii="宋体" w:hAnsi="宋体" w:eastAsia="宋体" w:cs="宋体"/>
          <w:highlight w:val="none"/>
        </w:rPr>
        <w:t>包括但不限于评估费、鉴定费、律师费、诉讼费</w:t>
      </w:r>
      <w:r>
        <w:rPr>
          <w:rFonts w:hint="eastAsia" w:ascii="宋体" w:hAnsi="宋体" w:eastAsia="宋体" w:cs="宋体"/>
          <w:highlight w:val="none"/>
        </w:rPr>
        <w:t>）</w:t>
      </w:r>
      <w:r>
        <w:rPr>
          <w:rFonts w:ascii="宋体" w:hAnsi="宋体" w:eastAsia="宋体" w:cs="宋体"/>
          <w:highlight w:val="none"/>
        </w:rPr>
        <w:t>的赔偿，该项赔偿由违约方支付。</w:t>
      </w:r>
    </w:p>
    <w:p w14:paraId="4BE7C694">
      <w:pPr>
        <w:widowControl w:val="0"/>
        <w:autoSpaceDE/>
        <w:autoSpaceDN/>
        <w:spacing w:line="400" w:lineRule="exact"/>
        <w:ind w:firstLine="420" w:firstLineChars="200"/>
        <w:jc w:val="both"/>
        <w:rPr>
          <w:rFonts w:ascii="宋体" w:hAnsi="宋体" w:eastAsia="宋体" w:cs="宋体"/>
          <w:highlight w:val="none"/>
        </w:rPr>
      </w:pPr>
    </w:p>
    <w:p w14:paraId="57822646">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17.3.不减免和影响的事项</w:t>
      </w:r>
    </w:p>
    <w:p w14:paraId="7A704420">
      <w:pPr>
        <w:widowControl w:val="0"/>
        <w:autoSpaceDE/>
        <w:autoSpaceDN/>
        <w:spacing w:line="400" w:lineRule="exact"/>
        <w:ind w:firstLine="422" w:firstLineChars="200"/>
        <w:jc w:val="both"/>
        <w:rPr>
          <w:rFonts w:ascii="宋体" w:hAnsi="宋体" w:eastAsia="宋体" w:cs="宋体"/>
          <w:b/>
          <w:bCs/>
          <w:highlight w:val="none"/>
        </w:rPr>
      </w:pPr>
    </w:p>
    <w:p w14:paraId="50AB3F99">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17.3.1.违约方对违约责任的承担并不能减免其在本合同项下的其他任何义务。</w:t>
      </w:r>
    </w:p>
    <w:p w14:paraId="0DD298F1">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17.3.2.双方获得上述违约赔偿的权利不影响其在本合同项下的终止合同权利。</w:t>
      </w:r>
    </w:p>
    <w:p w14:paraId="6E8ED64D">
      <w:pPr>
        <w:widowControl w:val="0"/>
        <w:autoSpaceDE/>
        <w:autoSpaceDN/>
        <w:spacing w:line="400" w:lineRule="exact"/>
        <w:jc w:val="both"/>
        <w:rPr>
          <w:rFonts w:ascii="宋体" w:hAnsi="宋体" w:eastAsia="宋体" w:cs="宋体"/>
          <w:highlight w:val="none"/>
        </w:rPr>
      </w:pPr>
    </w:p>
    <w:p w14:paraId="24FF7A0D">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18.违约赔偿责任</w:t>
      </w:r>
    </w:p>
    <w:p w14:paraId="51F817A5">
      <w:pPr>
        <w:widowControl w:val="0"/>
        <w:autoSpaceDE/>
        <w:autoSpaceDN/>
        <w:spacing w:line="400" w:lineRule="exact"/>
        <w:ind w:firstLine="420" w:firstLineChars="200"/>
        <w:jc w:val="both"/>
        <w:rPr>
          <w:rFonts w:ascii="宋体" w:hAnsi="宋体" w:eastAsia="宋体" w:cs="宋体"/>
          <w:highlight w:val="none"/>
        </w:rPr>
      </w:pPr>
    </w:p>
    <w:p w14:paraId="65F4D81B">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18.1.甲方违约赔偿责任</w:t>
      </w:r>
    </w:p>
    <w:p w14:paraId="7A056489">
      <w:pPr>
        <w:widowControl w:val="0"/>
        <w:autoSpaceDE/>
        <w:autoSpaceDN/>
        <w:spacing w:line="400" w:lineRule="exact"/>
        <w:ind w:firstLine="422" w:firstLineChars="200"/>
        <w:jc w:val="both"/>
        <w:rPr>
          <w:rFonts w:ascii="宋体" w:hAnsi="宋体" w:eastAsia="宋体" w:cs="宋体"/>
          <w:b/>
          <w:bCs/>
          <w:highlight w:val="none"/>
        </w:rPr>
      </w:pPr>
    </w:p>
    <w:p w14:paraId="38312A01">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18.1.1.甲方未按照本合同约定</w:t>
      </w:r>
      <w:r>
        <w:rPr>
          <w:rFonts w:hint="eastAsia" w:ascii="宋体" w:hAnsi="宋体" w:eastAsia="宋体" w:cs="宋体"/>
          <w:highlight w:val="none"/>
          <w:lang w:eastAsia="zh-CN"/>
        </w:rPr>
        <w:t>及服务评价结果确认的金额</w:t>
      </w:r>
      <w:r>
        <w:rPr>
          <w:rFonts w:ascii="宋体" w:hAnsi="宋体" w:eastAsia="宋体" w:cs="宋体"/>
          <w:highlight w:val="none"/>
        </w:rPr>
        <w:t>，及时向乙方支付相应的合同金额，则乙方有权向甲方发出书面催告，如甲方在收到书面催告通知后的</w:t>
      </w:r>
      <w:r>
        <w:rPr>
          <w:rFonts w:ascii="宋体" w:hAnsi="宋体" w:eastAsia="宋体" w:cs="宋体"/>
          <w:highlight w:val="none"/>
          <w:u w:val="single"/>
        </w:rPr>
        <w:t xml:space="preserve">  </w:t>
      </w:r>
      <w:r>
        <w:rPr>
          <w:rFonts w:hint="eastAsia" w:ascii="宋体" w:hAnsi="宋体" w:eastAsia="宋体" w:cs="宋体"/>
          <w:highlight w:val="none"/>
          <w:u w:val="single"/>
        </w:rPr>
        <w:t>三十</w:t>
      </w:r>
      <w:r>
        <w:rPr>
          <w:rFonts w:ascii="宋体" w:hAnsi="宋体" w:eastAsia="宋体" w:cs="宋体"/>
          <w:highlight w:val="none"/>
          <w:u w:val="single"/>
        </w:rPr>
        <w:t xml:space="preserve">  </w:t>
      </w:r>
      <w:r>
        <w:rPr>
          <w:rFonts w:ascii="宋体" w:hAnsi="宋体" w:eastAsia="宋体" w:cs="宋体"/>
          <w:highlight w:val="none"/>
        </w:rPr>
        <w:t>日内仍未能支付的，则甲方除应支付应付未付的合同金额外，还应自收到书面催告通知后第</w:t>
      </w:r>
      <w:r>
        <w:rPr>
          <w:rFonts w:ascii="宋体" w:hAnsi="宋体" w:eastAsia="宋体" w:cs="宋体"/>
          <w:highlight w:val="none"/>
          <w:u w:val="single"/>
        </w:rPr>
        <w:t xml:space="preserve">  </w:t>
      </w:r>
      <w:r>
        <w:rPr>
          <w:rFonts w:hint="eastAsia" w:ascii="宋体" w:hAnsi="宋体" w:eastAsia="宋体" w:cs="宋体"/>
          <w:highlight w:val="none"/>
          <w:u w:val="single"/>
        </w:rPr>
        <w:t>三十一</w:t>
      </w:r>
      <w:r>
        <w:rPr>
          <w:rFonts w:ascii="宋体" w:hAnsi="宋体" w:eastAsia="宋体" w:cs="宋体"/>
          <w:highlight w:val="none"/>
          <w:u w:val="single"/>
        </w:rPr>
        <w:t xml:space="preserve"> </w:t>
      </w:r>
      <w:r>
        <w:rPr>
          <w:rFonts w:ascii="宋体" w:hAnsi="宋体" w:eastAsia="宋体" w:cs="宋体"/>
          <w:highlight w:val="none"/>
        </w:rPr>
        <w:t>日起每日按照应付未付金额</w:t>
      </w:r>
      <w:r>
        <w:rPr>
          <w:rFonts w:hint="eastAsia" w:ascii="宋体" w:hAnsi="宋体" w:eastAsia="宋体" w:cs="宋体"/>
          <w:highlight w:val="none"/>
        </w:rPr>
        <w:t xml:space="preserve"> </w:t>
      </w:r>
      <w:r>
        <w:rPr>
          <w:rFonts w:hint="eastAsia" w:ascii="宋体" w:hAnsi="宋体" w:eastAsia="宋体" w:cs="宋体"/>
          <w:highlight w:val="none"/>
          <w:u w:val="single"/>
        </w:rPr>
        <w:t>1</w:t>
      </w:r>
      <w:r>
        <w:rPr>
          <w:rFonts w:ascii="Lucida Sans Unicode" w:hAnsi="Lucida Sans Unicode" w:cs="Lucida Sans Unicode" w:eastAsiaTheme="minorEastAsia"/>
          <w:highlight w:val="none"/>
          <w:u w:val="single"/>
        </w:rPr>
        <w:t>‱</w:t>
      </w:r>
      <w:r>
        <w:rPr>
          <w:rFonts w:ascii="宋体" w:hAnsi="宋体" w:eastAsia="宋体" w:cs="宋体"/>
          <w:highlight w:val="none"/>
          <w:u w:val="single"/>
        </w:rPr>
        <w:t xml:space="preserve"> </w:t>
      </w:r>
      <w:r>
        <w:rPr>
          <w:rFonts w:ascii="宋体" w:hAnsi="宋体" w:eastAsia="宋体" w:cs="宋体"/>
          <w:highlight w:val="none"/>
        </w:rPr>
        <w:t>的数额向乙方支付违约金。但因财政支付管理流程导致的支付延期除外。</w:t>
      </w:r>
    </w:p>
    <w:p w14:paraId="7A8E863C">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0BE713F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color w:val="000000" w:themeColor="text1"/>
          <w:highlight w:val="none"/>
          <w:u w:val="none"/>
          <w14:textFill>
            <w14:solidFill>
              <w14:schemeClr w14:val="tx1"/>
            </w14:solidFill>
          </w14:textFill>
        </w:rPr>
        <w:t>18.1.3.</w:t>
      </w:r>
      <w:r>
        <w:rPr>
          <w:rFonts w:ascii="宋体" w:hAnsi="宋体" w:eastAsia="宋体" w:cs="宋体"/>
          <w:highlight w:val="none"/>
        </w:rPr>
        <w:t>甲方支付的违约金和赔偿金总额不超过本合同金额的</w:t>
      </w:r>
      <w:r>
        <w:rPr>
          <w:rFonts w:ascii="宋体" w:hAnsi="宋体" w:eastAsia="宋体" w:cs="宋体"/>
          <w:highlight w:val="none"/>
          <w:u w:val="single"/>
        </w:rPr>
        <w:t xml:space="preserve"> 3 </w:t>
      </w:r>
      <w:r>
        <w:rPr>
          <w:rFonts w:hint="eastAsia" w:ascii="宋体" w:hAnsi="宋体" w:eastAsia="宋体" w:cs="宋体"/>
          <w:highlight w:val="none"/>
          <w:u w:val="single"/>
        </w:rPr>
        <w:t>％</w:t>
      </w:r>
      <w:r>
        <w:rPr>
          <w:rFonts w:ascii="宋体" w:hAnsi="宋体" w:eastAsia="宋体" w:cs="宋体"/>
          <w:highlight w:val="none"/>
        </w:rPr>
        <w:t>。</w:t>
      </w:r>
    </w:p>
    <w:p w14:paraId="7C6DA161">
      <w:pPr>
        <w:widowControl w:val="0"/>
        <w:autoSpaceDE/>
        <w:autoSpaceDN/>
        <w:spacing w:line="400" w:lineRule="exact"/>
        <w:ind w:firstLine="422" w:firstLineChars="200"/>
        <w:jc w:val="both"/>
        <w:rPr>
          <w:rFonts w:ascii="宋体" w:hAnsi="宋体" w:eastAsia="宋体" w:cs="宋体"/>
          <w:b/>
          <w:bCs/>
          <w:highlight w:val="none"/>
        </w:rPr>
      </w:pPr>
    </w:p>
    <w:p w14:paraId="135A9C48">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18.2.乙方违约赔偿责任</w:t>
      </w:r>
    </w:p>
    <w:p w14:paraId="1A189C16">
      <w:pPr>
        <w:widowControl w:val="0"/>
        <w:autoSpaceDE/>
        <w:autoSpaceDN/>
        <w:spacing w:line="400" w:lineRule="exact"/>
        <w:ind w:firstLine="420" w:firstLineChars="200"/>
        <w:jc w:val="both"/>
        <w:rPr>
          <w:rFonts w:ascii="宋体" w:hAnsi="宋体" w:eastAsia="宋体" w:cs="宋体"/>
          <w:highlight w:val="none"/>
        </w:rPr>
      </w:pPr>
    </w:p>
    <w:p w14:paraId="3350C97B">
      <w:pPr>
        <w:widowControl w:val="0"/>
        <w:autoSpaceDE/>
        <w:autoSpaceDN/>
        <w:spacing w:line="400" w:lineRule="exact"/>
        <w:ind w:firstLine="422" w:firstLineChars="200"/>
        <w:jc w:val="both"/>
        <w:rPr>
          <w:rFonts w:hint="eastAsia" w:ascii="宋体" w:hAnsi="宋体" w:eastAsia="宋体" w:cs="宋体"/>
          <w:b/>
          <w:bCs/>
          <w:highlight w:val="none"/>
          <w:u w:val="none"/>
          <w:lang w:eastAsia="zh-CN"/>
        </w:rPr>
      </w:pPr>
      <w:r>
        <w:rPr>
          <w:rFonts w:ascii="宋体" w:hAnsi="宋体" w:eastAsia="宋体" w:cs="宋体"/>
          <w:b/>
          <w:bCs/>
          <w:highlight w:val="none"/>
          <w:u w:val="none"/>
        </w:rPr>
        <w:t>18.2.1.服务</w:t>
      </w:r>
      <w:r>
        <w:rPr>
          <w:rFonts w:hint="eastAsia" w:ascii="宋体" w:hAnsi="宋体" w:eastAsia="宋体" w:cs="宋体"/>
          <w:b/>
          <w:bCs/>
          <w:highlight w:val="none"/>
          <w:u w:val="none"/>
          <w:lang w:eastAsia="zh-CN"/>
        </w:rPr>
        <w:t>违约责任</w:t>
      </w:r>
    </w:p>
    <w:p w14:paraId="284DF56C">
      <w:pPr>
        <w:widowControl w:val="0"/>
        <w:autoSpaceDE/>
        <w:autoSpaceDN/>
        <w:spacing w:line="400" w:lineRule="exact"/>
        <w:ind w:firstLine="422" w:firstLineChars="200"/>
        <w:jc w:val="both"/>
        <w:rPr>
          <w:rFonts w:hint="eastAsia" w:ascii="宋体" w:hAnsi="宋体" w:eastAsia="宋体" w:cs="宋体"/>
          <w:b/>
          <w:bCs/>
          <w:highlight w:val="none"/>
          <w:u w:val="none"/>
          <w:lang w:eastAsia="zh-CN"/>
        </w:rPr>
      </w:pPr>
    </w:p>
    <w:p w14:paraId="71670074">
      <w:pPr>
        <w:widowControl w:val="0"/>
        <w:autoSpaceDE/>
        <w:autoSpaceDN/>
        <w:spacing w:line="400" w:lineRule="exact"/>
        <w:ind w:firstLine="420" w:firstLineChars="200"/>
        <w:jc w:val="both"/>
        <w:rPr>
          <w:rFonts w:hint="eastAsia" w:ascii="宋体" w:hAnsi="宋体" w:eastAsia="宋体" w:cs="宋体"/>
          <w:color w:val="000000" w:themeColor="text1"/>
          <w:highlight w:val="none"/>
          <w:u w:val="single"/>
          <w:lang w:eastAsia="zh-CN"/>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18.2.1.1.乙方无正当理由未能够按</w:t>
      </w:r>
      <w:r>
        <w:rPr>
          <w:rFonts w:hint="eastAsia" w:ascii="宋体" w:hAnsi="宋体" w:eastAsia="宋体" w:cs="宋体"/>
          <w:color w:val="000000" w:themeColor="text1"/>
          <w:highlight w:val="none"/>
          <w:u w:val="none"/>
          <w:lang w:eastAsia="zh-CN"/>
          <w14:textFill>
            <w14:solidFill>
              <w14:schemeClr w14:val="tx1"/>
            </w14:solidFill>
          </w14:textFill>
        </w:rPr>
        <w:t>运维（服务）详细内容</w:t>
      </w:r>
      <w:r>
        <w:rPr>
          <w:rFonts w:hint="eastAsia" w:ascii="宋体" w:hAnsi="宋体" w:eastAsia="宋体" w:cs="宋体"/>
          <w:color w:val="000000" w:themeColor="text1"/>
          <w:highlight w:val="none"/>
          <w:u w:val="none"/>
          <w14:textFill>
            <w14:solidFill>
              <w14:schemeClr w14:val="tx1"/>
            </w14:solidFill>
          </w14:textFill>
        </w:rPr>
        <w:t>约定</w:t>
      </w:r>
      <w:r>
        <w:rPr>
          <w:rFonts w:hint="eastAsia" w:ascii="宋体" w:hAnsi="宋体" w:eastAsia="宋体" w:cs="宋体"/>
          <w:color w:val="000000" w:themeColor="text1"/>
          <w:highlight w:val="none"/>
          <w:u w:val="none"/>
          <w:lang w:eastAsia="zh-CN"/>
          <w14:textFill>
            <w14:solidFill>
              <w14:schemeClr w14:val="tx1"/>
            </w14:solidFill>
          </w14:textFill>
        </w:rPr>
        <w:t>提供</w:t>
      </w:r>
      <w:r>
        <w:rPr>
          <w:rFonts w:hint="eastAsia" w:ascii="宋体" w:hAnsi="宋体" w:eastAsia="宋体" w:cs="宋体"/>
          <w:color w:val="000000" w:themeColor="text1"/>
          <w:highlight w:val="none"/>
          <w:u w:val="none"/>
          <w14:textFill>
            <w14:solidFill>
              <w14:schemeClr w14:val="tx1"/>
            </w14:solidFill>
          </w14:textFill>
        </w:rPr>
        <w:t>服务，乙方应向甲方出具书面文件说明</w:t>
      </w:r>
      <w:r>
        <w:rPr>
          <w:rFonts w:hint="eastAsia" w:ascii="宋体" w:hAnsi="宋体" w:eastAsia="宋体" w:cs="宋体"/>
          <w:color w:val="000000" w:themeColor="text1"/>
          <w:highlight w:val="none"/>
          <w:u w:val="none"/>
          <w:lang w:eastAsia="zh-CN"/>
          <w14:textFill>
            <w14:solidFill>
              <w14:schemeClr w14:val="tx1"/>
            </w14:solidFill>
          </w14:textFill>
        </w:rPr>
        <w:t>情况</w:t>
      </w:r>
      <w:r>
        <w:rPr>
          <w:rFonts w:hint="eastAsia" w:ascii="宋体" w:hAnsi="宋体" w:eastAsia="宋体" w:cs="宋体"/>
          <w:color w:val="000000" w:themeColor="text1"/>
          <w:highlight w:val="none"/>
          <w:u w:val="none"/>
          <w14:textFill>
            <w14:solidFill>
              <w14:schemeClr w14:val="tx1"/>
            </w14:solidFill>
          </w14:textFill>
        </w:rPr>
        <w:t>，</w:t>
      </w:r>
      <w:r>
        <w:rPr>
          <w:rFonts w:hint="eastAsia" w:ascii="宋体" w:hAnsi="宋体" w:eastAsia="宋体" w:cs="宋体"/>
          <w:color w:val="000000" w:themeColor="text1"/>
          <w:highlight w:val="none"/>
          <w:u w:val="none"/>
          <w:lang w:eastAsia="zh-CN"/>
          <w14:textFill>
            <w14:solidFill>
              <w14:schemeClr w14:val="tx1"/>
            </w14:solidFill>
          </w14:textFill>
        </w:rPr>
        <w:t>并按期整改</w:t>
      </w:r>
      <w:r>
        <w:rPr>
          <w:rFonts w:hint="eastAsia" w:ascii="宋体" w:hAnsi="宋体" w:eastAsia="宋体" w:cs="宋体"/>
          <w:color w:val="000000" w:themeColor="text1"/>
          <w:highlight w:val="none"/>
          <w:u w:val="none"/>
          <w14:textFill>
            <w14:solidFill>
              <w14:schemeClr w14:val="tx1"/>
            </w14:solidFill>
          </w14:textFill>
        </w:rPr>
        <w:t>。如乙方</w:t>
      </w:r>
      <w:r>
        <w:rPr>
          <w:rFonts w:hint="eastAsia" w:ascii="宋体" w:hAnsi="宋体" w:eastAsia="宋体" w:cs="宋体"/>
          <w:color w:val="000000" w:themeColor="text1"/>
          <w:highlight w:val="none"/>
          <w:u w:val="none"/>
          <w:lang w:eastAsia="zh-CN"/>
          <w14:textFill>
            <w14:solidFill>
              <w14:schemeClr w14:val="tx1"/>
            </w14:solidFill>
          </w14:textFill>
        </w:rPr>
        <w:t>整改仍不</w:t>
      </w:r>
      <w:r>
        <w:rPr>
          <w:rFonts w:hint="eastAsia" w:ascii="宋体" w:hAnsi="宋体" w:eastAsia="宋体" w:cs="宋体"/>
          <w:color w:val="000000" w:themeColor="text1"/>
          <w:highlight w:val="none"/>
          <w:u w:val="none"/>
          <w14:textFill>
            <w14:solidFill>
              <w14:schemeClr w14:val="tx1"/>
            </w14:solidFill>
          </w14:textFill>
        </w:rPr>
        <w:t>符合</w:t>
      </w:r>
      <w:r>
        <w:rPr>
          <w:rFonts w:hint="eastAsia" w:ascii="宋体" w:hAnsi="宋体" w:eastAsia="宋体" w:cs="宋体"/>
          <w:color w:val="000000" w:themeColor="text1"/>
          <w:highlight w:val="none"/>
          <w:u w:val="none"/>
          <w:lang w:eastAsia="zh-CN"/>
          <w14:textFill>
            <w14:solidFill>
              <w14:schemeClr w14:val="tx1"/>
            </w14:solidFill>
          </w14:textFill>
        </w:rPr>
        <w:t>运维（服务）详细内容</w:t>
      </w:r>
      <w:r>
        <w:rPr>
          <w:rFonts w:hint="eastAsia" w:ascii="宋体" w:hAnsi="宋体" w:eastAsia="宋体" w:cs="宋体"/>
          <w:color w:val="000000" w:themeColor="text1"/>
          <w:highlight w:val="none"/>
          <w:u w:val="none"/>
          <w14:textFill>
            <w14:solidFill>
              <w14:schemeClr w14:val="tx1"/>
            </w14:solidFill>
          </w14:textFill>
        </w:rPr>
        <w:t>的约定</w:t>
      </w:r>
      <w:r>
        <w:rPr>
          <w:rFonts w:hint="eastAsia" w:ascii="宋体" w:hAnsi="宋体" w:eastAsia="宋体" w:cs="宋体"/>
          <w:color w:val="000000" w:themeColor="text1"/>
          <w:highlight w:val="none"/>
          <w:u w:val="none"/>
          <w:lang w:eastAsia="zh-CN"/>
          <w14:textFill>
            <w14:solidFill>
              <w14:schemeClr w14:val="tx1"/>
            </w14:solidFill>
          </w14:textFill>
        </w:rPr>
        <w:t>提供</w:t>
      </w:r>
      <w:r>
        <w:rPr>
          <w:rFonts w:hint="eastAsia" w:ascii="宋体" w:hAnsi="宋体" w:eastAsia="宋体" w:cs="宋体"/>
          <w:color w:val="000000" w:themeColor="text1"/>
          <w:highlight w:val="none"/>
          <w:u w:val="none"/>
          <w14:textFill>
            <w14:solidFill>
              <w14:schemeClr w14:val="tx1"/>
            </w14:solidFill>
          </w14:textFill>
        </w:rPr>
        <w:t>服务达</w:t>
      </w:r>
      <w:r>
        <w:rPr>
          <w:rFonts w:hint="eastAsia" w:ascii="宋体" w:hAnsi="宋体" w:eastAsia="宋体" w:cs="宋体"/>
          <w:color w:val="000000" w:themeColor="text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highlight w:val="none"/>
          <w:u w:val="none"/>
          <w14:textFill>
            <w14:solidFill>
              <w14:schemeClr w14:val="tx1"/>
            </w14:solidFill>
          </w14:textFill>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000000" w:themeColor="text1"/>
          <w:highlight w:val="none"/>
          <w:u w:val="single"/>
          <w14:textFill>
            <w14:solidFill>
              <w14:schemeClr w14:val="tx1"/>
            </w14:solidFill>
          </w14:textFill>
        </w:rPr>
        <w:t xml:space="preserve"> </w:t>
      </w:r>
      <w:r>
        <w:rPr>
          <w:rFonts w:hint="eastAsia" w:ascii="宋体" w:hAnsi="宋体" w:eastAsia="宋体" w:cs="宋体"/>
          <w:color w:val="000000" w:themeColor="text1"/>
          <w:highlight w:val="none"/>
          <w:u w:val="single"/>
          <w:lang w:val="en-US" w:eastAsia="zh-CN"/>
          <w14:textFill>
            <w14:solidFill>
              <w14:schemeClr w14:val="tx1"/>
            </w14:solidFill>
          </w14:textFill>
        </w:rPr>
        <w:t>10</w:t>
      </w:r>
      <w:r>
        <w:rPr>
          <w:rFonts w:hint="eastAsia" w:ascii="宋体" w:hAnsi="宋体" w:eastAsia="宋体" w:cs="宋体"/>
          <w:color w:val="000000" w:themeColor="text1"/>
          <w:highlight w:val="none"/>
          <w:u w:val="none"/>
          <w14:textFill>
            <w14:solidFill>
              <w14:schemeClr w14:val="tx1"/>
            </w14:solidFill>
          </w14:textFill>
        </w:rPr>
        <w:t>％。</w:t>
      </w:r>
    </w:p>
    <w:p w14:paraId="26DBD0C2">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000000" w:themeColor="text1"/>
          <w:highlight w:val="none"/>
          <w:u w:val="none"/>
          <w14:textFill>
            <w14:solidFill>
              <w14:schemeClr w14:val="tx1"/>
            </w14:solidFill>
          </w14:textFill>
        </w:rPr>
        <w:t>18.2.1.2.乙方服务期限内须严格遵守服务质量承诺及相关管理规定确保服务质量，对于违反服务质量承诺和服务水平约定造成服务质量下降的，</w:t>
      </w:r>
      <w:r>
        <w:rPr>
          <w:rFonts w:hint="eastAsia" w:ascii="宋体" w:hAnsi="宋体" w:eastAsia="宋体" w:cs="宋体"/>
          <w:color w:val="000000" w:themeColor="text1"/>
          <w:highlight w:val="none"/>
          <w:u w:val="none"/>
          <w:lang w:eastAsia="zh-CN"/>
          <w14:textFill>
            <w14:solidFill>
              <w14:schemeClr w14:val="tx1"/>
            </w14:solidFill>
          </w14:textFill>
        </w:rPr>
        <w:t>或因其自身原因导致甲方产生重大事故的，</w:t>
      </w:r>
      <w:r>
        <w:rPr>
          <w:rFonts w:hint="eastAsia" w:ascii="宋体" w:hAnsi="宋体" w:eastAsia="宋体" w:cs="宋体"/>
          <w:color w:val="000000" w:themeColor="text1"/>
          <w:highlight w:val="none"/>
          <w:u w:val="none"/>
          <w14:textFill>
            <w14:solidFill>
              <w14:schemeClr w14:val="tx1"/>
            </w14:solidFill>
          </w14:textFill>
        </w:rPr>
        <w:t>乙方应向甲方承担相应的违约责任。</w:t>
      </w:r>
    </w:p>
    <w:p w14:paraId="646C8921">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lang w:eastAsia="zh-CN"/>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18.2.</w:t>
      </w:r>
      <w:r>
        <w:rPr>
          <w:rFonts w:hint="eastAsia" w:ascii="宋体" w:hAnsi="宋体" w:eastAsia="宋体" w:cs="宋体"/>
          <w:color w:val="000000" w:themeColor="text1"/>
          <w:highlight w:val="none"/>
          <w:u w:val="none"/>
          <w:lang w:val="en-US" w:eastAsia="zh-CN"/>
          <w14:textFill>
            <w14:solidFill>
              <w14:schemeClr w14:val="tx1"/>
            </w14:solidFill>
          </w14:textFill>
        </w:rPr>
        <w:t>1.3</w:t>
      </w:r>
      <w:r>
        <w:rPr>
          <w:rFonts w:hint="eastAsia" w:ascii="宋体" w:hAnsi="宋体" w:eastAsia="宋体" w:cs="宋体"/>
          <w:color w:val="000000" w:themeColor="text1"/>
          <w:highlight w:val="none"/>
          <w:u w:val="none"/>
          <w14:textFill>
            <w14:solidFill>
              <w14:schemeClr w14:val="tx1"/>
            </w14:solidFill>
          </w14:textFill>
        </w:rPr>
        <w:t>.</w:t>
      </w:r>
      <w:r>
        <w:rPr>
          <w:rFonts w:hint="eastAsia" w:ascii="宋体" w:hAnsi="宋体" w:eastAsia="宋体" w:cs="宋体"/>
          <w:color w:val="000000" w:themeColor="text1"/>
          <w:highlight w:val="none"/>
          <w:u w:val="none"/>
          <w:lang w:eastAsia="zh-CN"/>
          <w14:textFill>
            <w14:solidFill>
              <w14:schemeClr w14:val="tx1"/>
            </w14:solidFill>
          </w14:textFill>
        </w:rPr>
        <w:t>根据甲方评价结果，乙方提供的服务达不到甲方服务标准的，甲方有权要求乙方整改，并由乙方承担产生的费用。</w:t>
      </w:r>
      <w:r>
        <w:rPr>
          <w:rFonts w:hint="eastAsia" w:ascii="宋体" w:hAnsi="宋体" w:eastAsia="宋体" w:cs="宋体"/>
          <w:snapToGrid w:val="0"/>
          <w:color w:val="000000"/>
          <w:sz w:val="21"/>
          <w:szCs w:val="21"/>
          <w:highlight w:val="none"/>
          <w:u w:val="none"/>
          <w:lang w:val="en-US" w:eastAsia="zh-CN" w:bidi="ar"/>
        </w:rPr>
        <w:t>乙方在甲方指定期限内拒绝整改或整改后仍不符合要求的，甲方有权解除合同，并额外赔偿因此给甲方造成的直接经济损失</w:t>
      </w:r>
      <w:r>
        <w:rPr>
          <w:rFonts w:hint="eastAsia" w:ascii="宋体" w:hAnsi="宋体" w:eastAsia="宋体" w:cs="宋体"/>
          <w:color w:val="000000" w:themeColor="text1"/>
          <w:highlight w:val="none"/>
          <w:u w:val="none"/>
          <w:lang w:eastAsia="zh-CN"/>
          <w14:textFill>
            <w14:solidFill>
              <w14:schemeClr w14:val="tx1"/>
            </w14:solidFill>
          </w14:textFill>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000000" w:themeColor="text1"/>
          <w:highlight w:val="none"/>
          <w:u w:val="single"/>
          <w:lang w:val="en-US" w:eastAsia="zh-CN"/>
          <w14:textFill>
            <w14:solidFill>
              <w14:schemeClr w14:val="tx1"/>
            </w14:solidFill>
          </w14:textFill>
        </w:rPr>
        <w:t>10</w:t>
      </w:r>
      <w:r>
        <w:rPr>
          <w:rFonts w:hint="eastAsia" w:ascii="宋体" w:hAnsi="宋体" w:eastAsia="宋体" w:cs="宋体"/>
          <w:color w:val="000000" w:themeColor="text1"/>
          <w:highlight w:val="none"/>
          <w:u w:val="none"/>
          <w:lang w:eastAsia="zh-CN"/>
          <w14:textFill>
            <w14:solidFill>
              <w14:schemeClr w14:val="tx1"/>
            </w14:solidFill>
          </w14:textFill>
        </w:rPr>
        <w:t>％。</w:t>
      </w:r>
    </w:p>
    <w:p w14:paraId="2DE54684">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lang w:eastAsia="zh-CN"/>
          <w14:textFill>
            <w14:solidFill>
              <w14:schemeClr w14:val="tx1"/>
            </w14:solidFill>
          </w14:textFill>
        </w:rPr>
      </w:pPr>
    </w:p>
    <w:p w14:paraId="6CB2606D">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w:t>
      </w:r>
      <w:r>
        <w:rPr>
          <w:rFonts w:hint="eastAsia" w:ascii="宋体" w:hAnsi="宋体" w:eastAsia="宋体" w:cs="宋体"/>
          <w:b/>
          <w:bCs/>
          <w:highlight w:val="none"/>
          <w:lang w:val="en-US" w:eastAsia="zh-CN"/>
        </w:rPr>
        <w:t>2</w:t>
      </w:r>
      <w:r>
        <w:rPr>
          <w:rFonts w:ascii="宋体" w:hAnsi="宋体" w:eastAsia="宋体" w:cs="宋体"/>
          <w:b/>
          <w:bCs/>
          <w:highlight w:val="none"/>
        </w:rPr>
        <w:t>.保密违约责任</w:t>
      </w:r>
    </w:p>
    <w:p w14:paraId="55CADC5F">
      <w:pPr>
        <w:widowControl w:val="0"/>
        <w:autoSpaceDE/>
        <w:autoSpaceDN/>
        <w:spacing w:line="400" w:lineRule="exact"/>
        <w:ind w:firstLine="422" w:firstLineChars="200"/>
        <w:jc w:val="both"/>
        <w:rPr>
          <w:rFonts w:ascii="宋体" w:hAnsi="宋体" w:eastAsia="宋体" w:cs="宋体"/>
          <w:b/>
          <w:bCs/>
          <w:highlight w:val="none"/>
        </w:rPr>
      </w:pPr>
    </w:p>
    <w:p w14:paraId="1E4BF9EF">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乙方违反本合同保密条款的，应承担违约责任。如果给甲方造成经济损失，乙方应赔偿甲方的直接经济损失及承担甲方因此而支出的一切合理费用</w:t>
      </w:r>
      <w:r>
        <w:rPr>
          <w:rFonts w:hint="eastAsia" w:ascii="宋体" w:hAnsi="宋体" w:eastAsia="宋体" w:cs="宋体"/>
          <w:highlight w:val="none"/>
        </w:rPr>
        <w:t>（</w:t>
      </w:r>
      <w:r>
        <w:rPr>
          <w:rFonts w:ascii="宋体" w:hAnsi="宋体" w:eastAsia="宋体" w:cs="宋体"/>
          <w:highlight w:val="none"/>
        </w:rPr>
        <w:t>包括但不限于律师费、案件受理费、执行费、差旅费等</w:t>
      </w:r>
      <w:r>
        <w:rPr>
          <w:rFonts w:hint="eastAsia" w:ascii="宋体" w:hAnsi="宋体" w:eastAsia="宋体" w:cs="宋体"/>
          <w:highlight w:val="none"/>
        </w:rPr>
        <w:t>）；</w:t>
      </w:r>
      <w:r>
        <w:rPr>
          <w:rFonts w:ascii="宋体" w:hAnsi="宋体" w:eastAsia="宋体" w:cs="宋体"/>
          <w:highlight w:val="none"/>
        </w:rPr>
        <w:t>如果因乙方恶意泄露信息资料，给甲方造成严重后果的，除应赔偿甲方的直接经济损失及承担甲方因此而支出的一切合理费用外，甲方将通过法律手段追究乙方责任。</w:t>
      </w:r>
      <w:r>
        <w:rPr>
          <w:rFonts w:hint="eastAsia" w:ascii="宋体" w:hAnsi="宋体" w:eastAsia="宋体" w:cs="宋体"/>
          <w:highlight w:val="none"/>
        </w:rPr>
        <w:t>构成犯罪的，甲方有权移交相关部门。</w:t>
      </w:r>
    </w:p>
    <w:p w14:paraId="1C10F995">
      <w:pPr>
        <w:widowControl w:val="0"/>
        <w:autoSpaceDE/>
        <w:autoSpaceDN/>
        <w:spacing w:line="400" w:lineRule="exact"/>
        <w:ind w:firstLine="420" w:firstLineChars="200"/>
        <w:jc w:val="both"/>
        <w:rPr>
          <w:rFonts w:ascii="宋体" w:hAnsi="宋体" w:eastAsia="宋体" w:cs="宋体"/>
          <w:highlight w:val="none"/>
        </w:rPr>
      </w:pPr>
    </w:p>
    <w:p w14:paraId="1361329C">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w:t>
      </w:r>
      <w:r>
        <w:rPr>
          <w:rFonts w:hint="eastAsia" w:ascii="宋体" w:hAnsi="宋体" w:eastAsia="宋体" w:cs="宋体"/>
          <w:b/>
          <w:bCs/>
          <w:highlight w:val="none"/>
          <w:lang w:val="en-US" w:eastAsia="zh-CN"/>
        </w:rPr>
        <w:t>3</w:t>
      </w:r>
      <w:r>
        <w:rPr>
          <w:rFonts w:ascii="宋体" w:hAnsi="宋体" w:eastAsia="宋体" w:cs="宋体"/>
          <w:b/>
          <w:bCs/>
          <w:highlight w:val="none"/>
        </w:rPr>
        <w:t>.其他违约责任</w:t>
      </w:r>
    </w:p>
    <w:p w14:paraId="021ADCD6">
      <w:pPr>
        <w:widowControl w:val="0"/>
        <w:autoSpaceDE/>
        <w:autoSpaceDN/>
        <w:spacing w:line="400" w:lineRule="exact"/>
        <w:ind w:firstLine="422" w:firstLineChars="200"/>
        <w:jc w:val="both"/>
        <w:rPr>
          <w:rFonts w:ascii="宋体" w:hAnsi="宋体" w:eastAsia="宋体" w:cs="宋体"/>
          <w:b/>
          <w:bCs/>
          <w:highlight w:val="none"/>
        </w:rPr>
      </w:pPr>
    </w:p>
    <w:p w14:paraId="2E46D0D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18</w:t>
      </w:r>
      <w:r>
        <w:rPr>
          <w:rFonts w:ascii="宋体" w:hAnsi="宋体" w:eastAsia="宋体" w:cs="宋体"/>
          <w:color w:val="auto"/>
          <w:highlight w:val="none"/>
        </w:rPr>
        <w:t>.2.</w:t>
      </w:r>
      <w:r>
        <w:rPr>
          <w:rFonts w:hint="eastAsia" w:ascii="宋体" w:hAnsi="宋体" w:eastAsia="宋体" w:cs="宋体"/>
          <w:color w:val="auto"/>
          <w:highlight w:val="none"/>
          <w:lang w:val="en-US" w:eastAsia="zh-CN"/>
        </w:rPr>
        <w:t>3</w:t>
      </w:r>
      <w:r>
        <w:rPr>
          <w:rFonts w:ascii="宋体" w:hAnsi="宋体" w:eastAsia="宋体" w:cs="宋体"/>
          <w:color w:val="auto"/>
          <w:highlight w:val="none"/>
        </w:rPr>
        <w:t>.1.乙方违反约定，</w:t>
      </w:r>
      <w:r>
        <w:rPr>
          <w:rFonts w:ascii="宋体" w:hAnsi="宋体" w:eastAsia="宋体" w:cs="宋体"/>
          <w:highlight w:val="none"/>
        </w:rPr>
        <w:t>应当</w:t>
      </w:r>
      <w:r>
        <w:rPr>
          <w:rFonts w:hint="eastAsia" w:ascii="宋体" w:hAnsi="宋体" w:eastAsia="宋体" w:cs="宋体"/>
          <w:highlight w:val="none"/>
        </w:rPr>
        <w:t>按照</w:t>
      </w:r>
      <w:r>
        <w:rPr>
          <w:rFonts w:hint="eastAsia" w:ascii="宋体" w:hAnsi="宋体" w:eastAsia="宋体" w:cs="宋体"/>
          <w:color w:val="auto"/>
          <w:highlight w:val="none"/>
        </w:rPr>
        <w:t>违约金或损失赔偿额</w:t>
      </w:r>
      <w:r>
        <w:rPr>
          <w:rFonts w:ascii="宋体" w:hAnsi="宋体" w:eastAsia="宋体" w:cs="宋体"/>
          <w:color w:val="auto"/>
          <w:highlight w:val="none"/>
        </w:rPr>
        <w:t>的计算方法</w:t>
      </w:r>
      <w:r>
        <w:rPr>
          <w:rFonts w:hint="eastAsia" w:ascii="宋体" w:hAnsi="宋体" w:eastAsia="宋体" w:cs="宋体"/>
          <w:color w:val="auto"/>
          <w:highlight w:val="none"/>
        </w:rPr>
        <w:t>支付</w:t>
      </w:r>
      <w:r>
        <w:rPr>
          <w:rFonts w:ascii="宋体" w:hAnsi="宋体" w:eastAsia="宋体" w:cs="宋体"/>
          <w:color w:val="auto"/>
          <w:highlight w:val="none"/>
        </w:rPr>
        <w:t>。</w:t>
      </w:r>
    </w:p>
    <w:p w14:paraId="653A4C8D">
      <w:pPr>
        <w:widowControl w:val="0"/>
        <w:autoSpaceDE/>
        <w:autoSpaceDN/>
        <w:spacing w:line="400" w:lineRule="exact"/>
        <w:ind w:firstLine="420" w:firstLineChars="200"/>
        <w:jc w:val="both"/>
        <w:rPr>
          <w:rFonts w:hint="eastAsia" w:ascii="宋体" w:hAnsi="宋体" w:eastAsia="宋体" w:cs="宋体"/>
          <w:highlight w:val="none"/>
          <w:lang w:val="en-US" w:eastAsia="zh-CN"/>
        </w:rPr>
      </w:pPr>
      <w:r>
        <w:rPr>
          <w:rFonts w:hint="eastAsia" w:ascii="宋体" w:hAnsi="宋体" w:eastAsia="宋体" w:cs="宋体"/>
          <w:highlight w:val="none"/>
        </w:rPr>
        <w:t>18</w:t>
      </w:r>
      <w:r>
        <w:rPr>
          <w:rFonts w:ascii="宋体" w:hAnsi="宋体" w:eastAsia="宋体" w:cs="宋体"/>
          <w:highlight w:val="none"/>
        </w:rPr>
        <w:t>.2.</w:t>
      </w:r>
      <w:r>
        <w:rPr>
          <w:rFonts w:hint="eastAsia" w:ascii="宋体" w:hAnsi="宋体" w:eastAsia="宋体" w:cs="宋体"/>
          <w:highlight w:val="none"/>
          <w:lang w:val="en-US" w:eastAsia="zh-CN"/>
        </w:rPr>
        <w:t>3</w:t>
      </w:r>
      <w:r>
        <w:rPr>
          <w:rFonts w:ascii="宋体" w:hAnsi="宋体" w:eastAsia="宋体" w:cs="宋体"/>
          <w:highlight w:val="none"/>
        </w:rPr>
        <w:t>.2.</w:t>
      </w:r>
      <w:r>
        <w:rPr>
          <w:rFonts w:hint="eastAsia" w:ascii="宋体" w:hAnsi="宋体" w:eastAsia="宋体" w:cs="宋体"/>
          <w:highlight w:val="none"/>
          <w:lang w:val="en-US" w:eastAsia="zh-CN"/>
        </w:rPr>
        <w:t>如发生前款约定外的违约事项，给甲方或第三人造成损失的，</w:t>
      </w:r>
      <w:r>
        <w:rPr>
          <w:rFonts w:ascii="宋体" w:hAnsi="宋体" w:eastAsia="宋体" w:cs="宋体"/>
          <w:highlight w:val="none"/>
        </w:rPr>
        <w:t>乙方</w:t>
      </w:r>
      <w:r>
        <w:rPr>
          <w:rFonts w:hint="eastAsia" w:ascii="宋体" w:hAnsi="宋体" w:eastAsia="宋体" w:cs="宋体"/>
          <w:highlight w:val="none"/>
          <w:lang w:val="en-US" w:eastAsia="zh-CN"/>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04D9912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color w:val="auto"/>
          <w:highlight w:val="none"/>
          <w:lang w:val="en-US" w:eastAsia="zh-CN"/>
        </w:rPr>
        <w:t>18.2.3.3.如进行转包或分包，甲方有权立即解除合同并要求乙方承担违约责任，违约金为本合同总金额的20%。若乙方私自转包、分包的行为给甲方或其他第三方造成损失的，由乙方承担全部赔偿责任。</w:t>
      </w:r>
    </w:p>
    <w:p w14:paraId="4D6DD9E4">
      <w:pPr>
        <w:widowControl w:val="0"/>
        <w:autoSpaceDE/>
        <w:autoSpaceDN/>
        <w:spacing w:line="400" w:lineRule="exact"/>
        <w:ind w:firstLine="420" w:firstLineChars="200"/>
        <w:jc w:val="both"/>
        <w:rPr>
          <w:rFonts w:ascii="宋体" w:hAnsi="宋体" w:eastAsia="宋体" w:cs="宋体"/>
          <w:highlight w:val="none"/>
        </w:rPr>
      </w:pPr>
    </w:p>
    <w:p w14:paraId="2180DB13">
      <w:pPr>
        <w:widowControl w:val="0"/>
        <w:autoSpaceDE/>
        <w:autoSpaceDN/>
        <w:spacing w:line="400" w:lineRule="exact"/>
        <w:ind w:firstLine="420" w:firstLineChars="200"/>
        <w:jc w:val="both"/>
        <w:rPr>
          <w:rFonts w:ascii="宋体" w:hAnsi="宋体" w:eastAsia="宋体" w:cs="宋体"/>
          <w:highlight w:val="none"/>
        </w:rPr>
      </w:pPr>
    </w:p>
    <w:p w14:paraId="17F5A919">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第八章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争议解决</w:t>
      </w:r>
    </w:p>
    <w:p w14:paraId="25A797B8">
      <w:pPr>
        <w:widowControl w:val="0"/>
        <w:autoSpaceDE/>
        <w:autoSpaceDN/>
        <w:spacing w:line="400" w:lineRule="exact"/>
        <w:ind w:firstLine="420" w:firstLineChars="200"/>
        <w:jc w:val="both"/>
        <w:rPr>
          <w:rFonts w:ascii="宋体" w:hAnsi="宋体" w:eastAsia="宋体" w:cs="宋体"/>
          <w:color w:val="auto"/>
          <w:highlight w:val="none"/>
        </w:rPr>
      </w:pPr>
    </w:p>
    <w:p w14:paraId="48B4E27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19.争议解决方式</w:t>
      </w:r>
    </w:p>
    <w:p w14:paraId="01853EE5">
      <w:pPr>
        <w:widowControl w:val="0"/>
        <w:autoSpaceDE/>
        <w:autoSpaceDN/>
        <w:spacing w:line="400" w:lineRule="exact"/>
        <w:ind w:firstLine="422" w:firstLineChars="200"/>
        <w:jc w:val="both"/>
        <w:rPr>
          <w:rFonts w:ascii="宋体" w:hAnsi="宋体" w:eastAsia="宋体" w:cs="宋体"/>
          <w:b/>
          <w:bCs/>
          <w:color w:val="auto"/>
          <w:highlight w:val="none"/>
        </w:rPr>
      </w:pPr>
    </w:p>
    <w:p w14:paraId="2F87899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19.1.因履行合同所发生的一切争议，双方应友好协商解决，协商不成的，按下列第</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种方式解决：</w:t>
      </w:r>
    </w:p>
    <w:p w14:paraId="541571F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向</w:t>
      </w:r>
      <w:r>
        <w:rPr>
          <w:rFonts w:hint="eastAsia" w:ascii="宋体" w:hAnsi="宋体" w:eastAsia="宋体" w:cs="宋体"/>
          <w:color w:val="auto"/>
          <w:highlight w:val="none"/>
          <w:lang w:val="zh-CN"/>
        </w:rPr>
        <w:t>合同履行地（签订地）仲裁机关</w:t>
      </w:r>
      <w:r>
        <w:rPr>
          <w:rFonts w:hint="eastAsia" w:ascii="宋体" w:hAnsi="宋体" w:eastAsia="宋体" w:cs="宋体"/>
          <w:color w:val="auto"/>
          <w:highlight w:val="none"/>
        </w:rPr>
        <w:t>提交仲裁，</w:t>
      </w:r>
      <w:r>
        <w:rPr>
          <w:rFonts w:ascii="宋体" w:hAnsi="宋体" w:eastAsia="宋体" w:cs="宋体"/>
          <w:color w:val="auto"/>
          <w:highlight w:val="none"/>
        </w:rPr>
        <w:t>仲裁裁决为终局裁决；</w:t>
      </w:r>
    </w:p>
    <w:p w14:paraId="005182D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双方均同意向甲方所在地人民法院提起诉讼，律师代理费用等均由败诉方承担。</w:t>
      </w:r>
    </w:p>
    <w:p w14:paraId="4A357F3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19.2.在仲裁、诉讼进行过程中，双方将继续履行本合同未涉诉的其它部分</w:t>
      </w:r>
      <w:r>
        <w:rPr>
          <w:rFonts w:hint="eastAsia" w:ascii="宋体" w:hAnsi="宋体" w:eastAsia="宋体" w:cs="宋体"/>
          <w:color w:val="auto"/>
          <w:highlight w:val="none"/>
        </w:rPr>
        <w:t>（</w:t>
      </w:r>
      <w:r>
        <w:rPr>
          <w:rFonts w:ascii="宋体" w:hAnsi="宋体" w:eastAsia="宋体" w:cs="宋体"/>
          <w:color w:val="auto"/>
          <w:highlight w:val="none"/>
        </w:rPr>
        <w:t>合同被解除或终止的除外</w:t>
      </w:r>
      <w:r>
        <w:rPr>
          <w:rFonts w:hint="eastAsia" w:ascii="宋体" w:hAnsi="宋体" w:eastAsia="宋体" w:cs="宋体"/>
          <w:color w:val="auto"/>
          <w:highlight w:val="none"/>
        </w:rPr>
        <w:t>）</w:t>
      </w:r>
      <w:r>
        <w:rPr>
          <w:rFonts w:ascii="宋体" w:hAnsi="宋体" w:eastAsia="宋体" w:cs="宋体"/>
          <w:color w:val="auto"/>
          <w:highlight w:val="none"/>
        </w:rPr>
        <w:t>。</w:t>
      </w:r>
    </w:p>
    <w:p w14:paraId="5FCDD3F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19.3.双方对于合同履行期间难以确定过错归属的，可以向双方认可的第三方机构申请鉴定，确认责任。鉴定费用由主张对方存在过错的一方先行垫付，最终由鉴定存在过错的一方承担。</w:t>
      </w:r>
    </w:p>
    <w:p w14:paraId="273D8653">
      <w:pPr>
        <w:widowControl w:val="0"/>
        <w:autoSpaceDE/>
        <w:autoSpaceDN/>
        <w:spacing w:line="400" w:lineRule="exact"/>
        <w:jc w:val="both"/>
        <w:rPr>
          <w:rFonts w:ascii="宋体" w:hAnsi="宋体" w:eastAsia="宋体" w:cs="宋体"/>
          <w:color w:val="auto"/>
          <w:highlight w:val="none"/>
        </w:rPr>
      </w:pPr>
    </w:p>
    <w:p w14:paraId="77DCB7BC">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第九章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保密范围及责任</w:t>
      </w:r>
    </w:p>
    <w:p w14:paraId="458456C3">
      <w:pPr>
        <w:widowControl w:val="0"/>
        <w:autoSpaceDE/>
        <w:autoSpaceDN/>
        <w:spacing w:line="400" w:lineRule="exact"/>
        <w:jc w:val="both"/>
        <w:rPr>
          <w:rFonts w:ascii="宋体" w:hAnsi="宋体" w:eastAsia="宋体" w:cs="宋体"/>
          <w:color w:val="auto"/>
          <w:highlight w:val="none"/>
        </w:rPr>
      </w:pPr>
    </w:p>
    <w:p w14:paraId="4F2C28D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20.保密信息范围</w:t>
      </w:r>
    </w:p>
    <w:p w14:paraId="718DE095">
      <w:pPr>
        <w:widowControl w:val="0"/>
        <w:autoSpaceDE/>
        <w:autoSpaceDN/>
        <w:spacing w:line="400" w:lineRule="exact"/>
        <w:jc w:val="both"/>
        <w:rPr>
          <w:rFonts w:ascii="宋体" w:hAnsi="宋体" w:eastAsia="宋体" w:cs="宋体"/>
          <w:color w:val="auto"/>
          <w:highlight w:val="none"/>
        </w:rPr>
      </w:pPr>
    </w:p>
    <w:p w14:paraId="77DC826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20.1.在本合同执行过程中乙方接触的甲方所有业务信息</w:t>
      </w:r>
      <w:r>
        <w:rPr>
          <w:rFonts w:hint="eastAsia" w:ascii="宋体" w:hAnsi="宋体" w:eastAsia="宋体" w:cs="宋体"/>
          <w:color w:val="auto"/>
          <w:highlight w:val="none"/>
        </w:rPr>
        <w:t>（</w:t>
      </w:r>
      <w:r>
        <w:rPr>
          <w:rFonts w:ascii="宋体" w:hAnsi="宋体" w:eastAsia="宋体" w:cs="宋体"/>
          <w:color w:val="auto"/>
          <w:highlight w:val="none"/>
        </w:rPr>
        <w:t>包括但不限于合同、计划、文档、方案、图纸、数据等</w:t>
      </w:r>
      <w:r>
        <w:rPr>
          <w:rFonts w:hint="eastAsia" w:ascii="宋体" w:hAnsi="宋体" w:eastAsia="宋体" w:cs="宋体"/>
          <w:color w:val="auto"/>
          <w:highlight w:val="none"/>
        </w:rPr>
        <w:t>）</w:t>
      </w:r>
      <w:r>
        <w:rPr>
          <w:rFonts w:ascii="宋体" w:hAnsi="宋体" w:eastAsia="宋体" w:cs="宋体"/>
          <w:color w:val="auto"/>
          <w:highlight w:val="none"/>
        </w:rPr>
        <w:t>。</w:t>
      </w:r>
    </w:p>
    <w:p w14:paraId="6EF005D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20.2.在本合同执行过程中接触的政府机关文件</w:t>
      </w:r>
      <w:r>
        <w:rPr>
          <w:rFonts w:hint="eastAsia" w:ascii="宋体" w:hAnsi="宋体" w:eastAsia="宋体" w:cs="宋体"/>
          <w:color w:val="auto"/>
          <w:highlight w:val="none"/>
        </w:rPr>
        <w:t>（</w:t>
      </w:r>
      <w:r>
        <w:rPr>
          <w:rFonts w:ascii="宋体" w:hAnsi="宋体" w:eastAsia="宋体" w:cs="宋体"/>
          <w:color w:val="auto"/>
          <w:highlight w:val="none"/>
        </w:rPr>
        <w:t>包括但不限于内部发文、各类通知及会议记录等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w:t>
      </w:r>
    </w:p>
    <w:p w14:paraId="0D77A8B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20.3.其他详细保密条款内容见附件。</w:t>
      </w:r>
    </w:p>
    <w:p w14:paraId="6DA42183">
      <w:pPr>
        <w:widowControl w:val="0"/>
        <w:autoSpaceDE/>
        <w:autoSpaceDN/>
        <w:spacing w:line="400" w:lineRule="exact"/>
        <w:ind w:firstLine="420" w:firstLineChars="200"/>
        <w:jc w:val="both"/>
        <w:rPr>
          <w:rFonts w:ascii="宋体" w:hAnsi="宋体" w:eastAsia="宋体" w:cs="宋体"/>
          <w:color w:val="auto"/>
          <w:highlight w:val="none"/>
        </w:rPr>
      </w:pPr>
    </w:p>
    <w:p w14:paraId="6D86D3F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21.保密责任</w:t>
      </w:r>
    </w:p>
    <w:p w14:paraId="26224C96">
      <w:pPr>
        <w:widowControl w:val="0"/>
        <w:autoSpaceDE/>
        <w:autoSpaceDN/>
        <w:spacing w:line="400" w:lineRule="exact"/>
        <w:ind w:firstLine="420" w:firstLineChars="200"/>
        <w:jc w:val="both"/>
        <w:rPr>
          <w:rFonts w:ascii="宋体" w:hAnsi="宋体" w:eastAsia="宋体" w:cs="宋体"/>
          <w:color w:val="auto"/>
          <w:highlight w:val="none"/>
        </w:rPr>
      </w:pPr>
    </w:p>
    <w:p w14:paraId="74BE38B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21.1.乙方对其因身份、职务、职业或技术关系而知悉的甲方商业秘密和党政机关保密信息应严格保守，保证不被披露或使用，包括意外或过失。</w:t>
      </w:r>
    </w:p>
    <w:p w14:paraId="3543166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2C7365B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6FB1BBD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21.4.乙方对于工作期间知悉甲方的商业秘密和党政机关保密信息</w:t>
      </w:r>
      <w:r>
        <w:rPr>
          <w:rFonts w:hint="eastAsia" w:ascii="宋体" w:hAnsi="宋体" w:eastAsia="宋体" w:cs="宋体"/>
          <w:color w:val="auto"/>
          <w:highlight w:val="none"/>
        </w:rPr>
        <w:t>（</w:t>
      </w:r>
      <w:r>
        <w:rPr>
          <w:rFonts w:ascii="宋体" w:hAnsi="宋体" w:eastAsia="宋体" w:cs="宋体"/>
          <w:color w:val="auto"/>
          <w:highlight w:val="none"/>
        </w:rPr>
        <w:t>包括业务信息在内</w:t>
      </w:r>
      <w:r>
        <w:rPr>
          <w:rFonts w:hint="eastAsia" w:ascii="宋体" w:hAnsi="宋体" w:eastAsia="宋体" w:cs="宋体"/>
          <w:color w:val="auto"/>
          <w:highlight w:val="none"/>
        </w:rPr>
        <w:t>）</w:t>
      </w:r>
      <w:r>
        <w:rPr>
          <w:rFonts w:ascii="宋体" w:hAnsi="宋体" w:eastAsia="宋体" w:cs="宋体"/>
          <w:color w:val="auto"/>
          <w:highlight w:val="none"/>
        </w:rPr>
        <w:t>或工作过程中接触到的政府机关文件</w:t>
      </w:r>
      <w:r>
        <w:rPr>
          <w:rFonts w:hint="eastAsia" w:ascii="宋体" w:hAnsi="宋体" w:eastAsia="宋体" w:cs="宋体"/>
          <w:color w:val="auto"/>
          <w:highlight w:val="none"/>
        </w:rPr>
        <w:t>（</w:t>
      </w:r>
      <w:r>
        <w:rPr>
          <w:rFonts w:ascii="宋体" w:hAnsi="宋体" w:eastAsia="宋体" w:cs="宋体"/>
          <w:color w:val="auto"/>
          <w:highlight w:val="none"/>
        </w:rPr>
        <w:t>包括内部发文、各类通知及会议记录等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63A08D3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21.5.严禁泄露在工作中接触到的政府机关科技研究、发明、装备器材及其技术资料和政府工作信息。</w:t>
      </w:r>
    </w:p>
    <w:p w14:paraId="40EF982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21.6.未经甲方书面同意，乙方不得带领无关人员进入甲方办公场所，未经</w:t>
      </w:r>
      <w:r>
        <w:rPr>
          <w:rFonts w:hint="eastAsia" w:ascii="宋体" w:hAnsi="宋体" w:eastAsia="宋体" w:cs="宋体"/>
          <w:color w:val="auto"/>
          <w:highlight w:val="none"/>
        </w:rPr>
        <w:t>甲方工作</w:t>
      </w:r>
      <w:r>
        <w:rPr>
          <w:rFonts w:ascii="宋体" w:hAnsi="宋体" w:eastAsia="宋体" w:cs="宋体"/>
          <w:color w:val="auto"/>
          <w:highlight w:val="none"/>
        </w:rPr>
        <w:t>人员允许，不得进入与项目服务无关的</w:t>
      </w:r>
      <w:r>
        <w:rPr>
          <w:rFonts w:hint="eastAsia" w:ascii="宋体" w:hAnsi="宋体" w:eastAsia="宋体" w:cs="宋体"/>
          <w:color w:val="auto"/>
          <w:highlight w:val="none"/>
        </w:rPr>
        <w:t>党政</w:t>
      </w:r>
      <w:r>
        <w:rPr>
          <w:rFonts w:ascii="宋体" w:hAnsi="宋体" w:eastAsia="宋体" w:cs="宋体"/>
          <w:color w:val="auto"/>
          <w:highlight w:val="none"/>
        </w:rPr>
        <w:t>机关其他办公场所。</w:t>
      </w:r>
    </w:p>
    <w:p w14:paraId="30C96F8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21.7.乙方的保密义务延及乙方聘用的员工、工作人员，如因其员工、工作人员导致本合同保密义务的违反或商业秘密的泄露，由乙方承担全部违约责任。</w:t>
      </w:r>
    </w:p>
    <w:p w14:paraId="601F964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21.8.涉及</w:t>
      </w:r>
      <w:r>
        <w:rPr>
          <w:rFonts w:hint="eastAsia" w:ascii="宋体" w:hAnsi="宋体" w:eastAsia="宋体" w:cs="宋体"/>
          <w:color w:val="auto"/>
          <w:highlight w:val="none"/>
        </w:rPr>
        <w:t>党政机关</w:t>
      </w:r>
      <w:r>
        <w:rPr>
          <w:rFonts w:ascii="宋体" w:hAnsi="宋体" w:eastAsia="宋体" w:cs="宋体"/>
          <w:color w:val="auto"/>
          <w:highlight w:val="none"/>
        </w:rPr>
        <w:t>项目的保密内容可根据</w:t>
      </w:r>
      <w:r>
        <w:rPr>
          <w:rFonts w:hint="eastAsia" w:ascii="宋体" w:hAnsi="宋体" w:eastAsia="宋体" w:cs="宋体"/>
          <w:color w:val="auto"/>
          <w:highlight w:val="none"/>
        </w:rPr>
        <w:t>相关部门</w:t>
      </w:r>
      <w:r>
        <w:rPr>
          <w:rFonts w:ascii="宋体" w:hAnsi="宋体" w:eastAsia="宋体" w:cs="宋体"/>
          <w:color w:val="auto"/>
          <w:highlight w:val="none"/>
        </w:rPr>
        <w:t>意见，相应增加修改，乙方予以接受并同意履行相应保密责任。</w:t>
      </w:r>
    </w:p>
    <w:p w14:paraId="5DA2839E">
      <w:pPr>
        <w:widowControl w:val="0"/>
        <w:autoSpaceDE/>
        <w:autoSpaceDN/>
        <w:spacing w:line="400" w:lineRule="exact"/>
        <w:jc w:val="both"/>
        <w:rPr>
          <w:rFonts w:ascii="宋体" w:hAnsi="宋体" w:eastAsia="宋体" w:cs="宋体"/>
          <w:color w:val="auto"/>
          <w:highlight w:val="none"/>
        </w:rPr>
      </w:pPr>
    </w:p>
    <w:p w14:paraId="28AF3E78">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项目资产权属</w:t>
      </w:r>
    </w:p>
    <w:p w14:paraId="512847BE">
      <w:pPr>
        <w:widowControl w:val="0"/>
        <w:autoSpaceDE/>
        <w:autoSpaceDN/>
        <w:spacing w:line="400" w:lineRule="exact"/>
        <w:jc w:val="both"/>
        <w:rPr>
          <w:rFonts w:ascii="宋体" w:hAnsi="宋体" w:eastAsia="宋体" w:cs="宋体"/>
          <w:color w:val="auto"/>
          <w:highlight w:val="none"/>
        </w:rPr>
      </w:pPr>
    </w:p>
    <w:p w14:paraId="34034AC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22.项目资产权属</w:t>
      </w:r>
    </w:p>
    <w:p w14:paraId="3A400949">
      <w:pPr>
        <w:widowControl w:val="0"/>
        <w:autoSpaceDE/>
        <w:autoSpaceDN/>
        <w:spacing w:line="400" w:lineRule="exact"/>
        <w:ind w:firstLine="420" w:firstLineChars="200"/>
        <w:jc w:val="both"/>
        <w:rPr>
          <w:rFonts w:ascii="宋体" w:hAnsi="宋体" w:eastAsia="宋体" w:cs="宋体"/>
          <w:color w:val="auto"/>
          <w:highlight w:val="none"/>
        </w:rPr>
      </w:pPr>
    </w:p>
    <w:p w14:paraId="740CF72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22.1.本合同不会引起任何已申请、登记的知识产权所有权的转移。</w:t>
      </w:r>
    </w:p>
    <w:p w14:paraId="686407B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22.2.本项目为运维服务，不涉及知识产权转移。</w:t>
      </w:r>
    </w:p>
    <w:p w14:paraId="4E54447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22.3.本合同所涉及的数据所有权归政府所有。乙方只能用于履行本合同之义务或用于甲方书面明确同意的其他用途。</w:t>
      </w:r>
    </w:p>
    <w:p w14:paraId="45FAED0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22.4.乙方提供的相关软件应具备合法、合规授权，满足知识产权等方面的有关规定和要求。</w:t>
      </w:r>
    </w:p>
    <w:p w14:paraId="2918D80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54BD1274">
      <w:pPr>
        <w:widowControl w:val="0"/>
        <w:autoSpaceDE/>
        <w:autoSpaceDN/>
        <w:spacing w:line="400" w:lineRule="exact"/>
        <w:ind w:firstLine="422" w:firstLineChars="200"/>
        <w:jc w:val="center"/>
        <w:rPr>
          <w:rFonts w:ascii="宋体" w:hAnsi="宋体" w:eastAsia="宋体" w:cs="宋体"/>
          <w:b/>
          <w:bCs/>
          <w:color w:val="auto"/>
          <w:highlight w:val="none"/>
        </w:rPr>
      </w:pPr>
    </w:p>
    <w:p w14:paraId="1569F809">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第十一章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其他约定</w:t>
      </w:r>
    </w:p>
    <w:p w14:paraId="0F145F62">
      <w:pPr>
        <w:widowControl w:val="0"/>
        <w:autoSpaceDE/>
        <w:autoSpaceDN/>
        <w:spacing w:line="400" w:lineRule="exact"/>
        <w:ind w:firstLine="420" w:firstLineChars="200"/>
        <w:jc w:val="both"/>
        <w:rPr>
          <w:rFonts w:ascii="宋体" w:hAnsi="宋体" w:eastAsia="宋体" w:cs="宋体"/>
          <w:color w:val="auto"/>
          <w:highlight w:val="none"/>
        </w:rPr>
      </w:pPr>
    </w:p>
    <w:p w14:paraId="335AA66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23.其他约定</w:t>
      </w:r>
    </w:p>
    <w:p w14:paraId="1C5E3073">
      <w:pPr>
        <w:widowControl w:val="0"/>
        <w:autoSpaceDE/>
        <w:autoSpaceDN/>
        <w:spacing w:line="400" w:lineRule="exact"/>
        <w:ind w:firstLine="420" w:firstLineChars="200"/>
        <w:jc w:val="both"/>
        <w:rPr>
          <w:rFonts w:ascii="宋体" w:hAnsi="宋体" w:eastAsia="宋体" w:cs="宋体"/>
          <w:color w:val="auto"/>
          <w:highlight w:val="none"/>
        </w:rPr>
      </w:pPr>
    </w:p>
    <w:p w14:paraId="2B09858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23.1.合同构成</w:t>
      </w:r>
    </w:p>
    <w:p w14:paraId="5B077D10">
      <w:pPr>
        <w:widowControl w:val="0"/>
        <w:autoSpaceDE/>
        <w:autoSpaceDN/>
        <w:spacing w:line="400" w:lineRule="exact"/>
        <w:ind w:firstLine="420" w:firstLineChars="200"/>
        <w:jc w:val="both"/>
        <w:rPr>
          <w:rFonts w:ascii="宋体" w:hAnsi="宋体" w:eastAsia="宋体" w:cs="宋体"/>
          <w:color w:val="auto"/>
          <w:highlight w:val="none"/>
        </w:rPr>
      </w:pPr>
    </w:p>
    <w:p w14:paraId="084864C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23.1.1.下列文件均为本合同不可分割的组成部分，具有同等法律效力：</w:t>
      </w:r>
    </w:p>
    <w:p w14:paraId="32341889">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中标</w:t>
      </w:r>
      <w:r>
        <w:rPr>
          <w:rFonts w:hint="eastAsia" w:ascii="宋体" w:hAnsi="宋体" w:eastAsia="宋体" w:cs="宋体"/>
          <w:color w:val="auto"/>
          <w:highlight w:val="none"/>
        </w:rPr>
        <w:t>（成交）</w:t>
      </w:r>
      <w:r>
        <w:rPr>
          <w:rFonts w:ascii="宋体" w:hAnsi="宋体" w:eastAsia="宋体" w:cs="宋体"/>
          <w:color w:val="auto"/>
          <w:highlight w:val="none"/>
        </w:rPr>
        <w:t>通知书；</w:t>
      </w:r>
    </w:p>
    <w:p w14:paraId="30F51365">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采购文件；</w:t>
      </w:r>
    </w:p>
    <w:p w14:paraId="15579772">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澄清函（</w:t>
      </w:r>
      <w:r>
        <w:rPr>
          <w:rFonts w:ascii="宋体" w:hAnsi="宋体" w:eastAsia="宋体" w:cs="宋体"/>
          <w:color w:val="auto"/>
          <w:highlight w:val="none"/>
        </w:rPr>
        <w:t>若有</w:t>
      </w:r>
      <w:r>
        <w:rPr>
          <w:rFonts w:hint="eastAsia" w:ascii="宋体" w:hAnsi="宋体" w:eastAsia="宋体" w:cs="宋体"/>
          <w:color w:val="auto"/>
          <w:highlight w:val="none"/>
          <w:lang w:val="en-US" w:eastAsia="zh-CN"/>
        </w:rPr>
        <w:t>）</w:t>
      </w:r>
      <w:r>
        <w:rPr>
          <w:rFonts w:ascii="宋体" w:hAnsi="宋体" w:eastAsia="宋体" w:cs="宋体"/>
          <w:color w:val="auto"/>
          <w:highlight w:val="none"/>
        </w:rPr>
        <w:t>；</w:t>
      </w:r>
    </w:p>
    <w:p w14:paraId="0E801549">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4</w:t>
      </w:r>
      <w:r>
        <w:rPr>
          <w:rFonts w:hint="eastAsia" w:ascii="宋体" w:hAnsi="宋体" w:eastAsia="宋体" w:cs="宋体"/>
          <w:color w:val="auto"/>
          <w:highlight w:val="none"/>
        </w:rPr>
        <w:t>）</w:t>
      </w:r>
      <w:r>
        <w:rPr>
          <w:rFonts w:ascii="宋体" w:hAnsi="宋体" w:eastAsia="宋体" w:cs="宋体"/>
          <w:color w:val="auto"/>
          <w:highlight w:val="none"/>
        </w:rPr>
        <w:t>在合同实施过程中双方共同签署的补充协议</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40DA00BC">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5</w:t>
      </w:r>
      <w:r>
        <w:rPr>
          <w:rFonts w:hint="eastAsia" w:ascii="宋体" w:hAnsi="宋体" w:eastAsia="宋体" w:cs="宋体"/>
          <w:color w:val="auto"/>
          <w:highlight w:val="none"/>
        </w:rPr>
        <w:t>）</w:t>
      </w:r>
      <w:r>
        <w:rPr>
          <w:rFonts w:ascii="宋体" w:hAnsi="宋体" w:eastAsia="宋体" w:cs="宋体"/>
          <w:color w:val="auto"/>
          <w:highlight w:val="none"/>
        </w:rPr>
        <w:t>变更文件</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0F4BDE1D">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6</w:t>
      </w:r>
      <w:r>
        <w:rPr>
          <w:rFonts w:hint="eastAsia" w:ascii="宋体" w:hAnsi="宋体" w:eastAsia="宋体" w:cs="宋体"/>
          <w:color w:val="auto"/>
          <w:highlight w:val="none"/>
        </w:rPr>
        <w:t>）</w:t>
      </w:r>
      <w:r>
        <w:rPr>
          <w:rFonts w:ascii="宋体" w:hAnsi="宋体" w:eastAsia="宋体" w:cs="宋体"/>
          <w:color w:val="auto"/>
          <w:highlight w:val="none"/>
        </w:rPr>
        <w:t>合同附件。</w:t>
      </w:r>
    </w:p>
    <w:p w14:paraId="1357943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上述文件先后解释顺序为：在合同实施过程中双方共同签署的补充协议、变更文件、本合同书、合同附件、中标</w:t>
      </w:r>
      <w:r>
        <w:rPr>
          <w:rFonts w:hint="eastAsia" w:ascii="宋体" w:hAnsi="宋体" w:eastAsia="宋体" w:cs="宋体"/>
          <w:color w:val="auto"/>
          <w:highlight w:val="none"/>
        </w:rPr>
        <w:t>（成交）</w:t>
      </w:r>
      <w:r>
        <w:rPr>
          <w:rFonts w:ascii="宋体" w:hAnsi="宋体" w:eastAsia="宋体" w:cs="宋体"/>
          <w:color w:val="auto"/>
          <w:highlight w:val="none"/>
        </w:rPr>
        <w:t>通知书、采购文件、乙方中标的投标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文件。补充协议之间如有冲突，以对乙方要求较高或对甲方更有利的条款为准。</w:t>
      </w:r>
    </w:p>
    <w:p w14:paraId="1DD9B174">
      <w:pPr>
        <w:widowControl w:val="0"/>
        <w:autoSpaceDE/>
        <w:autoSpaceDN/>
        <w:spacing w:line="400" w:lineRule="exact"/>
        <w:ind w:firstLine="420" w:firstLineChars="200"/>
        <w:jc w:val="both"/>
        <w:rPr>
          <w:rFonts w:ascii="宋体" w:hAnsi="宋体" w:eastAsia="宋体" w:cs="宋体"/>
          <w:color w:val="auto"/>
          <w:highlight w:val="none"/>
        </w:rPr>
      </w:pPr>
    </w:p>
    <w:p w14:paraId="124BFCE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23.2.合同变更与修订</w:t>
      </w:r>
    </w:p>
    <w:p w14:paraId="200A81EC">
      <w:pPr>
        <w:widowControl w:val="0"/>
        <w:autoSpaceDE/>
        <w:autoSpaceDN/>
        <w:spacing w:line="400" w:lineRule="exact"/>
        <w:ind w:firstLine="420" w:firstLineChars="200"/>
        <w:jc w:val="both"/>
        <w:rPr>
          <w:rFonts w:ascii="宋体" w:hAnsi="宋体" w:eastAsia="宋体" w:cs="宋体"/>
          <w:color w:val="auto"/>
          <w:highlight w:val="none"/>
        </w:rPr>
      </w:pPr>
    </w:p>
    <w:p w14:paraId="43F0AB7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23.2.1.除另有约定，本合同任何修改、补充或变更必须经双方协商一致，并书面签订补充协议。</w:t>
      </w:r>
    </w:p>
    <w:p w14:paraId="1EDDF9F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23.2.2.如果本合同的任何条款不合法、无效或不能执行，则：</w:t>
      </w:r>
    </w:p>
    <w:p w14:paraId="29805CA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并不影响其他条款的效力和执行；</w:t>
      </w:r>
    </w:p>
    <w:p w14:paraId="3A5BF8B9">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双方应商定对不合法、无效或不能执行的条款进行修改，使之合法、有效并可执行；修改或更改应尽可能平衡双方之间的利益。</w:t>
      </w:r>
    </w:p>
    <w:p w14:paraId="572FAED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726B82BB">
      <w:pPr>
        <w:widowControl w:val="0"/>
        <w:autoSpaceDE/>
        <w:autoSpaceDN/>
        <w:spacing w:line="400" w:lineRule="exact"/>
        <w:jc w:val="both"/>
        <w:rPr>
          <w:rFonts w:ascii="宋体" w:hAnsi="宋体" w:eastAsia="宋体" w:cs="宋体"/>
          <w:color w:val="auto"/>
          <w:highlight w:val="none"/>
        </w:rPr>
      </w:pPr>
    </w:p>
    <w:p w14:paraId="6D6785A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23.3.合同适用法律</w:t>
      </w:r>
    </w:p>
    <w:p w14:paraId="3DE4750E">
      <w:pPr>
        <w:widowControl w:val="0"/>
        <w:autoSpaceDE/>
        <w:autoSpaceDN/>
        <w:spacing w:line="400" w:lineRule="exact"/>
        <w:ind w:firstLine="420" w:firstLineChars="200"/>
        <w:jc w:val="both"/>
        <w:rPr>
          <w:rFonts w:ascii="宋体" w:hAnsi="宋体" w:eastAsia="宋体" w:cs="宋体"/>
          <w:color w:val="auto"/>
          <w:highlight w:val="none"/>
        </w:rPr>
      </w:pPr>
    </w:p>
    <w:p w14:paraId="75F9BFB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本合同的成立、有效性、解释、履行、签署、修订和终止以及争议的解决适用中华人民共和国法律。</w:t>
      </w:r>
    </w:p>
    <w:p w14:paraId="647DCD59">
      <w:pPr>
        <w:widowControl w:val="0"/>
        <w:autoSpaceDE/>
        <w:autoSpaceDN/>
        <w:spacing w:line="400" w:lineRule="exact"/>
        <w:ind w:firstLine="420" w:firstLineChars="200"/>
        <w:jc w:val="both"/>
        <w:rPr>
          <w:rFonts w:ascii="宋体" w:hAnsi="宋体" w:eastAsia="宋体" w:cs="宋体"/>
          <w:color w:val="auto"/>
          <w:highlight w:val="none"/>
        </w:rPr>
      </w:pPr>
    </w:p>
    <w:p w14:paraId="0F56766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23.4.不弃权</w:t>
      </w:r>
    </w:p>
    <w:p w14:paraId="5A83EB36">
      <w:pPr>
        <w:widowControl w:val="0"/>
        <w:autoSpaceDE/>
        <w:autoSpaceDN/>
        <w:spacing w:line="400" w:lineRule="exact"/>
        <w:ind w:firstLine="420" w:firstLineChars="200"/>
        <w:jc w:val="both"/>
        <w:rPr>
          <w:rFonts w:ascii="宋体" w:hAnsi="宋体" w:eastAsia="宋体" w:cs="宋体"/>
          <w:color w:val="auto"/>
          <w:highlight w:val="none"/>
        </w:rPr>
      </w:pPr>
    </w:p>
    <w:p w14:paraId="75D11B7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除非另有规定，一方未行使或迟延行使本合同项下的权利、权力并不构成放弃这些权利、权力，而单一或部分行使这些权利、权力并不排斥行使任何其他权利、权力。</w:t>
      </w:r>
    </w:p>
    <w:p w14:paraId="2AE6BD23">
      <w:pPr>
        <w:widowControl w:val="0"/>
        <w:autoSpaceDE/>
        <w:autoSpaceDN/>
        <w:spacing w:line="400" w:lineRule="exact"/>
        <w:ind w:firstLine="420" w:firstLineChars="200"/>
        <w:jc w:val="both"/>
        <w:rPr>
          <w:rFonts w:ascii="宋体" w:hAnsi="宋体" w:eastAsia="宋体" w:cs="宋体"/>
          <w:color w:val="auto"/>
          <w:highlight w:val="none"/>
        </w:rPr>
      </w:pPr>
    </w:p>
    <w:p w14:paraId="16FB8EF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23.5.通知与送达条款</w:t>
      </w:r>
    </w:p>
    <w:p w14:paraId="765190ED">
      <w:pPr>
        <w:widowControl w:val="0"/>
        <w:autoSpaceDE/>
        <w:autoSpaceDN/>
        <w:spacing w:line="400" w:lineRule="exact"/>
        <w:ind w:firstLine="420" w:firstLineChars="200"/>
        <w:jc w:val="both"/>
        <w:rPr>
          <w:rFonts w:ascii="宋体" w:hAnsi="宋体" w:eastAsia="宋体" w:cs="宋体"/>
          <w:color w:val="auto"/>
          <w:highlight w:val="none"/>
        </w:rPr>
      </w:pPr>
    </w:p>
    <w:p w14:paraId="34B614C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51155FD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45899529">
      <w:pPr>
        <w:widowControl w:val="0"/>
        <w:autoSpaceDE/>
        <w:autoSpaceDN/>
        <w:spacing w:line="400" w:lineRule="exact"/>
        <w:ind w:firstLine="420" w:firstLineChars="200"/>
        <w:jc w:val="both"/>
        <w:rPr>
          <w:rFonts w:ascii="宋体" w:hAnsi="宋体" w:eastAsia="宋体" w:cs="宋体"/>
          <w:color w:val="auto"/>
          <w:highlight w:val="none"/>
        </w:rPr>
      </w:pPr>
    </w:p>
    <w:p w14:paraId="292852E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23.6.合同生效条件</w:t>
      </w:r>
    </w:p>
    <w:p w14:paraId="60D98C60">
      <w:pPr>
        <w:widowControl w:val="0"/>
        <w:autoSpaceDE/>
        <w:autoSpaceDN/>
        <w:spacing w:line="400" w:lineRule="exact"/>
        <w:ind w:firstLine="420" w:firstLineChars="200"/>
        <w:jc w:val="both"/>
        <w:rPr>
          <w:rFonts w:ascii="宋体" w:hAnsi="宋体" w:eastAsia="宋体" w:cs="宋体"/>
          <w:color w:val="auto"/>
          <w:highlight w:val="none"/>
        </w:rPr>
      </w:pPr>
    </w:p>
    <w:p w14:paraId="42903F6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本合同经甲乙双方法定代表人或授权委托代理人签字，并盖章后生效</w:t>
      </w:r>
      <w:r>
        <w:rPr>
          <w:rFonts w:hint="eastAsia" w:ascii="宋体" w:hAnsi="宋体" w:eastAsia="宋体" w:cs="宋体"/>
          <w:color w:val="auto"/>
          <w:highlight w:val="none"/>
          <w:lang w:eastAsia="zh-CN"/>
        </w:rPr>
        <w:t>；合同执行完毕后，自动失效，</w:t>
      </w:r>
      <w:r>
        <w:rPr>
          <w:rFonts w:hint="eastAsia" w:ascii="宋体" w:hAnsi="宋体" w:eastAsia="宋体" w:cs="宋体"/>
          <w:color w:val="auto"/>
          <w:highlight w:val="none"/>
          <w:lang w:val="en-US" w:eastAsia="zh-CN"/>
        </w:rPr>
        <w:t>但关于本</w:t>
      </w:r>
      <w:r>
        <w:rPr>
          <w:rFonts w:hint="eastAsia" w:ascii="宋体" w:hAnsi="宋体" w:eastAsia="宋体" w:cs="宋体"/>
          <w:color w:val="auto"/>
          <w:highlight w:val="none"/>
          <w:lang w:eastAsia="zh-CN"/>
        </w:rPr>
        <w:t>合同的服务承诺则长期有效</w:t>
      </w:r>
      <w:r>
        <w:rPr>
          <w:rFonts w:ascii="宋体" w:hAnsi="宋体" w:eastAsia="宋体" w:cs="宋体"/>
          <w:color w:val="auto"/>
          <w:highlight w:val="none"/>
        </w:rPr>
        <w:t>。</w:t>
      </w:r>
    </w:p>
    <w:p w14:paraId="5867CE97">
      <w:pPr>
        <w:widowControl w:val="0"/>
        <w:autoSpaceDE/>
        <w:autoSpaceDN/>
        <w:spacing w:line="400" w:lineRule="exact"/>
        <w:ind w:firstLine="420" w:firstLineChars="200"/>
        <w:jc w:val="both"/>
        <w:rPr>
          <w:rFonts w:ascii="宋体" w:hAnsi="宋体" w:eastAsia="宋体" w:cs="宋体"/>
          <w:color w:val="auto"/>
          <w:highlight w:val="none"/>
        </w:rPr>
      </w:pPr>
    </w:p>
    <w:p w14:paraId="0660EAE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23.7.合同份数</w:t>
      </w:r>
    </w:p>
    <w:p w14:paraId="23B2E5EC">
      <w:pPr>
        <w:widowControl w:val="0"/>
        <w:autoSpaceDE/>
        <w:autoSpaceDN/>
        <w:spacing w:line="400" w:lineRule="exact"/>
        <w:ind w:firstLine="420" w:firstLineChars="200"/>
        <w:jc w:val="both"/>
        <w:rPr>
          <w:rFonts w:ascii="宋体" w:hAnsi="宋体" w:eastAsia="宋体" w:cs="宋体"/>
          <w:color w:val="auto"/>
          <w:highlight w:val="none"/>
        </w:rPr>
      </w:pPr>
    </w:p>
    <w:p w14:paraId="6CD7CD1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本合同一式</w:t>
      </w:r>
      <w:r>
        <w:rPr>
          <w:rFonts w:hint="eastAsia" w:ascii="宋体" w:hAnsi="宋体" w:eastAsia="宋体" w:cs="宋体"/>
          <w:color w:val="auto"/>
          <w:highlight w:val="none"/>
          <w:u w:val="single"/>
        </w:rPr>
        <w:t xml:space="preserve"> 陆 </w:t>
      </w:r>
      <w:r>
        <w:rPr>
          <w:rFonts w:ascii="宋体" w:hAnsi="宋体" w:eastAsia="宋体" w:cs="宋体"/>
          <w:color w:val="auto"/>
          <w:highlight w:val="none"/>
        </w:rPr>
        <w:t>份，甲方执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肆</w:t>
      </w:r>
      <w:r>
        <w:rPr>
          <w:rFonts w:ascii="宋体" w:hAnsi="宋体" w:eastAsia="宋体" w:cs="宋体"/>
          <w:color w:val="auto"/>
          <w:highlight w:val="none"/>
          <w:u w:val="single"/>
        </w:rPr>
        <w:t xml:space="preserve"> </w:t>
      </w:r>
      <w:r>
        <w:rPr>
          <w:rFonts w:ascii="宋体" w:hAnsi="宋体" w:eastAsia="宋体" w:cs="宋体"/>
          <w:color w:val="auto"/>
          <w:highlight w:val="none"/>
        </w:rPr>
        <w:t>份，乙方执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贰</w:t>
      </w:r>
      <w:r>
        <w:rPr>
          <w:rFonts w:ascii="宋体" w:hAnsi="宋体" w:eastAsia="宋体" w:cs="宋体"/>
          <w:color w:val="auto"/>
          <w:highlight w:val="none"/>
          <w:u w:val="single"/>
        </w:rPr>
        <w:t xml:space="preserve"> </w:t>
      </w:r>
      <w:r>
        <w:rPr>
          <w:rFonts w:ascii="宋体" w:hAnsi="宋体" w:eastAsia="宋体" w:cs="宋体"/>
          <w:color w:val="auto"/>
          <w:highlight w:val="none"/>
        </w:rPr>
        <w:t>份</w:t>
      </w:r>
      <w:r>
        <w:rPr>
          <w:rFonts w:hint="eastAsia" w:ascii="宋体" w:hAnsi="宋体" w:eastAsia="宋体" w:cs="宋体"/>
          <w:color w:val="auto"/>
          <w:highlight w:val="none"/>
        </w:rPr>
        <w:t>，</w:t>
      </w:r>
      <w:r>
        <w:rPr>
          <w:rFonts w:ascii="宋体" w:hAnsi="宋体" w:eastAsia="宋体" w:cs="宋体"/>
          <w:color w:val="auto"/>
          <w:highlight w:val="none"/>
        </w:rPr>
        <w:t>具有同等法律效力。</w:t>
      </w:r>
    </w:p>
    <w:p w14:paraId="67400410">
      <w:pPr>
        <w:widowControl w:val="0"/>
        <w:autoSpaceDE/>
        <w:autoSpaceDN/>
        <w:spacing w:line="400" w:lineRule="exact"/>
        <w:ind w:firstLine="420" w:firstLineChars="200"/>
        <w:jc w:val="both"/>
        <w:rPr>
          <w:rFonts w:ascii="宋体" w:hAnsi="宋体" w:eastAsia="宋体" w:cs="宋体"/>
          <w:color w:val="auto"/>
          <w:highlight w:val="none"/>
        </w:rPr>
      </w:pPr>
    </w:p>
    <w:p w14:paraId="262347A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23.8.合同页数</w:t>
      </w:r>
    </w:p>
    <w:p w14:paraId="6789D2B0">
      <w:pPr>
        <w:widowControl w:val="0"/>
        <w:autoSpaceDE/>
        <w:autoSpaceDN/>
        <w:spacing w:line="400" w:lineRule="exact"/>
        <w:ind w:firstLine="420" w:firstLineChars="200"/>
        <w:jc w:val="both"/>
        <w:rPr>
          <w:rFonts w:ascii="宋体" w:hAnsi="宋体" w:eastAsia="宋体" w:cs="宋体"/>
          <w:color w:val="auto"/>
          <w:highlight w:val="none"/>
        </w:rPr>
      </w:pPr>
    </w:p>
    <w:p w14:paraId="0607153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本合同正文</w:t>
      </w:r>
      <w:r>
        <w:rPr>
          <w:rFonts w:hint="eastAsia" w:ascii="宋体" w:hAnsi="宋体" w:eastAsia="宋体" w:cs="宋体"/>
          <w:color w:val="auto"/>
          <w:highlight w:val="none"/>
        </w:rPr>
        <w:t>（</w:t>
      </w:r>
      <w:r>
        <w:rPr>
          <w:rFonts w:ascii="宋体" w:hAnsi="宋体" w:eastAsia="宋体" w:cs="宋体"/>
          <w:color w:val="auto"/>
          <w:highlight w:val="none"/>
        </w:rPr>
        <w:t>不含封面及签署页</w:t>
      </w:r>
      <w:r>
        <w:rPr>
          <w:rFonts w:hint="eastAsia" w:ascii="宋体" w:hAnsi="宋体" w:eastAsia="宋体" w:cs="宋体"/>
          <w:color w:val="auto"/>
          <w:highlight w:val="none"/>
        </w:rPr>
        <w:t>）</w:t>
      </w:r>
      <w:r>
        <w:rPr>
          <w:rFonts w:ascii="宋体" w:hAnsi="宋体" w:eastAsia="宋体" w:cs="宋体"/>
          <w:color w:val="auto"/>
          <w:highlight w:val="none"/>
        </w:rPr>
        <w:t>合计</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纸张，附件</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份共</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纸张。缺页之合同为无效合同。</w:t>
      </w:r>
    </w:p>
    <w:p w14:paraId="359DF67D">
      <w:pPr>
        <w:widowControl/>
        <w:autoSpaceDE/>
        <w:autoSpaceDN/>
        <w:spacing w:line="240" w:lineRule="auto"/>
        <w:jc w:val="left"/>
        <w:rPr>
          <w:rFonts w:ascii="宋体" w:hAnsi="宋体" w:eastAsia="宋体" w:cs="宋体"/>
          <w:highlight w:val="none"/>
        </w:rPr>
      </w:pPr>
    </w:p>
    <w:p w14:paraId="0432158B">
      <w:pPr>
        <w:widowControl w:val="0"/>
        <w:autoSpaceDE/>
        <w:autoSpaceDN/>
        <w:spacing w:line="400" w:lineRule="exact"/>
        <w:jc w:val="both"/>
        <w:rPr>
          <w:rFonts w:ascii="宋体" w:hAnsi="宋体" w:eastAsia="宋体" w:cs="宋体"/>
          <w:highlight w:val="none"/>
        </w:rPr>
      </w:pPr>
    </w:p>
    <w:p w14:paraId="4E42D8C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附件：</w:t>
      </w:r>
    </w:p>
    <w:p w14:paraId="715BD7F0">
      <w:pPr>
        <w:widowControl w:val="0"/>
        <w:autoSpaceDE/>
        <w:autoSpaceDN/>
        <w:spacing w:line="400" w:lineRule="exact"/>
        <w:jc w:val="both"/>
        <w:rPr>
          <w:rFonts w:ascii="宋体" w:hAnsi="宋体" w:eastAsia="宋体" w:cs="宋体"/>
          <w:highlight w:val="none"/>
        </w:rPr>
      </w:pPr>
      <w:r>
        <w:rPr>
          <w:rFonts w:hint="eastAsia" w:ascii="宋体" w:hAnsi="宋体" w:eastAsia="宋体" w:cs="宋体"/>
          <w:highlight w:val="none"/>
        </w:rPr>
        <w:t xml:space="preserve">    </w:t>
      </w:r>
      <w:r>
        <w:rPr>
          <w:rFonts w:hint="eastAsia" w:ascii="宋体" w:hAnsi="宋体" w:eastAsia="宋体" w:cs="宋体"/>
          <w:highlight w:val="none"/>
          <w:lang w:val="en-US" w:eastAsia="zh-CN"/>
        </w:rPr>
        <w:t>1</w:t>
      </w:r>
      <w:r>
        <w:rPr>
          <w:rFonts w:hint="eastAsia" w:ascii="宋体" w:hAnsi="宋体" w:eastAsia="宋体" w:cs="宋体"/>
          <w:highlight w:val="none"/>
        </w:rPr>
        <w:t>.运维服务评价标准</w:t>
      </w:r>
    </w:p>
    <w:p w14:paraId="41D42006">
      <w:pPr>
        <w:widowControl w:val="0"/>
        <w:autoSpaceDE/>
        <w:autoSpaceDN/>
        <w:spacing w:line="400" w:lineRule="exact"/>
        <w:ind w:firstLine="420" w:firstLineChars="200"/>
        <w:jc w:val="both"/>
        <w:rPr>
          <w:rFonts w:ascii="宋体" w:hAnsi="宋体" w:eastAsia="宋体" w:cs="宋体"/>
          <w:strike/>
          <w:highlight w:val="none"/>
        </w:rPr>
      </w:pPr>
      <w:r>
        <w:rPr>
          <w:rFonts w:hint="eastAsia" w:ascii="宋体" w:hAnsi="宋体" w:eastAsia="宋体" w:cs="宋体"/>
          <w:highlight w:val="none"/>
          <w:u w:val="none"/>
          <w:lang w:val="en-US" w:eastAsia="zh-CN"/>
        </w:rPr>
        <w:t>2</w:t>
      </w:r>
      <w:r>
        <w:rPr>
          <w:rFonts w:ascii="宋体" w:hAnsi="宋体" w:eastAsia="宋体" w:cs="宋体"/>
          <w:highlight w:val="none"/>
          <w:u w:val="none"/>
        </w:rPr>
        <w:t>.</w:t>
      </w:r>
      <w:r>
        <w:rPr>
          <w:rFonts w:ascii="宋体" w:hAnsi="宋体" w:eastAsia="宋体" w:cs="宋体"/>
          <w:highlight w:val="none"/>
        </w:rPr>
        <w:t>乙方团队人员清单</w:t>
      </w:r>
    </w:p>
    <w:p w14:paraId="1E27B33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lang w:val="en-US" w:eastAsia="zh-CN"/>
        </w:rPr>
        <w:t>3</w:t>
      </w:r>
      <w:r>
        <w:rPr>
          <w:rFonts w:ascii="宋体" w:hAnsi="宋体" w:eastAsia="宋体" w:cs="宋体"/>
          <w:highlight w:val="none"/>
        </w:rPr>
        <w:t>.保密承诺书</w:t>
      </w:r>
    </w:p>
    <w:p w14:paraId="58ACDE9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lang w:val="en-US" w:eastAsia="zh-CN"/>
        </w:rPr>
        <w:t>4</w:t>
      </w:r>
      <w:r>
        <w:rPr>
          <w:rFonts w:ascii="宋体" w:hAnsi="宋体" w:eastAsia="宋体" w:cs="宋体"/>
          <w:highlight w:val="none"/>
        </w:rPr>
        <w:t>.反商业贿赂协议</w:t>
      </w:r>
    </w:p>
    <w:p w14:paraId="457F51F1">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pPr>
      <w:r>
        <w:rPr>
          <w:rFonts w:hint="eastAsia" w:ascii="宋体" w:hAnsi="宋体" w:eastAsia="宋体" w:cs="宋体"/>
          <w:highlight w:val="none"/>
        </w:rPr>
        <w:t>（</w:t>
      </w:r>
      <w:r>
        <w:rPr>
          <w:rFonts w:ascii="宋体" w:hAnsi="宋体" w:eastAsia="宋体" w:cs="宋体"/>
          <w:highlight w:val="none"/>
        </w:rPr>
        <w:t>以下无合同正文</w:t>
      </w:r>
      <w:r>
        <w:rPr>
          <w:rFonts w:hint="eastAsia" w:ascii="宋体" w:hAnsi="宋体" w:eastAsia="宋体" w:cs="宋体"/>
          <w:highlight w:val="none"/>
        </w:rPr>
        <w:t>）</w:t>
      </w:r>
      <w:r>
        <w:rPr>
          <w:rFonts w:hint="eastAsia" w:ascii="宋体" w:hAnsi="宋体" w:eastAsia="宋体" w:cs="宋体"/>
          <w:highlight w:val="none"/>
          <w:lang w:eastAsia="zh-CN"/>
        </w:rPr>
        <w:tab/>
      </w:r>
    </w:p>
    <w:p w14:paraId="225A10DA">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sectPr>
          <w:footerReference r:id="rId5" w:type="default"/>
          <w:pgSz w:w="12070" w:h="16950"/>
          <w:pgMar w:top="1440" w:right="1544" w:bottom="1112" w:left="1810" w:header="0" w:footer="898" w:gutter="0"/>
          <w:pgNumType w:fmt="decimal" w:start="1"/>
          <w:cols w:space="720" w:num="1"/>
          <w:formProt w:val="0"/>
          <w:docGrid w:linePitch="312" w:charSpace="0"/>
        </w:sectPr>
      </w:pPr>
    </w:p>
    <w:p w14:paraId="21B27430">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pPr>
    </w:p>
    <w:p w14:paraId="53879E59">
      <w:pPr>
        <w:widowControl w:val="0"/>
        <w:tabs>
          <w:tab w:val="left" w:pos="3346"/>
        </w:tabs>
        <w:autoSpaceDE/>
        <w:autoSpaceDN/>
        <w:spacing w:line="400" w:lineRule="exact"/>
        <w:ind w:firstLine="0" w:firstLineChars="0"/>
        <w:jc w:val="both"/>
        <w:rPr>
          <w:rFonts w:hint="eastAsia" w:ascii="宋体" w:hAnsi="宋体" w:eastAsia="宋体" w:cs="宋体"/>
          <w:highlight w:val="none"/>
          <w:lang w:eastAsia="zh-CN"/>
        </w:rPr>
      </w:pPr>
    </w:p>
    <w:p w14:paraId="7E592B4C">
      <w:pPr>
        <w:widowControl w:val="0"/>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rPr>
        <w:t>（签署页）</w:t>
      </w:r>
    </w:p>
    <w:p w14:paraId="4F3916F2">
      <w:pPr>
        <w:widowControl w:val="0"/>
        <w:autoSpaceDE/>
        <w:autoSpaceDN/>
        <w:spacing w:line="520" w:lineRule="exact"/>
        <w:rPr>
          <w:rFonts w:ascii="宋体" w:hAnsi="宋体" w:cs="宋体"/>
          <w:highlight w:val="none"/>
          <w:u w:val="single"/>
        </w:rPr>
      </w:pPr>
      <w:r>
        <w:rPr>
          <w:rFonts w:hint="eastAsia" w:ascii="宋体" w:hAnsi="宋体" w:eastAsia="宋体" w:cs="宋体"/>
          <w:b/>
          <w:bCs/>
          <w:highlight w:val="none"/>
        </w:rPr>
        <w:t>委托方（甲方）</w:t>
      </w:r>
      <w:r>
        <w:rPr>
          <w:rFonts w:ascii="宋体" w:hAnsi="宋体" w:eastAsia="宋体" w:cs="宋体"/>
          <w:b/>
          <w:bCs/>
          <w:highlight w:val="none"/>
        </w:rPr>
        <w:t>:</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 盖 章 ）</w:t>
      </w:r>
      <w:r>
        <w:rPr>
          <w:rFonts w:ascii="宋体" w:hAnsi="宋体" w:cs="宋体"/>
          <w:highlight w:val="none"/>
          <w:u w:val="single"/>
        </w:rPr>
        <w:t xml:space="preserve"> </w:t>
      </w:r>
    </w:p>
    <w:p w14:paraId="16D410E4">
      <w:pPr>
        <w:widowControl w:val="0"/>
        <w:autoSpaceDE/>
        <w:autoSpaceDN/>
        <w:spacing w:line="520" w:lineRule="exact"/>
        <w:rPr>
          <w:rFonts w:ascii="宋体" w:hAnsi="宋体" w:cs="宋体"/>
          <w:highlight w:val="none"/>
        </w:rPr>
      </w:pPr>
      <w:r>
        <w:rPr>
          <w:rFonts w:hint="eastAsia" w:ascii="宋体" w:hAnsi="宋体" w:cs="宋体"/>
          <w:highlight w:val="none"/>
        </w:rPr>
        <w:t>住 所 地：</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0457ABA9">
      <w:pPr>
        <w:widowControl w:val="0"/>
        <w:autoSpaceDE/>
        <w:autoSpaceDN/>
        <w:spacing w:line="520" w:lineRule="exact"/>
        <w:rPr>
          <w:rFonts w:ascii="宋体" w:hAnsi="宋体" w:cs="宋体"/>
          <w:highlight w:val="none"/>
        </w:rPr>
      </w:pPr>
      <w:r>
        <w:rPr>
          <w:rFonts w:hint="eastAsia" w:ascii="宋体" w:hAnsi="宋体" w:cs="宋体"/>
          <w:highlight w:val="none"/>
        </w:rPr>
        <w:t>法定代表人/委托代理人：</w:t>
      </w:r>
      <w:r>
        <w:rPr>
          <w:rFonts w:ascii="宋体" w:hAnsi="宋体" w:cs="宋体"/>
          <w:highlight w:val="none"/>
          <w:u w:val="single"/>
        </w:rPr>
        <w:t xml:space="preserve">            </w:t>
      </w:r>
      <w:r>
        <w:rPr>
          <w:rFonts w:hint="eastAsia" w:ascii="宋体" w:hAnsi="宋体" w:cs="宋体"/>
          <w:highlight w:val="none"/>
          <w:u w:val="single"/>
        </w:rPr>
        <w:t>（ 签 名 / 章 ）</w:t>
      </w:r>
      <w:r>
        <w:rPr>
          <w:rFonts w:ascii="宋体" w:hAnsi="宋体" w:cs="宋体"/>
          <w:highlight w:val="none"/>
          <w:u w:val="single"/>
        </w:rPr>
        <w:t xml:space="preserve"> </w:t>
      </w:r>
      <w:r>
        <w:rPr>
          <w:rFonts w:hint="eastAsia" w:ascii="宋体" w:hAnsi="宋体" w:cs="宋体"/>
          <w:highlight w:val="none"/>
        </w:rPr>
        <w:t xml:space="preserve">             </w:t>
      </w:r>
    </w:p>
    <w:p w14:paraId="217F055A">
      <w:pPr>
        <w:widowControl w:val="0"/>
        <w:autoSpaceDE/>
        <w:autoSpaceDN/>
        <w:spacing w:line="520" w:lineRule="exact"/>
        <w:rPr>
          <w:rFonts w:ascii="宋体" w:hAnsi="宋体" w:cs="宋体"/>
          <w:highlight w:val="none"/>
        </w:rPr>
      </w:pPr>
      <w:r>
        <w:rPr>
          <w:rFonts w:hint="eastAsia" w:ascii="宋体" w:hAnsi="宋体" w:cs="宋体"/>
          <w:highlight w:val="none"/>
        </w:rPr>
        <w:t>项目联系人：</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1A1E27D0">
      <w:pPr>
        <w:widowControl w:val="0"/>
        <w:autoSpaceDE/>
        <w:autoSpaceDN/>
        <w:spacing w:line="520" w:lineRule="exact"/>
        <w:rPr>
          <w:rFonts w:ascii="宋体" w:hAnsi="宋体" w:cs="宋体"/>
          <w:highlight w:val="none"/>
        </w:rPr>
      </w:pPr>
      <w:r>
        <w:rPr>
          <w:rFonts w:hint="eastAsia" w:ascii="宋体" w:hAnsi="宋体" w:cs="宋体"/>
          <w:highlight w:val="none"/>
        </w:rPr>
        <w:t xml:space="preserve">联系方式: </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p>
    <w:p w14:paraId="0B4470E1">
      <w:pPr>
        <w:widowControl w:val="0"/>
        <w:autoSpaceDE/>
        <w:autoSpaceDN/>
        <w:spacing w:line="520" w:lineRule="exact"/>
        <w:rPr>
          <w:rFonts w:ascii="宋体" w:hAnsi="宋体" w:cs="宋体" w:eastAsiaTheme="minorEastAsia"/>
          <w:highlight w:val="none"/>
          <w:u w:val="single"/>
        </w:rPr>
      </w:pPr>
      <w:r>
        <w:rPr>
          <w:rFonts w:hint="eastAsia" w:ascii="宋体" w:hAnsi="宋体" w:cs="宋体"/>
          <w:highlight w:val="none"/>
        </w:rPr>
        <w:t>通讯地址：</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0E2DCA30">
      <w:pPr>
        <w:widowControl w:val="0"/>
        <w:autoSpaceDE/>
        <w:autoSpaceDN/>
        <w:spacing w:line="520" w:lineRule="exact"/>
        <w:rPr>
          <w:rFonts w:ascii="宋体" w:hAnsi="宋体" w:cs="宋体"/>
          <w:highlight w:val="none"/>
        </w:rPr>
      </w:pPr>
      <w:r>
        <w:rPr>
          <w:rFonts w:hint="eastAsia" w:ascii="宋体" w:hAnsi="宋体" w:cs="宋体"/>
          <w:highlight w:val="none"/>
        </w:rPr>
        <w:t>电   话：</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0BB15D44">
      <w:pPr>
        <w:widowControl w:val="0"/>
        <w:autoSpaceDE/>
        <w:autoSpaceDN/>
        <w:spacing w:line="520" w:lineRule="exact"/>
        <w:rPr>
          <w:rFonts w:ascii="宋体" w:hAnsi="宋体" w:cs="宋体"/>
          <w:highlight w:val="none"/>
        </w:rPr>
      </w:pPr>
      <w:r>
        <w:rPr>
          <w:rFonts w:hint="eastAsia" w:ascii="宋体" w:hAnsi="宋体" w:cs="宋体"/>
          <w:highlight w:val="none"/>
        </w:rPr>
        <w:t>传   真：</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1B0F6D25">
      <w:pPr>
        <w:widowControl w:val="0"/>
        <w:autoSpaceDE/>
        <w:autoSpaceDN/>
        <w:spacing w:line="520" w:lineRule="exact"/>
        <w:jc w:val="both"/>
        <w:rPr>
          <w:rFonts w:ascii="宋体" w:hAnsi="宋体" w:eastAsia="宋体" w:cs="宋体"/>
          <w:highlight w:val="none"/>
        </w:rPr>
      </w:pPr>
      <w:r>
        <w:rPr>
          <w:rFonts w:hint="eastAsia" w:ascii="宋体" w:hAnsi="宋体" w:cs="宋体"/>
          <w:highlight w:val="none"/>
        </w:rPr>
        <w:t>电子信箱：</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081E05C6">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签订日期：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p>
    <w:p w14:paraId="567AB3DC">
      <w:pPr>
        <w:widowControl w:val="0"/>
        <w:autoSpaceDE/>
        <w:autoSpaceDN/>
        <w:spacing w:line="520" w:lineRule="exact"/>
        <w:jc w:val="both"/>
        <w:rPr>
          <w:rFonts w:ascii="宋体" w:hAnsi="宋体" w:eastAsia="宋体" w:cs="宋体"/>
          <w:highlight w:val="none"/>
        </w:rPr>
      </w:pPr>
    </w:p>
    <w:p w14:paraId="522C48FC">
      <w:pPr>
        <w:widowControl w:val="0"/>
        <w:autoSpaceDE/>
        <w:autoSpaceDN/>
        <w:spacing w:line="520" w:lineRule="exact"/>
        <w:jc w:val="both"/>
        <w:rPr>
          <w:rFonts w:ascii="宋体" w:hAnsi="宋体" w:eastAsia="宋体" w:cs="宋体"/>
          <w:highlight w:val="none"/>
        </w:rPr>
      </w:pPr>
    </w:p>
    <w:p w14:paraId="6C682C7C">
      <w:pPr>
        <w:widowControl w:val="0"/>
        <w:autoSpaceDE/>
        <w:autoSpaceDN/>
        <w:spacing w:line="520" w:lineRule="exact"/>
        <w:jc w:val="both"/>
        <w:rPr>
          <w:rFonts w:ascii="宋体" w:hAnsi="宋体" w:eastAsia="宋体" w:cs="宋体"/>
          <w:highlight w:val="none"/>
        </w:rPr>
      </w:pPr>
      <w:r>
        <w:rPr>
          <w:rFonts w:hint="eastAsia" w:ascii="宋体" w:hAnsi="宋体" w:eastAsia="宋体" w:cs="宋体"/>
          <w:b/>
          <w:bCs/>
          <w:highlight w:val="none"/>
        </w:rPr>
        <w:t>受托方（乙方）</w:t>
      </w:r>
      <w:r>
        <w:rPr>
          <w:rFonts w:ascii="宋体" w:hAnsi="宋体" w:eastAsia="宋体" w:cs="宋体"/>
          <w:b/>
          <w:bCs/>
          <w:highlight w:val="none"/>
        </w:rPr>
        <w:t>:</w:t>
      </w:r>
      <w:r>
        <w:rPr>
          <w:rFonts w:hint="eastAsia" w:ascii="宋体" w:hAnsi="宋体" w:eastAsia="宋体" w:cs="宋体"/>
          <w:highlight w:val="none"/>
          <w:u w:val="single"/>
        </w:rPr>
        <w:t xml:space="preserve">                           （ 盖 章 ）</w:t>
      </w:r>
    </w:p>
    <w:p w14:paraId="1BBF05C6">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住 所 地：</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p>
    <w:p w14:paraId="4B6C437F">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法定代表人/委托代理人：</w:t>
      </w:r>
      <w:r>
        <w:rPr>
          <w:rFonts w:ascii="宋体" w:hAnsi="宋体" w:eastAsia="宋体" w:cs="宋体"/>
          <w:highlight w:val="none"/>
          <w:u w:val="single"/>
        </w:rPr>
        <w:t xml:space="preserve">              </w:t>
      </w:r>
      <w:r>
        <w:rPr>
          <w:rFonts w:hint="eastAsia" w:ascii="宋体" w:hAnsi="宋体" w:eastAsia="宋体" w:cs="宋体"/>
          <w:highlight w:val="none"/>
          <w:u w:val="single"/>
        </w:rPr>
        <w:t>（ 签 名 / 章 ）</w:t>
      </w:r>
    </w:p>
    <w:p w14:paraId="32AA49DA">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项目联系人：</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36E5248A">
      <w:pPr>
        <w:widowControl w:val="0"/>
        <w:autoSpaceDE/>
        <w:autoSpaceDN/>
        <w:spacing w:line="520" w:lineRule="exact"/>
        <w:jc w:val="both"/>
        <w:rPr>
          <w:rFonts w:ascii="宋体" w:hAnsi="宋体" w:eastAsia="宋体" w:cs="宋体"/>
          <w:highlight w:val="none"/>
          <w:u w:val="single"/>
        </w:rPr>
      </w:pPr>
      <w:r>
        <w:rPr>
          <w:rFonts w:hint="eastAsia" w:ascii="宋体" w:hAnsi="宋体" w:eastAsia="宋体" w:cs="宋体"/>
          <w:highlight w:val="none"/>
        </w:rPr>
        <w:t>联系方式：</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24BC6869">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通讯地址：</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2F5E5E27">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电    话：</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594C3FBE">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传   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p>
    <w:p w14:paraId="74389962">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电子信箱：</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r>
        <w:rPr>
          <w:rFonts w:hint="eastAsia" w:ascii="宋体" w:hAnsi="宋体" w:eastAsia="宋体" w:cs="宋体"/>
          <w:highlight w:val="none"/>
          <w:u w:val="single"/>
        </w:rPr>
        <w:t xml:space="preserve"> </w:t>
      </w:r>
    </w:p>
    <w:p w14:paraId="1375BD5A">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签订日期：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p>
    <w:p w14:paraId="6ED0C2B5">
      <w:pPr>
        <w:widowControl w:val="0"/>
        <w:autoSpaceDE/>
        <w:autoSpaceDN/>
        <w:spacing w:line="400" w:lineRule="exact"/>
        <w:jc w:val="both"/>
        <w:rPr>
          <w:rFonts w:ascii="宋体" w:hAnsi="宋体" w:eastAsia="宋体" w:cs="宋体"/>
          <w:highlight w:val="none"/>
        </w:rPr>
      </w:pPr>
    </w:p>
    <w:p w14:paraId="762469F2">
      <w:pPr>
        <w:widowControl w:val="0"/>
        <w:autoSpaceDE/>
        <w:autoSpaceDN/>
        <w:spacing w:line="400" w:lineRule="exact"/>
        <w:jc w:val="both"/>
        <w:rPr>
          <w:rFonts w:ascii="宋体" w:hAnsi="宋体" w:eastAsia="宋体" w:cs="宋体"/>
          <w:highlight w:val="none"/>
        </w:rPr>
      </w:pPr>
    </w:p>
    <w:p w14:paraId="4C5A44BF">
      <w:pPr>
        <w:widowControl w:val="0"/>
        <w:autoSpaceDE/>
        <w:autoSpaceDN/>
        <w:spacing w:line="400" w:lineRule="exact"/>
        <w:jc w:val="both"/>
        <w:rPr>
          <w:rFonts w:ascii="宋体" w:hAnsi="宋体" w:eastAsia="宋体" w:cs="宋体"/>
          <w:highlight w:val="none"/>
        </w:rPr>
      </w:pPr>
    </w:p>
    <w:p w14:paraId="21347D94">
      <w:pPr>
        <w:widowControl w:val="0"/>
        <w:autoSpaceDE/>
        <w:autoSpaceDN/>
        <w:spacing w:line="400" w:lineRule="exact"/>
        <w:jc w:val="both"/>
        <w:rPr>
          <w:rFonts w:ascii="宋体" w:hAnsi="宋体" w:eastAsia="宋体" w:cs="宋体"/>
          <w:highlight w:val="none"/>
        </w:rPr>
      </w:pPr>
    </w:p>
    <w:p w14:paraId="653B8101">
      <w:pPr>
        <w:widowControl w:val="0"/>
        <w:autoSpaceDE/>
        <w:autoSpaceDN/>
        <w:spacing w:line="400" w:lineRule="exact"/>
        <w:jc w:val="both"/>
        <w:rPr>
          <w:rFonts w:ascii="宋体" w:hAnsi="宋体" w:eastAsia="宋体" w:cs="宋体"/>
          <w:highlight w:val="none"/>
        </w:rPr>
        <w:sectPr>
          <w:headerReference r:id="rId6" w:type="default"/>
          <w:footerReference r:id="rId7" w:type="default"/>
          <w:pgSz w:w="12070" w:h="16950"/>
          <w:pgMar w:top="1440" w:right="1544" w:bottom="1112" w:left="1810" w:header="0" w:footer="898" w:gutter="0"/>
          <w:pgNumType w:fmt="decimal"/>
          <w:cols w:space="720" w:num="1"/>
          <w:formProt w:val="0"/>
          <w:docGrid w:linePitch="312" w:charSpace="0"/>
        </w:sectPr>
      </w:pPr>
    </w:p>
    <w:p w14:paraId="40CA184E">
      <w:pPr>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lang w:eastAsia="zh-CN"/>
        </w:rPr>
        <w:t>附</w:t>
      </w:r>
      <w:r>
        <w:rPr>
          <w:rFonts w:ascii="宋体" w:hAnsi="宋体" w:eastAsia="宋体" w:cs="宋体"/>
          <w:b/>
          <w:bCs/>
          <w:highlight w:val="none"/>
        </w:rPr>
        <w:t>件</w:t>
      </w:r>
      <w:r>
        <w:rPr>
          <w:rFonts w:hint="eastAsia" w:ascii="宋体" w:hAnsi="宋体" w:eastAsia="宋体" w:cs="宋体"/>
          <w:b/>
          <w:bCs/>
          <w:highlight w:val="none"/>
          <w:lang w:val="en-US" w:eastAsia="zh-CN"/>
        </w:rPr>
        <w:t>1</w:t>
      </w:r>
      <w:r>
        <w:rPr>
          <w:rFonts w:hint="eastAsia" w:ascii="宋体" w:hAnsi="宋体" w:eastAsia="宋体" w:cs="宋体"/>
          <w:b/>
          <w:bCs/>
          <w:highlight w:val="none"/>
        </w:rPr>
        <w:t>：</w:t>
      </w:r>
    </w:p>
    <w:p w14:paraId="1B4E6FA1">
      <w:pPr>
        <w:autoSpaceDE/>
        <w:autoSpaceDN/>
        <w:spacing w:line="400" w:lineRule="exact"/>
        <w:ind w:firstLine="3162" w:firstLineChars="1500"/>
        <w:jc w:val="both"/>
        <w:rPr>
          <w:rFonts w:ascii="宋体" w:hAnsi="宋体" w:eastAsia="宋体" w:cs="宋体"/>
          <w:highlight w:val="none"/>
        </w:rPr>
      </w:pPr>
      <w:r>
        <w:rPr>
          <w:rFonts w:hint="eastAsia" w:ascii="宋体" w:hAnsi="宋体" w:eastAsia="宋体" w:cs="宋体"/>
          <w:b/>
          <w:bCs/>
          <w:highlight w:val="none"/>
        </w:rPr>
        <w:t>运维服务评价标准</w:t>
      </w:r>
    </w:p>
    <w:p w14:paraId="3A4F1A4B">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1.运维人员应当遵守甲方的有关规定，严格执行有关廉政制度、保密制度、考勤制度等工作纪律；</w:t>
      </w:r>
    </w:p>
    <w:p w14:paraId="3F6483C4">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2.必须服从甲方管理，甲方安排的任务，应立即遵守执行，做到迅速响应；</w:t>
      </w:r>
    </w:p>
    <w:p w14:paraId="2A6CA9A4">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3.做好工作日志登记，定期将工作日志交于甲方；服务内容、服务量每周向甲方汇报，每月形成汇总报告，按年度存档。甲方对驻场运维公司工作情况进行评价，将评价结果作为付款的重要依据。</w:t>
      </w:r>
    </w:p>
    <w:p w14:paraId="15003C61">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4.乙方应实行严密的保密措施，未经授权或批准，不准对外提供技术文件、软件代码、业务资料以及其他未经公开的数据信息等。一旦出现泄密情况，乙方应承担所有损失和责任。</w:t>
      </w:r>
    </w:p>
    <w:p w14:paraId="6D6C365A">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5.驻场</w:t>
      </w:r>
      <w:r>
        <w:rPr>
          <w:rFonts w:hint="eastAsia" w:ascii="宋体" w:hAnsi="宋体" w:eastAsia="宋体" w:cs="宋体"/>
          <w:highlight w:val="none"/>
          <w:lang w:eastAsia="zh-CN"/>
        </w:rPr>
        <w:t>（巡检）</w:t>
      </w:r>
      <w:r>
        <w:rPr>
          <w:rFonts w:hint="eastAsia" w:ascii="宋体" w:hAnsi="宋体" w:eastAsia="宋体" w:cs="宋体"/>
          <w:highlight w:val="none"/>
        </w:rPr>
        <w:t>运维人员在办公时间，不得从事与工作无关的活动，严格遵守甲方工作纪律和工作秩序，维护甲方工作形象。</w:t>
      </w:r>
    </w:p>
    <w:p w14:paraId="0E61658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6.运维</w:t>
      </w:r>
      <w:r>
        <w:rPr>
          <w:rFonts w:hint="eastAsia" w:ascii="宋体" w:hAnsi="宋体" w:eastAsia="宋体" w:cs="宋体"/>
          <w:highlight w:val="none"/>
          <w:lang w:eastAsia="zh-CN"/>
        </w:rPr>
        <w:t>（巡检）</w:t>
      </w:r>
      <w:r>
        <w:rPr>
          <w:rFonts w:hint="eastAsia" w:ascii="宋体" w:hAnsi="宋体" w:eastAsia="宋体" w:cs="宋体"/>
          <w:highlight w:val="none"/>
        </w:rPr>
        <w:t>人员在接听办公电话时应使用普通话，通话期间注意使用礼貌用语。不得与用户发生争执，如当事人不在，应代为记录并转告。</w:t>
      </w:r>
    </w:p>
    <w:p w14:paraId="0403987D">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7.乙方应保持运维</w:t>
      </w:r>
      <w:bookmarkStart w:id="1" w:name="OLE_LINK3"/>
      <w:r>
        <w:rPr>
          <w:rFonts w:hint="eastAsia" w:ascii="宋体" w:hAnsi="宋体" w:eastAsia="宋体" w:cs="宋体"/>
          <w:highlight w:val="none"/>
          <w:lang w:eastAsia="zh-CN"/>
        </w:rPr>
        <w:t>（巡检）</w:t>
      </w:r>
      <w:bookmarkEnd w:id="1"/>
      <w:r>
        <w:rPr>
          <w:rFonts w:hint="eastAsia" w:ascii="宋体" w:hAnsi="宋体" w:eastAsia="宋体" w:cs="宋体"/>
          <w:highlight w:val="none"/>
        </w:rPr>
        <w:t>人员固定，如因特殊原因出现人员变动时，运维公司必须事先提出书面变更申请，报甲方同意，在甲方要求时间内完成工作交接并进行保密检查后方可进行人员调整，确保运维</w:t>
      </w:r>
      <w:r>
        <w:rPr>
          <w:rFonts w:hint="eastAsia" w:ascii="宋体" w:hAnsi="宋体" w:eastAsia="宋体" w:cs="宋体"/>
          <w:highlight w:val="none"/>
          <w:lang w:eastAsia="zh-CN"/>
        </w:rPr>
        <w:t>（巡检）</w:t>
      </w:r>
      <w:r>
        <w:rPr>
          <w:rFonts w:hint="eastAsia" w:ascii="宋体" w:hAnsi="宋体" w:eastAsia="宋体" w:cs="宋体"/>
          <w:highlight w:val="none"/>
        </w:rPr>
        <w:t>服务不受影响。</w:t>
      </w:r>
    </w:p>
    <w:p w14:paraId="4A8940FC">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8.建立联络员制度。乙方应明确一名负责运维管理的固定人员与甲方联系沟通</w:t>
      </w:r>
      <w:r>
        <w:rPr>
          <w:rFonts w:hint="eastAsia" w:ascii="宋体" w:hAnsi="宋体" w:eastAsia="宋体" w:cs="宋体"/>
          <w:highlight w:val="none"/>
          <w:lang w:eastAsia="zh-CN"/>
        </w:rPr>
        <w:t>，并提出合理工作建议</w:t>
      </w:r>
      <w:r>
        <w:rPr>
          <w:rFonts w:hint="eastAsia" w:ascii="宋体" w:hAnsi="宋体" w:eastAsia="宋体" w:cs="宋体"/>
          <w:highlight w:val="none"/>
        </w:rPr>
        <w:t>。</w:t>
      </w:r>
    </w:p>
    <w:p w14:paraId="41590C74">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9.乙方应建立运维操作规范，完善相关保密规章制度，健全信息安全保密技术防护手段。</w:t>
      </w:r>
    </w:p>
    <w:p w14:paraId="774C8E37">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10.按照《运维</w:t>
      </w:r>
      <w:r>
        <w:rPr>
          <w:rFonts w:hint="eastAsia" w:ascii="宋体" w:hAnsi="宋体" w:eastAsia="宋体" w:cs="宋体"/>
          <w:highlight w:val="none"/>
          <w:lang w:eastAsia="zh-CN"/>
        </w:rPr>
        <w:t>（维保）</w:t>
      </w:r>
      <w:r>
        <w:rPr>
          <w:rFonts w:hint="eastAsia" w:ascii="宋体" w:hAnsi="宋体" w:eastAsia="宋体" w:cs="宋体"/>
          <w:highlight w:val="none"/>
        </w:rPr>
        <w:t>服务商服务保障评价表》</w:t>
      </w:r>
      <w:r>
        <w:rPr>
          <w:rFonts w:hint="eastAsia" w:ascii="宋体" w:hAnsi="宋体" w:eastAsia="宋体" w:cs="宋体"/>
          <w:b w:val="0"/>
          <w:bCs w:val="0"/>
          <w:highlight w:val="none"/>
          <w:lang w:eastAsia="zh-CN"/>
        </w:rPr>
        <w:t>（建设</w:t>
      </w:r>
      <w:r>
        <w:rPr>
          <w:rFonts w:hint="eastAsia" w:ascii="宋体" w:hAnsi="宋体" w:eastAsia="宋体" w:cs="宋体"/>
          <w:b w:val="0"/>
          <w:bCs w:val="0"/>
          <w:highlight w:val="none"/>
          <w:lang w:val="en-US" w:eastAsia="zh-CN"/>
        </w:rPr>
        <w:t>处室根据具体项目制定</w:t>
      </w:r>
      <w:r>
        <w:rPr>
          <w:rFonts w:hint="eastAsia" w:ascii="宋体" w:hAnsi="宋体" w:eastAsia="宋体" w:cs="宋体"/>
          <w:b w:val="0"/>
          <w:bCs w:val="0"/>
          <w:highlight w:val="none"/>
          <w:lang w:eastAsia="zh-CN"/>
        </w:rPr>
        <w:t>）</w:t>
      </w:r>
      <w:r>
        <w:rPr>
          <w:rFonts w:hint="eastAsia" w:ascii="宋体" w:hAnsi="宋体" w:eastAsia="宋体" w:cs="宋体"/>
          <w:highlight w:val="none"/>
          <w:lang w:eastAsia="zh-CN"/>
        </w:rPr>
        <w:t>中的</w:t>
      </w:r>
      <w:r>
        <w:rPr>
          <w:rFonts w:hint="eastAsia" w:ascii="宋体" w:hAnsi="宋体" w:eastAsia="宋体" w:cs="宋体"/>
          <w:highlight w:val="none"/>
        </w:rPr>
        <w:t>“评分标准”</w:t>
      </w:r>
      <w:bookmarkStart w:id="2" w:name="OLE_LINK2"/>
      <w:r>
        <w:rPr>
          <w:rFonts w:hint="eastAsia" w:ascii="宋体" w:hAnsi="宋体" w:eastAsia="宋体" w:cs="宋体"/>
          <w:highlight w:val="none"/>
        </w:rPr>
        <w:t>进行</w:t>
      </w:r>
      <w:r>
        <w:rPr>
          <w:rFonts w:hint="eastAsia" w:ascii="宋体" w:hAnsi="宋体" w:eastAsia="宋体" w:cs="宋体"/>
          <w:highlight w:val="none"/>
          <w:lang w:eastAsia="zh-CN"/>
        </w:rPr>
        <w:t>运维服务</w:t>
      </w:r>
      <w:r>
        <w:rPr>
          <w:rFonts w:hint="eastAsia" w:ascii="宋体" w:hAnsi="宋体" w:eastAsia="宋体" w:cs="宋体"/>
          <w:highlight w:val="none"/>
        </w:rPr>
        <w:t>评价</w:t>
      </w:r>
      <w:bookmarkEnd w:id="2"/>
      <w:r>
        <w:rPr>
          <w:rFonts w:hint="eastAsia" w:ascii="宋体" w:hAnsi="宋体" w:eastAsia="宋体" w:cs="宋体"/>
          <w:highlight w:val="none"/>
          <w:lang w:eastAsia="zh-CN"/>
        </w:rPr>
        <w:t>，涉及基础设施运维服务的，按照《</w:t>
      </w:r>
      <w:r>
        <w:rPr>
          <w:rFonts w:hint="eastAsia" w:ascii="宋体" w:hAnsi="宋体" w:eastAsia="宋体" w:cs="宋体"/>
          <w:highlight w:val="none"/>
        </w:rPr>
        <w:t>陕西省财政厅信息化基础设施运维服务评价表</w:t>
      </w:r>
      <w:r>
        <w:rPr>
          <w:rFonts w:hint="eastAsia" w:ascii="宋体" w:hAnsi="宋体" w:eastAsia="宋体" w:cs="宋体"/>
          <w:highlight w:val="none"/>
          <w:lang w:eastAsia="zh-CN"/>
        </w:rPr>
        <w:t>》</w:t>
      </w:r>
      <w:r>
        <w:rPr>
          <w:rFonts w:hint="eastAsia" w:ascii="宋体" w:hAnsi="宋体" w:eastAsia="宋体" w:cs="宋体"/>
          <w:highlight w:val="none"/>
        </w:rPr>
        <w:t>进行</w:t>
      </w:r>
      <w:r>
        <w:rPr>
          <w:rFonts w:hint="eastAsia" w:ascii="宋体" w:hAnsi="宋体" w:eastAsia="宋体" w:cs="宋体"/>
          <w:highlight w:val="none"/>
          <w:lang w:eastAsia="zh-CN"/>
        </w:rPr>
        <w:t>运维服务</w:t>
      </w:r>
      <w:r>
        <w:rPr>
          <w:rFonts w:hint="eastAsia" w:ascii="宋体" w:hAnsi="宋体" w:eastAsia="宋体" w:cs="宋体"/>
          <w:highlight w:val="none"/>
        </w:rPr>
        <w:t>评价</w:t>
      </w:r>
      <w:r>
        <w:rPr>
          <w:rFonts w:hint="eastAsia" w:ascii="宋体" w:hAnsi="宋体" w:eastAsia="宋体" w:cs="宋体"/>
          <w:highlight w:val="none"/>
          <w:lang w:eastAsia="zh-CN"/>
        </w:rPr>
        <w:t>，</w:t>
      </w:r>
      <w:r>
        <w:rPr>
          <w:rFonts w:hint="eastAsia" w:ascii="宋体" w:hAnsi="宋体" w:eastAsia="宋体" w:cs="宋体"/>
          <w:highlight w:val="none"/>
        </w:rPr>
        <w:t>总分为100分。</w:t>
      </w:r>
    </w:p>
    <w:p w14:paraId="6F8EFCDC">
      <w:pPr>
        <w:autoSpaceDE/>
        <w:autoSpaceDN/>
        <w:spacing w:line="400" w:lineRule="exact"/>
        <w:ind w:firstLine="420" w:firstLineChars="200"/>
        <w:jc w:val="both"/>
        <w:rPr>
          <w:rFonts w:ascii="宋体" w:hAnsi="宋体" w:eastAsia="宋体" w:cs="宋体"/>
          <w:highlight w:val="none"/>
        </w:rPr>
      </w:pPr>
    </w:p>
    <w:p w14:paraId="5737E690">
      <w:pPr>
        <w:autoSpaceDE/>
        <w:autoSpaceDN/>
        <w:spacing w:line="400" w:lineRule="exact"/>
        <w:ind w:firstLine="420" w:firstLineChars="200"/>
        <w:jc w:val="both"/>
        <w:rPr>
          <w:rFonts w:ascii="宋体" w:hAnsi="宋体" w:eastAsia="宋体" w:cs="宋体"/>
          <w:highlight w:val="none"/>
        </w:rPr>
      </w:pPr>
    </w:p>
    <w:p w14:paraId="4CF2CA6B">
      <w:pPr>
        <w:autoSpaceDE/>
        <w:autoSpaceDN/>
        <w:spacing w:line="400" w:lineRule="exact"/>
        <w:ind w:firstLine="420" w:firstLineChars="200"/>
        <w:jc w:val="both"/>
        <w:rPr>
          <w:rFonts w:ascii="宋体" w:hAnsi="宋体" w:eastAsia="宋体" w:cs="宋体"/>
          <w:highlight w:val="none"/>
        </w:rPr>
      </w:pPr>
    </w:p>
    <w:p w14:paraId="2A682D04">
      <w:pPr>
        <w:autoSpaceDE/>
        <w:autoSpaceDN/>
        <w:spacing w:line="400" w:lineRule="exact"/>
        <w:ind w:firstLine="420" w:firstLineChars="200"/>
        <w:jc w:val="both"/>
        <w:rPr>
          <w:rFonts w:ascii="宋体" w:hAnsi="宋体" w:eastAsia="宋体" w:cs="宋体"/>
          <w:highlight w:val="none"/>
        </w:rPr>
      </w:pPr>
    </w:p>
    <w:p w14:paraId="620DB89F">
      <w:pPr>
        <w:autoSpaceDE/>
        <w:autoSpaceDN/>
        <w:spacing w:line="400" w:lineRule="exact"/>
        <w:ind w:firstLine="420" w:firstLineChars="200"/>
        <w:jc w:val="both"/>
        <w:rPr>
          <w:rFonts w:ascii="宋体" w:hAnsi="宋体" w:eastAsia="宋体" w:cs="宋体"/>
          <w:highlight w:val="none"/>
        </w:rPr>
      </w:pPr>
    </w:p>
    <w:p w14:paraId="1D16F92C">
      <w:pPr>
        <w:autoSpaceDE/>
        <w:autoSpaceDN/>
        <w:spacing w:line="400" w:lineRule="exact"/>
        <w:ind w:firstLine="420" w:firstLineChars="200"/>
        <w:jc w:val="both"/>
        <w:rPr>
          <w:rFonts w:ascii="宋体" w:hAnsi="宋体" w:eastAsia="宋体" w:cs="宋体"/>
          <w:highlight w:val="none"/>
        </w:rPr>
      </w:pPr>
    </w:p>
    <w:p w14:paraId="4CB6DA5F">
      <w:pPr>
        <w:autoSpaceDE/>
        <w:autoSpaceDN/>
        <w:spacing w:line="400" w:lineRule="exact"/>
        <w:ind w:firstLine="420" w:firstLineChars="200"/>
        <w:jc w:val="both"/>
        <w:rPr>
          <w:rFonts w:ascii="宋体" w:hAnsi="宋体" w:eastAsia="宋体" w:cs="宋体"/>
          <w:highlight w:val="none"/>
        </w:rPr>
      </w:pPr>
    </w:p>
    <w:p w14:paraId="20E649BD">
      <w:pPr>
        <w:autoSpaceDE/>
        <w:autoSpaceDN/>
        <w:spacing w:line="400" w:lineRule="exact"/>
        <w:ind w:firstLine="420" w:firstLineChars="200"/>
        <w:jc w:val="both"/>
        <w:rPr>
          <w:rFonts w:ascii="宋体" w:hAnsi="宋体" w:eastAsia="宋体" w:cs="宋体"/>
          <w:highlight w:val="none"/>
        </w:rPr>
      </w:pPr>
    </w:p>
    <w:p w14:paraId="6240F55D">
      <w:pPr>
        <w:autoSpaceDE/>
        <w:autoSpaceDN/>
        <w:spacing w:line="400" w:lineRule="exact"/>
        <w:ind w:firstLine="420" w:firstLineChars="200"/>
        <w:jc w:val="both"/>
        <w:rPr>
          <w:rFonts w:ascii="宋体" w:hAnsi="宋体" w:eastAsia="宋体" w:cs="宋体"/>
          <w:highlight w:val="none"/>
        </w:rPr>
      </w:pPr>
    </w:p>
    <w:p w14:paraId="2ABE0E4B">
      <w:pPr>
        <w:autoSpaceDE/>
        <w:autoSpaceDN/>
        <w:spacing w:line="400" w:lineRule="exact"/>
        <w:ind w:firstLine="420" w:firstLineChars="200"/>
        <w:jc w:val="both"/>
        <w:rPr>
          <w:rFonts w:ascii="宋体" w:hAnsi="宋体" w:eastAsia="宋体" w:cs="宋体"/>
          <w:highlight w:val="none"/>
        </w:rPr>
      </w:pPr>
    </w:p>
    <w:p w14:paraId="2E57640D">
      <w:pPr>
        <w:autoSpaceDE/>
        <w:autoSpaceDN/>
        <w:spacing w:line="400" w:lineRule="exact"/>
        <w:jc w:val="both"/>
        <w:rPr>
          <w:rFonts w:hint="eastAsia" w:ascii="宋体" w:hAnsi="宋体" w:eastAsia="宋体" w:cs="宋体"/>
          <w:b/>
          <w:bCs/>
          <w:highlight w:val="none"/>
        </w:rPr>
      </w:pPr>
    </w:p>
    <w:p w14:paraId="207E16CC">
      <w:pPr>
        <w:autoSpaceDE/>
        <w:autoSpaceDN/>
        <w:spacing w:line="400" w:lineRule="exact"/>
        <w:jc w:val="both"/>
        <w:rPr>
          <w:rFonts w:hint="eastAsia" w:ascii="宋体" w:hAnsi="宋体" w:eastAsia="宋体" w:cs="宋体"/>
          <w:b/>
          <w:bCs/>
          <w:highlight w:val="none"/>
        </w:rPr>
      </w:pPr>
    </w:p>
    <w:p w14:paraId="17A90BEE">
      <w:pPr>
        <w:autoSpaceDE/>
        <w:autoSpaceDN/>
        <w:spacing w:line="400" w:lineRule="exact"/>
        <w:jc w:val="both"/>
        <w:rPr>
          <w:rFonts w:hint="eastAsia" w:ascii="宋体" w:hAnsi="宋体" w:eastAsia="宋体" w:cs="宋体"/>
          <w:b/>
          <w:bCs/>
          <w:highlight w:val="none"/>
        </w:rPr>
      </w:pPr>
    </w:p>
    <w:p w14:paraId="7952441B">
      <w:pPr>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rPr>
        <w:t>附件</w:t>
      </w:r>
      <w:r>
        <w:rPr>
          <w:rFonts w:hint="eastAsia" w:ascii="宋体" w:hAnsi="宋体" w:eastAsia="宋体" w:cs="宋体"/>
          <w:b/>
          <w:bCs/>
          <w:highlight w:val="none"/>
          <w:lang w:val="en-US" w:eastAsia="zh-CN"/>
        </w:rPr>
        <w:t>2</w:t>
      </w:r>
      <w:r>
        <w:rPr>
          <w:rFonts w:hint="eastAsia" w:ascii="宋体" w:hAnsi="宋体" w:eastAsia="宋体" w:cs="宋体"/>
          <w:b/>
          <w:bCs/>
          <w:highlight w:val="none"/>
        </w:rPr>
        <w:t>：</w:t>
      </w:r>
    </w:p>
    <w:p w14:paraId="602A7746">
      <w:pPr>
        <w:autoSpaceDE/>
        <w:autoSpaceDN/>
        <w:spacing w:line="400" w:lineRule="exact"/>
        <w:ind w:firstLine="3373" w:firstLineChars="1600"/>
        <w:jc w:val="both"/>
        <w:rPr>
          <w:rFonts w:ascii="宋体" w:hAnsi="宋体" w:eastAsia="宋体" w:cs="宋体"/>
          <w:b/>
          <w:bCs/>
          <w:highlight w:val="none"/>
        </w:rPr>
      </w:pPr>
      <w:r>
        <w:rPr>
          <w:rFonts w:hint="eastAsia" w:ascii="宋体" w:hAnsi="宋体" w:eastAsia="宋体" w:cs="宋体"/>
          <w:b/>
          <w:bCs/>
          <w:highlight w:val="none"/>
        </w:rPr>
        <w:t>乙方团队人员清单</w:t>
      </w:r>
    </w:p>
    <w:tbl>
      <w:tblPr>
        <w:tblStyle w:val="12"/>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13CAB1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tcPr>
          <w:p w14:paraId="5F5D7037">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序号</w:t>
            </w:r>
          </w:p>
        </w:tc>
        <w:tc>
          <w:tcPr>
            <w:tcW w:w="851" w:type="dxa"/>
            <w:vAlign w:val="center"/>
          </w:tcPr>
          <w:p w14:paraId="4893E8B8">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姓名</w:t>
            </w:r>
          </w:p>
        </w:tc>
        <w:tc>
          <w:tcPr>
            <w:tcW w:w="709" w:type="dxa"/>
            <w:vAlign w:val="center"/>
          </w:tcPr>
          <w:p w14:paraId="5AFB0512">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性别</w:t>
            </w:r>
          </w:p>
        </w:tc>
        <w:tc>
          <w:tcPr>
            <w:tcW w:w="2409" w:type="dxa"/>
            <w:vAlign w:val="center"/>
          </w:tcPr>
          <w:p w14:paraId="3B3803D5">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身份证号</w:t>
            </w:r>
          </w:p>
        </w:tc>
        <w:tc>
          <w:tcPr>
            <w:tcW w:w="851" w:type="dxa"/>
            <w:vAlign w:val="center"/>
          </w:tcPr>
          <w:p w14:paraId="6CFD1B20">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学历</w:t>
            </w:r>
          </w:p>
        </w:tc>
        <w:tc>
          <w:tcPr>
            <w:tcW w:w="1220" w:type="dxa"/>
            <w:vAlign w:val="center"/>
          </w:tcPr>
          <w:p w14:paraId="61145D03">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w:t>
            </w:r>
            <w:r>
              <w:rPr>
                <w:b/>
                <w:spacing w:val="13"/>
                <w:kern w:val="2"/>
                <w:sz w:val="18"/>
                <w:szCs w:val="18"/>
                <w:highlight w:val="none"/>
              </w:rPr>
              <w:t xml:space="preserve"> </w:t>
            </w:r>
            <w:r>
              <w:rPr>
                <w:rFonts w:hint="eastAsia"/>
                <w:b/>
                <w:spacing w:val="13"/>
                <w:kern w:val="2"/>
                <w:sz w:val="18"/>
                <w:szCs w:val="18"/>
                <w:highlight w:val="none"/>
              </w:rPr>
              <w:t>称</w:t>
            </w:r>
          </w:p>
        </w:tc>
        <w:tc>
          <w:tcPr>
            <w:tcW w:w="1480" w:type="dxa"/>
            <w:vAlign w:val="center"/>
          </w:tcPr>
          <w:p w14:paraId="2CB6B7E3">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同类工作年限</w:t>
            </w:r>
          </w:p>
        </w:tc>
        <w:tc>
          <w:tcPr>
            <w:tcW w:w="1552" w:type="dxa"/>
            <w:vAlign w:val="center"/>
          </w:tcPr>
          <w:p w14:paraId="6977B162">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职务</w:t>
            </w:r>
          </w:p>
        </w:tc>
      </w:tr>
      <w:tr w14:paraId="652877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0E34F67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09D5B9D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6026E2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3AC64F0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2697B3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39A9C05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4330116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5A2106C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696C93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1243EC7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7460955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0AA0EC5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149AC9A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BEA129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0EE605C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610312C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399FE32F">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66002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0F20609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21DE875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96AB90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13A1515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7B097A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031CD44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2070DFA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1C2284E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5A155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743EEBF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1FA1CE9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766612F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7EACFA9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A720B6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05D83F2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7A32819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2C85A6C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45B01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6339B04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57CA88BF">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38E3AFD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0E45688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534DBD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152D743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5350836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1E43D27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0A6A4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tcPr>
          <w:p w14:paraId="37129BF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r>
              <w:rPr>
                <w:rFonts w:hint="eastAsia" w:ascii="宋体" w:hAnsi="宋体" w:eastAsia="宋体" w:cs="宋体"/>
                <w:spacing w:val="1"/>
                <w:kern w:val="2"/>
                <w:sz w:val="18"/>
                <w:szCs w:val="18"/>
                <w:highlight w:val="none"/>
              </w:rPr>
              <w:t>项目主要人员简历(毕业院校、曾任职、专长、承担同类项目历史情况)</w:t>
            </w:r>
          </w:p>
        </w:tc>
      </w:tr>
    </w:tbl>
    <w:p w14:paraId="5F7D8198">
      <w:pPr>
        <w:autoSpaceDE/>
        <w:autoSpaceDN/>
        <w:spacing w:line="400" w:lineRule="exact"/>
        <w:rPr>
          <w:rFonts w:eastAsiaTheme="minorEastAsia"/>
          <w:highlight w:val="none"/>
        </w:rPr>
      </w:pPr>
    </w:p>
    <w:tbl>
      <w:tblPr>
        <w:tblStyle w:val="12"/>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08E709A4">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6187367F">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姓</w:t>
            </w:r>
            <w:r>
              <w:rPr>
                <w:b/>
                <w:spacing w:val="13"/>
                <w:kern w:val="2"/>
                <w:sz w:val="18"/>
                <w:szCs w:val="18"/>
                <w:highlight w:val="none"/>
              </w:rPr>
              <w:t xml:space="preserve"> </w:t>
            </w:r>
            <w:r>
              <w:rPr>
                <w:rFonts w:hint="eastAsia"/>
                <w:b/>
                <w:spacing w:val="13"/>
                <w:kern w:val="2"/>
                <w:sz w:val="18"/>
                <w:szCs w:val="18"/>
                <w:highlight w:val="none"/>
              </w:rPr>
              <w:t>名</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5127582C">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78634">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年 龄</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1E2E4">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5104750C">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2698DB1D">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毕业院校</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4391A072">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3EF4D4F9">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专</w:t>
            </w:r>
            <w:r>
              <w:rPr>
                <w:b/>
                <w:spacing w:val="13"/>
                <w:kern w:val="2"/>
                <w:sz w:val="18"/>
                <w:szCs w:val="18"/>
                <w:highlight w:val="none"/>
              </w:rPr>
              <w:t xml:space="preserve"> </w:t>
            </w:r>
            <w:r>
              <w:rPr>
                <w:rFonts w:hint="eastAsia"/>
                <w:b/>
                <w:spacing w:val="13"/>
                <w:kern w:val="2"/>
                <w:sz w:val="18"/>
                <w:szCs w:val="18"/>
                <w:highlight w:val="none"/>
              </w:rPr>
              <w:t>业</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643F1CF2">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1CD6C52B">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142A23C9">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学</w:t>
            </w:r>
            <w:r>
              <w:rPr>
                <w:b/>
                <w:spacing w:val="13"/>
                <w:kern w:val="2"/>
                <w:sz w:val="18"/>
                <w:szCs w:val="18"/>
                <w:highlight w:val="none"/>
              </w:rPr>
              <w:t xml:space="preserve"> </w:t>
            </w:r>
            <w:r>
              <w:rPr>
                <w:rFonts w:hint="eastAsia"/>
                <w:b/>
                <w:spacing w:val="13"/>
                <w:kern w:val="2"/>
                <w:sz w:val="18"/>
                <w:szCs w:val="18"/>
                <w:highlight w:val="none"/>
              </w:rPr>
              <w:t>位</w:t>
            </w:r>
            <w:r>
              <w:rPr>
                <w:b/>
                <w:spacing w:val="13"/>
                <w:kern w:val="2"/>
                <w:sz w:val="18"/>
                <w:szCs w:val="18"/>
                <w:highlight w:val="none"/>
              </w:rPr>
              <w:t xml:space="preserve"> </w:t>
            </w:r>
          </w:p>
        </w:tc>
        <w:tc>
          <w:tcPr>
            <w:tcW w:w="1560" w:type="dxa"/>
            <w:tcBorders>
              <w:top w:val="single" w:color="000000" w:sz="4" w:space="0"/>
              <w:left w:val="single" w:color="000000" w:sz="4" w:space="0"/>
              <w:bottom w:val="single" w:color="000000" w:sz="4" w:space="0"/>
              <w:right w:val="single" w:color="000000" w:sz="4" w:space="0"/>
            </w:tcBorders>
            <w:vAlign w:val="center"/>
          </w:tcPr>
          <w:p w14:paraId="7B00B164">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553946CE">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 称</w:t>
            </w:r>
            <w:r>
              <w:rPr>
                <w:b/>
                <w:spacing w:val="13"/>
                <w:kern w:val="2"/>
                <w:sz w:val="18"/>
                <w:szCs w:val="18"/>
                <w:highlight w:val="none"/>
              </w:rPr>
              <w:t xml:space="preserve"> </w:t>
            </w:r>
          </w:p>
        </w:tc>
        <w:tc>
          <w:tcPr>
            <w:tcW w:w="1559" w:type="dxa"/>
            <w:tcBorders>
              <w:top w:val="single" w:color="000000" w:sz="4" w:space="0"/>
              <w:left w:val="single" w:color="000000" w:sz="4" w:space="0"/>
              <w:bottom w:val="single" w:color="000000" w:sz="4" w:space="0"/>
              <w:right w:val="single" w:color="000000" w:sz="4" w:space="0"/>
            </w:tcBorders>
            <w:vAlign w:val="center"/>
          </w:tcPr>
          <w:p w14:paraId="251D21A6">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61986192">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w:t>
            </w:r>
            <w:r>
              <w:rPr>
                <w:b/>
                <w:spacing w:val="13"/>
                <w:kern w:val="2"/>
                <w:sz w:val="18"/>
                <w:szCs w:val="18"/>
                <w:highlight w:val="none"/>
              </w:rPr>
              <w:t xml:space="preserve"> </w:t>
            </w:r>
            <w:r>
              <w:rPr>
                <w:rFonts w:hint="eastAsia"/>
                <w:b/>
                <w:spacing w:val="13"/>
                <w:kern w:val="2"/>
                <w:sz w:val="18"/>
                <w:szCs w:val="18"/>
                <w:highlight w:val="none"/>
              </w:rPr>
              <w:t>务</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2F7C6612">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r>
      <w:tr w14:paraId="44536B85">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1C72D905">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现所在机构或部门</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7277A61A">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6FA8344E">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服务时间</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3E254DCB">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r>
      <w:tr w14:paraId="71727967">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1D75CA68">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主</w:t>
            </w:r>
            <w:r>
              <w:rPr>
                <w:b/>
                <w:spacing w:val="13"/>
                <w:kern w:val="2"/>
                <w:sz w:val="18"/>
                <w:szCs w:val="18"/>
                <w:highlight w:val="none"/>
              </w:rPr>
              <w:t xml:space="preserve"> </w:t>
            </w:r>
            <w:r>
              <w:rPr>
                <w:rFonts w:hint="eastAsia"/>
                <w:b/>
                <w:spacing w:val="13"/>
                <w:kern w:val="2"/>
                <w:sz w:val="18"/>
                <w:szCs w:val="18"/>
                <w:highlight w:val="none"/>
              </w:rPr>
              <w:t>要</w:t>
            </w:r>
            <w:r>
              <w:rPr>
                <w:b/>
                <w:spacing w:val="13"/>
                <w:kern w:val="2"/>
                <w:sz w:val="18"/>
                <w:szCs w:val="18"/>
                <w:highlight w:val="none"/>
              </w:rPr>
              <w:t xml:space="preserve"> </w:t>
            </w:r>
            <w:r>
              <w:rPr>
                <w:rFonts w:hint="eastAsia"/>
                <w:b/>
                <w:spacing w:val="13"/>
                <w:kern w:val="2"/>
                <w:sz w:val="18"/>
                <w:szCs w:val="18"/>
                <w:highlight w:val="none"/>
              </w:rPr>
              <w:t>经</w:t>
            </w:r>
            <w:r>
              <w:rPr>
                <w:b/>
                <w:spacing w:val="13"/>
                <w:kern w:val="2"/>
                <w:sz w:val="18"/>
                <w:szCs w:val="18"/>
                <w:highlight w:val="none"/>
              </w:rPr>
              <w:t xml:space="preserve"> </w:t>
            </w:r>
            <w:r>
              <w:rPr>
                <w:rFonts w:hint="eastAsia"/>
                <w:b/>
                <w:spacing w:val="13"/>
                <w:kern w:val="2"/>
                <w:sz w:val="18"/>
                <w:szCs w:val="18"/>
                <w:highlight w:val="none"/>
              </w:rPr>
              <w:t>历</w:t>
            </w:r>
            <w:r>
              <w:rPr>
                <w:b/>
                <w:spacing w:val="13"/>
                <w:kern w:val="2"/>
                <w:sz w:val="18"/>
                <w:szCs w:val="18"/>
                <w:highlight w:val="none"/>
              </w:rPr>
              <w:t xml:space="preserve"> </w:t>
            </w:r>
          </w:p>
        </w:tc>
      </w:tr>
      <w:tr w14:paraId="679DEF61">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7C79F0A6">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日</w:t>
            </w:r>
            <w:r>
              <w:rPr>
                <w:b/>
                <w:spacing w:val="13"/>
                <w:kern w:val="2"/>
                <w:sz w:val="18"/>
                <w:szCs w:val="18"/>
                <w:highlight w:val="none"/>
              </w:rPr>
              <w:t xml:space="preserve"> </w:t>
            </w:r>
            <w:r>
              <w:rPr>
                <w:rFonts w:hint="eastAsia"/>
                <w:b/>
                <w:spacing w:val="13"/>
                <w:kern w:val="2"/>
                <w:sz w:val="18"/>
                <w:szCs w:val="18"/>
                <w:highlight w:val="none"/>
              </w:rPr>
              <w:t>期</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05FC343C">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参加过的项目名称</w:t>
            </w:r>
            <w:r>
              <w:rPr>
                <w:b/>
                <w:spacing w:val="13"/>
                <w:kern w:val="2"/>
                <w:sz w:val="18"/>
                <w:szCs w:val="18"/>
                <w:highlight w:val="none"/>
              </w:rPr>
              <w:t xml:space="preserve"> </w:t>
            </w:r>
          </w:p>
        </w:tc>
        <w:tc>
          <w:tcPr>
            <w:tcW w:w="1701" w:type="dxa"/>
            <w:tcBorders>
              <w:top w:val="single" w:color="000000" w:sz="4" w:space="0"/>
              <w:left w:val="single" w:color="000000" w:sz="4" w:space="0"/>
              <w:bottom w:val="single" w:color="auto" w:sz="4" w:space="0"/>
              <w:right w:val="single" w:color="000000" w:sz="4" w:space="0"/>
            </w:tcBorders>
            <w:vAlign w:val="center"/>
          </w:tcPr>
          <w:p w14:paraId="60AD2B49">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担任何职</w:t>
            </w:r>
            <w:r>
              <w:rPr>
                <w:b/>
                <w:spacing w:val="13"/>
                <w:kern w:val="2"/>
                <w:sz w:val="18"/>
                <w:szCs w:val="18"/>
                <w:highlight w:val="none"/>
              </w:rPr>
              <w:t xml:space="preserve"> </w:t>
            </w:r>
          </w:p>
        </w:tc>
        <w:tc>
          <w:tcPr>
            <w:tcW w:w="1597" w:type="dxa"/>
            <w:tcBorders>
              <w:top w:val="single" w:color="000000" w:sz="4" w:space="0"/>
              <w:left w:val="single" w:color="000000" w:sz="4" w:space="0"/>
              <w:bottom w:val="single" w:color="auto" w:sz="4" w:space="0"/>
              <w:right w:val="single" w:color="000000" w:sz="4" w:space="0"/>
            </w:tcBorders>
            <w:vAlign w:val="center"/>
          </w:tcPr>
          <w:p w14:paraId="34687901">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备 注</w:t>
            </w:r>
            <w:r>
              <w:rPr>
                <w:b/>
                <w:spacing w:val="13"/>
                <w:kern w:val="2"/>
                <w:sz w:val="18"/>
                <w:szCs w:val="18"/>
                <w:highlight w:val="none"/>
              </w:rPr>
              <w:t xml:space="preserve"> </w:t>
            </w:r>
          </w:p>
        </w:tc>
      </w:tr>
      <w:tr w14:paraId="05013CBE">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72CC4B01">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46800F87">
            <w:pPr>
              <w:pStyle w:val="16"/>
              <w:keepNext w:val="0"/>
              <w:keepLines w:val="0"/>
              <w:widowControl/>
              <w:suppressLineNumbers w:val="0"/>
              <w:autoSpaceDE/>
              <w:autoSpaceDN/>
              <w:spacing w:before="0" w:beforeAutospacing="0" w:after="0" w:afterAutospacing="0" w:line="400" w:lineRule="exact"/>
              <w:ind w:left="0" w:right="0"/>
              <w:rPr>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5B89BE62">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067C6BEB">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62759197">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51EA743E">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6D00E238">
            <w:pPr>
              <w:pStyle w:val="16"/>
              <w:keepNext w:val="0"/>
              <w:keepLines w:val="0"/>
              <w:widowControl/>
              <w:suppressLineNumbers w:val="0"/>
              <w:autoSpaceDE/>
              <w:autoSpaceDN/>
              <w:spacing w:before="0" w:beforeAutospacing="0" w:after="0" w:afterAutospacing="0" w:line="400" w:lineRule="exact"/>
              <w:ind w:left="0" w:right="0"/>
              <w:rPr>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6168367">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15AE4DE3">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bl>
    <w:p w14:paraId="1B494C16">
      <w:pPr>
        <w:autoSpaceDE/>
        <w:autoSpaceDN/>
        <w:spacing w:line="400" w:lineRule="exact"/>
        <w:rPr>
          <w:rFonts w:eastAsiaTheme="minorEastAsia"/>
          <w:highlight w:val="none"/>
        </w:rPr>
      </w:pPr>
    </w:p>
    <w:p w14:paraId="09AE1837">
      <w:pPr>
        <w:autoSpaceDE/>
        <w:autoSpaceDN/>
        <w:spacing w:line="400" w:lineRule="exact"/>
        <w:rPr>
          <w:rFonts w:cs="宋体" w:asciiTheme="minorEastAsia" w:hAnsiTheme="minorEastAsia" w:eastAsiaTheme="minorEastAsia"/>
          <w:b/>
          <w:bCs/>
          <w:highlight w:val="none"/>
        </w:rPr>
      </w:pPr>
    </w:p>
    <w:p w14:paraId="77DB646B">
      <w:pPr>
        <w:autoSpaceDE/>
        <w:autoSpaceDN/>
        <w:spacing w:line="400" w:lineRule="exact"/>
        <w:rPr>
          <w:rFonts w:cs="宋体" w:asciiTheme="minorEastAsia" w:hAnsiTheme="minorEastAsia" w:eastAsiaTheme="minorEastAsia"/>
          <w:b/>
          <w:bCs/>
          <w:highlight w:val="none"/>
        </w:rPr>
      </w:pPr>
    </w:p>
    <w:p w14:paraId="64F25B3B">
      <w:pPr>
        <w:autoSpaceDE/>
        <w:autoSpaceDN/>
        <w:spacing w:line="400" w:lineRule="exact"/>
        <w:rPr>
          <w:rFonts w:cs="宋体" w:asciiTheme="minorEastAsia" w:hAnsiTheme="minorEastAsia" w:eastAsiaTheme="minorEastAsia"/>
          <w:b/>
          <w:bCs/>
          <w:highlight w:val="none"/>
        </w:rPr>
      </w:pPr>
    </w:p>
    <w:p w14:paraId="60491B5B">
      <w:pPr>
        <w:autoSpaceDE/>
        <w:autoSpaceDN/>
        <w:spacing w:line="400" w:lineRule="exact"/>
        <w:rPr>
          <w:rFonts w:cs="宋体" w:asciiTheme="minorEastAsia" w:hAnsiTheme="minorEastAsia" w:eastAsiaTheme="minorEastAsia"/>
          <w:b/>
          <w:bCs/>
          <w:highlight w:val="none"/>
        </w:rPr>
      </w:pPr>
    </w:p>
    <w:p w14:paraId="41631824">
      <w:pPr>
        <w:autoSpaceDE/>
        <w:autoSpaceDN/>
        <w:spacing w:line="400" w:lineRule="exact"/>
        <w:rPr>
          <w:rFonts w:cs="宋体" w:asciiTheme="minorEastAsia" w:hAnsiTheme="minorEastAsia" w:eastAsiaTheme="minorEastAsia"/>
          <w:b/>
          <w:bCs/>
          <w:highlight w:val="none"/>
        </w:rPr>
      </w:pPr>
    </w:p>
    <w:p w14:paraId="63A2773E">
      <w:pPr>
        <w:autoSpaceDE/>
        <w:autoSpaceDN/>
        <w:spacing w:line="400" w:lineRule="exact"/>
        <w:rPr>
          <w:rFonts w:cs="宋体" w:asciiTheme="minorEastAsia" w:hAnsiTheme="minorEastAsia" w:eastAsiaTheme="minorEastAsia"/>
          <w:b/>
          <w:bCs/>
          <w:highlight w:val="none"/>
        </w:rPr>
      </w:pPr>
    </w:p>
    <w:p w14:paraId="5ED265F1">
      <w:pPr>
        <w:autoSpaceDE/>
        <w:autoSpaceDN/>
        <w:spacing w:line="400" w:lineRule="exact"/>
        <w:rPr>
          <w:rFonts w:cs="宋体" w:asciiTheme="minorEastAsia" w:hAnsiTheme="minorEastAsia" w:eastAsiaTheme="minorEastAsia"/>
          <w:b/>
          <w:bCs/>
          <w:highlight w:val="none"/>
        </w:rPr>
      </w:pPr>
    </w:p>
    <w:p w14:paraId="385F9501">
      <w:pPr>
        <w:autoSpaceDE/>
        <w:autoSpaceDN/>
        <w:spacing w:line="400" w:lineRule="exact"/>
        <w:rPr>
          <w:rFonts w:cs="宋体" w:asciiTheme="minorEastAsia" w:hAnsiTheme="minorEastAsia" w:eastAsiaTheme="minorEastAsia"/>
          <w:b/>
          <w:bCs/>
          <w:highlight w:val="none"/>
        </w:rPr>
      </w:pPr>
    </w:p>
    <w:p w14:paraId="29E466D2">
      <w:pPr>
        <w:autoSpaceDE/>
        <w:autoSpaceDN/>
        <w:spacing w:line="400" w:lineRule="exact"/>
        <w:rPr>
          <w:rFonts w:cs="宋体" w:asciiTheme="minorEastAsia" w:hAnsiTheme="minorEastAsia" w:eastAsiaTheme="minorEastAsia"/>
          <w:b/>
          <w:bCs/>
          <w:highlight w:val="none"/>
        </w:rPr>
      </w:pPr>
    </w:p>
    <w:p w14:paraId="3CA8A5E2">
      <w:pPr>
        <w:autoSpaceDE/>
        <w:autoSpaceDN/>
        <w:spacing w:line="400" w:lineRule="exact"/>
        <w:rPr>
          <w:rFonts w:ascii="宋体" w:hAnsi="宋体" w:eastAsia="宋体" w:cs="宋体"/>
          <w:b/>
          <w:bCs/>
          <w:sz w:val="18"/>
          <w:szCs w:val="18"/>
          <w:highlight w:val="none"/>
        </w:rPr>
      </w:pPr>
    </w:p>
    <w:p w14:paraId="112B05E0">
      <w:pPr>
        <w:autoSpaceDE/>
        <w:autoSpaceDN/>
        <w:spacing w:line="400" w:lineRule="exact"/>
        <w:rPr>
          <w:rFonts w:ascii="宋体" w:hAnsi="宋体" w:eastAsia="宋体" w:cs="宋体"/>
          <w:b/>
          <w:bCs/>
          <w:sz w:val="18"/>
          <w:szCs w:val="18"/>
          <w:highlight w:val="none"/>
        </w:rPr>
      </w:pPr>
    </w:p>
    <w:p w14:paraId="4D6555A7">
      <w:pPr>
        <w:pStyle w:val="8"/>
        <w:autoSpaceDE/>
        <w:autoSpaceDN/>
        <w:spacing w:line="400" w:lineRule="exact"/>
        <w:jc w:val="both"/>
        <w:rPr>
          <w:b/>
          <w:bCs/>
          <w:spacing w:val="-5"/>
          <w:sz w:val="21"/>
          <w:szCs w:val="21"/>
          <w:highlight w:val="none"/>
        </w:rPr>
      </w:pPr>
    </w:p>
    <w:p w14:paraId="3B214E1D">
      <w:pPr>
        <w:pStyle w:val="8"/>
        <w:autoSpaceDE/>
        <w:autoSpaceDN/>
        <w:spacing w:line="400" w:lineRule="exact"/>
        <w:jc w:val="both"/>
        <w:rPr>
          <w:sz w:val="21"/>
          <w:szCs w:val="21"/>
          <w:highlight w:val="none"/>
        </w:rPr>
      </w:pPr>
      <w:r>
        <w:rPr>
          <w:b/>
          <w:bCs/>
          <w:spacing w:val="-5"/>
          <w:sz w:val="21"/>
          <w:szCs w:val="21"/>
          <w:highlight w:val="none"/>
        </w:rPr>
        <w:t>附件</w:t>
      </w:r>
      <w:r>
        <w:rPr>
          <w:rFonts w:hint="eastAsia"/>
          <w:b/>
          <w:bCs/>
          <w:spacing w:val="-5"/>
          <w:sz w:val="21"/>
          <w:szCs w:val="21"/>
          <w:highlight w:val="none"/>
          <w:lang w:val="en-US" w:eastAsia="zh-CN"/>
        </w:rPr>
        <w:t>3</w:t>
      </w:r>
      <w:r>
        <w:rPr>
          <w:rFonts w:hint="eastAsia"/>
          <w:b/>
          <w:bCs/>
          <w:spacing w:val="-5"/>
          <w:sz w:val="21"/>
          <w:szCs w:val="21"/>
          <w:highlight w:val="none"/>
        </w:rPr>
        <w:t>：</w:t>
      </w:r>
    </w:p>
    <w:p w14:paraId="2C8278F2">
      <w:pPr>
        <w:pStyle w:val="8"/>
        <w:autoSpaceDE/>
        <w:autoSpaceDN/>
        <w:spacing w:line="400" w:lineRule="exact"/>
        <w:jc w:val="center"/>
        <w:rPr>
          <w:b/>
          <w:bCs/>
          <w:spacing w:val="-4"/>
          <w:sz w:val="21"/>
          <w:szCs w:val="21"/>
          <w:highlight w:val="none"/>
        </w:rPr>
      </w:pPr>
      <w:r>
        <w:rPr>
          <w:b/>
          <w:bCs/>
          <w:spacing w:val="-4"/>
          <w:sz w:val="21"/>
          <w:szCs w:val="21"/>
          <w:highlight w:val="none"/>
        </w:rPr>
        <w:t>保密承诺书</w:t>
      </w:r>
    </w:p>
    <w:p w14:paraId="7694654B">
      <w:pPr>
        <w:pStyle w:val="7"/>
        <w:rPr>
          <w:highlight w:val="none"/>
        </w:rPr>
      </w:pPr>
    </w:p>
    <w:p w14:paraId="47369AA7">
      <w:pPr>
        <w:autoSpaceDE/>
        <w:autoSpaceDN/>
        <w:spacing w:line="400" w:lineRule="exact"/>
        <w:ind w:firstLine="420" w:firstLineChars="200"/>
        <w:jc w:val="both"/>
        <w:rPr>
          <w:rFonts w:ascii="宋体" w:hAnsi="宋体" w:eastAsia="宋体" w:cs="宋体"/>
          <w:highlight w:val="none"/>
          <w:u w:val="single"/>
        </w:rPr>
      </w:pPr>
      <w:r>
        <w:rPr>
          <w:rFonts w:hint="eastAsia" w:ascii="宋体" w:hAnsi="宋体" w:eastAsia="宋体" w:cs="宋体"/>
          <w:highlight w:val="none"/>
        </w:rPr>
        <w:t>致：</w:t>
      </w:r>
      <w:r>
        <w:rPr>
          <w:rFonts w:ascii="宋体" w:hAnsi="宋体" w:eastAsia="宋体" w:cs="宋体"/>
          <w:highlight w:val="none"/>
          <w:u w:val="single"/>
        </w:rPr>
        <w:t xml:space="preserve"> </w:t>
      </w:r>
      <w:r>
        <w:rPr>
          <w:rFonts w:hint="eastAsia" w:ascii="宋体" w:hAnsi="宋体" w:eastAsia="宋体" w:cs="宋体"/>
          <w:highlight w:val="none"/>
          <w:u w:val="single"/>
        </w:rPr>
        <w:t>陕西省财政厅</w:t>
      </w:r>
      <w:r>
        <w:rPr>
          <w:rFonts w:ascii="宋体" w:hAnsi="宋体" w:eastAsia="宋体" w:cs="宋体"/>
          <w:highlight w:val="none"/>
          <w:u w:val="single"/>
        </w:rPr>
        <w:t xml:space="preserve"> </w:t>
      </w:r>
    </w:p>
    <w:p w14:paraId="74BE5400">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为保护合作方甲方的合法利益，保证合作双方实现顺利合作，避免因信息泄露而给甲方造成损失，本项目的服务方以及参与本项目的所有员工承诺遵守本保密协议内容。</w:t>
      </w:r>
    </w:p>
    <w:p w14:paraId="6EF7D467">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一、保密信息定义</w:t>
      </w:r>
    </w:p>
    <w:p w14:paraId="5E000D3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4D98A01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1.甲方在项目实施中为乙方及乙方工作人员提供必要的数据、程序、用户名、口令和资料等；</w:t>
      </w:r>
    </w:p>
    <w:p w14:paraId="4229BE4F">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2.在对甲方提供服务工作中涉及的业务及技术文档，包括政策、方案设计细节、程序文件、数据结构，以及相关业务系统的硬软件、文档，测试和测试产生的数据等；</w:t>
      </w:r>
    </w:p>
    <w:p w14:paraId="2911CAE6">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3.服务过程中产生的所有成果为保密的内容；</w:t>
      </w:r>
    </w:p>
    <w:p w14:paraId="5B83EDCC">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4.其他甲方合理认为并申明属于保密信息的内容。</w:t>
      </w:r>
    </w:p>
    <w:p w14:paraId="40A2AFE9">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二、保密要求</w:t>
      </w:r>
    </w:p>
    <w:p w14:paraId="59AC0013">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3877DA1F">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1.承诺人始终对保密资料保密，不在项目之外使用甲方提供的保密信息及因履行本项目而掌握的保密信息。</w:t>
      </w:r>
    </w:p>
    <w:p w14:paraId="2956A281">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2.未经甲方书面同意，不向任何第三方提供保密信息以及可以接触上述保密信息的手段，包括在公开场合展览，公开对外宣传，作为文章、讯息、参考数据发表等。</w:t>
      </w:r>
    </w:p>
    <w:p w14:paraId="64C43792">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3.只向项目相关人员（包括各自的领导、同事和雇员等）为商讨合作项目而有需要知悉</w:t>
      </w:r>
    </w:p>
    <w:p w14:paraId="153011B2">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保密信息的人士披露保密信息；并保证上述各相关人员的行为将会符合本守则的规定。</w:t>
      </w:r>
    </w:p>
    <w:p w14:paraId="1B361F2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4.在商讨合作项目的过程中，若需向第三方披露甲方的保密信息，应取得甲方书面许可，并要求该第三方不得向任何其它人士泄露保密信息。</w:t>
      </w:r>
    </w:p>
    <w:p w14:paraId="40D35838">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5.运维</w:t>
      </w:r>
      <w:r>
        <w:rPr>
          <w:rFonts w:hint="eastAsia" w:ascii="宋体" w:hAnsi="宋体" w:eastAsia="宋体" w:cs="宋体"/>
          <w:highlight w:val="none"/>
          <w:lang w:eastAsia="zh-CN"/>
        </w:rPr>
        <w:t>服务</w:t>
      </w:r>
      <w:r>
        <w:rPr>
          <w:rFonts w:hint="eastAsia" w:ascii="宋体" w:hAnsi="宋体" w:eastAsia="宋体" w:cs="宋体"/>
          <w:highlight w:val="none"/>
        </w:rPr>
        <w:t>人员离岗、转岗时，应当进行保密检查，确保个人不私自携带、留存保密信息。</w:t>
      </w:r>
    </w:p>
    <w:p w14:paraId="3648590D">
      <w:pPr>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rPr>
        <w:t>6.运维</w:t>
      </w:r>
      <w:r>
        <w:rPr>
          <w:rFonts w:hint="eastAsia" w:ascii="宋体" w:hAnsi="宋体" w:eastAsia="宋体" w:cs="宋体"/>
          <w:highlight w:val="none"/>
          <w:lang w:eastAsia="zh-CN"/>
        </w:rPr>
        <w:t>服务</w:t>
      </w:r>
      <w:r>
        <w:rPr>
          <w:rFonts w:hint="eastAsia" w:ascii="宋体" w:hAnsi="宋体" w:eastAsia="宋体" w:cs="宋体"/>
          <w:highlight w:val="none"/>
        </w:rPr>
        <w:t>人员离职时，应与其签订离职保密协议书，督促离职人员严格遵守相关保密规定，不得因工作变动泄露保密信息。</w:t>
      </w:r>
    </w:p>
    <w:p w14:paraId="4C6DE79C">
      <w:pPr>
        <w:autoSpaceDE/>
        <w:autoSpaceDN/>
        <w:spacing w:line="400" w:lineRule="exact"/>
        <w:ind w:firstLine="420" w:firstLineChars="200"/>
        <w:jc w:val="both"/>
        <w:rPr>
          <w:rFonts w:hint="eastAsia" w:ascii="宋体" w:hAnsi="宋体" w:eastAsia="宋体" w:cs="宋体"/>
          <w:highlight w:val="none"/>
          <w:lang w:eastAsia="zh-CN"/>
        </w:rPr>
      </w:pPr>
      <w:r>
        <w:rPr>
          <w:rFonts w:hint="eastAsia" w:ascii="宋体" w:hAnsi="宋体" w:eastAsia="宋体" w:cs="宋体"/>
          <w:highlight w:val="none"/>
          <w:lang w:val="en-US" w:eastAsia="zh-CN"/>
        </w:rPr>
        <w:t>7.</w:t>
      </w:r>
      <w:r>
        <w:rPr>
          <w:rFonts w:hint="eastAsia" w:ascii="宋体" w:hAnsi="宋体" w:eastAsia="宋体" w:cs="宋体"/>
          <w:highlight w:val="none"/>
          <w:lang w:eastAsia="zh-CN"/>
        </w:rPr>
        <w:t>运维服务工作结束后，运维期间产生的保密信息，应全部移交甲方，并在甲方的监督下将其删除。运维人员不得私自留存、复制、销毁与运维工作相关的文件、资料，更不得提供或出售给其他无关单位和人员。</w:t>
      </w:r>
    </w:p>
    <w:p w14:paraId="38B5850A">
      <w:pPr>
        <w:autoSpaceDE/>
        <w:autoSpaceDN/>
        <w:spacing w:line="400" w:lineRule="exact"/>
        <w:ind w:firstLine="420" w:firstLineChars="200"/>
        <w:jc w:val="both"/>
        <w:rPr>
          <w:rFonts w:hint="default" w:ascii="宋体" w:hAnsi="宋体" w:eastAsia="宋体" w:cs="宋体"/>
          <w:highlight w:val="none"/>
          <w:lang w:val="en-US" w:eastAsia="zh-CN"/>
        </w:rPr>
      </w:pPr>
      <w:r>
        <w:rPr>
          <w:rFonts w:hint="eastAsia" w:ascii="宋体" w:hAnsi="宋体" w:eastAsia="宋体" w:cs="宋体"/>
          <w:highlight w:val="none"/>
          <w:lang w:val="en-US" w:eastAsia="zh-CN"/>
        </w:rPr>
        <w:t>8.运维服务项目的所有权、处置权均属于甲方，承诺人不得擅自处理运维服务项目有关信息，不得改变运维设备用途、干扰运行，不得下载有关资料、数据和程序。</w:t>
      </w:r>
    </w:p>
    <w:p w14:paraId="43FB18DD">
      <w:pPr>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lang w:val="en-US" w:eastAsia="zh-CN"/>
        </w:rPr>
        <w:t>9</w:t>
      </w:r>
      <w:r>
        <w:rPr>
          <w:rFonts w:hint="eastAsia" w:ascii="宋体" w:hAnsi="宋体" w:eastAsia="宋体" w:cs="宋体"/>
          <w:highlight w:val="none"/>
        </w:rPr>
        <w:t>.有关保密的内容和义务，未经甲方解封则长期有效。</w:t>
      </w:r>
    </w:p>
    <w:p w14:paraId="24F18DC1">
      <w:pPr>
        <w:autoSpaceDE/>
        <w:autoSpaceDN/>
        <w:spacing w:line="400" w:lineRule="exact"/>
        <w:ind w:firstLine="420" w:firstLineChars="200"/>
        <w:jc w:val="both"/>
        <w:rPr>
          <w:rFonts w:hint="eastAsia" w:ascii="宋体" w:hAnsi="宋体" w:eastAsia="宋体" w:cs="宋体"/>
          <w:highlight w:val="none"/>
        </w:rPr>
      </w:pPr>
    </w:p>
    <w:p w14:paraId="404467A4">
      <w:pPr>
        <w:autoSpaceDE/>
        <w:autoSpaceDN/>
        <w:spacing w:line="400" w:lineRule="exact"/>
        <w:ind w:firstLine="420" w:firstLineChars="200"/>
        <w:jc w:val="both"/>
        <w:rPr>
          <w:rFonts w:hint="eastAsia" w:ascii="宋体" w:hAnsi="宋体" w:eastAsia="宋体" w:cs="宋体"/>
          <w:highlight w:val="none"/>
        </w:rPr>
      </w:pPr>
    </w:p>
    <w:p w14:paraId="4A718DD7">
      <w:pPr>
        <w:autoSpaceDE/>
        <w:autoSpaceDN/>
        <w:spacing w:line="400" w:lineRule="exact"/>
        <w:ind w:firstLine="5250" w:firstLineChars="2500"/>
        <w:jc w:val="both"/>
        <w:rPr>
          <w:rFonts w:hint="eastAsia" w:ascii="宋体" w:hAnsi="宋体" w:eastAsia="宋体" w:cs="宋体"/>
          <w:highlight w:val="none"/>
        </w:rPr>
      </w:pPr>
      <w:r>
        <w:rPr>
          <w:rFonts w:hint="eastAsia" w:ascii="宋体" w:hAnsi="宋体" w:eastAsia="宋体" w:cs="宋体"/>
          <w:highlight w:val="none"/>
        </w:rPr>
        <w:t>承诺人：</w:t>
      </w:r>
    </w:p>
    <w:p w14:paraId="0A11A0BD">
      <w:pPr>
        <w:autoSpaceDE/>
        <w:autoSpaceDN/>
        <w:spacing w:line="400" w:lineRule="exact"/>
        <w:ind w:firstLine="5250" w:firstLineChars="2500"/>
        <w:jc w:val="both"/>
        <w:rPr>
          <w:rFonts w:hint="eastAsia" w:ascii="宋体" w:hAnsi="宋体" w:eastAsia="宋体" w:cs="宋体"/>
          <w:highlight w:val="none"/>
        </w:rPr>
      </w:pPr>
    </w:p>
    <w:p w14:paraId="74397890">
      <w:pPr>
        <w:autoSpaceDE/>
        <w:autoSpaceDN/>
        <w:spacing w:line="400" w:lineRule="exact"/>
        <w:jc w:val="both"/>
        <w:rPr>
          <w:rFonts w:hint="eastAsia" w:ascii="宋体" w:hAnsi="宋体" w:eastAsia="宋体" w:cs="宋体"/>
          <w:highlight w:val="none"/>
        </w:rPr>
      </w:pP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（法定代表人或委托代理人签字/章并盖单位公章）</w:t>
      </w:r>
    </w:p>
    <w:p w14:paraId="565D14DD">
      <w:pPr>
        <w:autoSpaceDE/>
        <w:autoSpaceDN/>
        <w:spacing w:line="400" w:lineRule="exact"/>
        <w:jc w:val="both"/>
        <w:rPr>
          <w:rFonts w:hint="eastAsia" w:ascii="宋体" w:hAnsi="宋体" w:eastAsia="宋体" w:cs="宋体"/>
          <w:highlight w:val="none"/>
        </w:rPr>
      </w:pPr>
    </w:p>
    <w:p w14:paraId="28B5B35D">
      <w:pPr>
        <w:autoSpaceDE/>
        <w:autoSpaceDN/>
        <w:spacing w:line="400" w:lineRule="exact"/>
        <w:ind w:firstLine="5250" w:firstLineChars="2500"/>
        <w:jc w:val="both"/>
        <w:rPr>
          <w:rFonts w:ascii="宋体" w:hAnsi="宋体" w:eastAsia="宋体" w:cs="宋体"/>
          <w:highlight w:val="none"/>
        </w:rPr>
      </w:pPr>
      <w:r>
        <w:rPr>
          <w:rFonts w:hint="eastAsia" w:ascii="宋体" w:hAnsi="宋体" w:eastAsia="宋体" w:cs="宋体"/>
          <w:highlight w:val="none"/>
        </w:rPr>
        <w:t>日期：</w:t>
      </w:r>
    </w:p>
    <w:p w14:paraId="5B4A7974">
      <w:pPr>
        <w:autoSpaceDE/>
        <w:autoSpaceDN/>
        <w:spacing w:line="400" w:lineRule="exact"/>
        <w:jc w:val="both"/>
        <w:rPr>
          <w:rFonts w:ascii="宋体" w:hAnsi="宋体" w:eastAsia="宋体" w:cs="宋体"/>
          <w:highlight w:val="none"/>
        </w:rPr>
        <w:sectPr>
          <w:headerReference r:id="rId8" w:type="default"/>
          <w:footerReference r:id="rId9" w:type="default"/>
          <w:pgSz w:w="12070" w:h="16950"/>
          <w:pgMar w:top="1440" w:right="1544" w:bottom="1112" w:left="1810" w:header="0" w:footer="898" w:gutter="0"/>
          <w:pgNumType w:fmt="decimal" w:start="1"/>
          <w:cols w:space="720" w:num="1"/>
          <w:formProt w:val="0"/>
          <w:docGrid w:linePitch="312" w:charSpace="0"/>
        </w:sectPr>
      </w:pPr>
    </w:p>
    <w:p w14:paraId="07D765EB">
      <w:pPr>
        <w:autoSpaceDE/>
        <w:autoSpaceDN/>
        <w:spacing w:line="400" w:lineRule="exact"/>
        <w:jc w:val="both"/>
        <w:rPr>
          <w:rFonts w:ascii="宋体" w:hAnsi="宋体" w:eastAsia="宋体" w:cs="宋体"/>
          <w:highlight w:val="none"/>
        </w:rPr>
      </w:pPr>
      <w:r>
        <w:rPr>
          <w:rFonts w:hint="eastAsia" w:ascii="宋体" w:hAnsi="宋体" w:eastAsia="宋体" w:cs="宋体"/>
          <w:b/>
          <w:bCs/>
          <w:highlight w:val="none"/>
        </w:rPr>
        <w:t>附件</w:t>
      </w:r>
      <w:r>
        <w:rPr>
          <w:rFonts w:hint="eastAsia" w:ascii="宋体" w:hAnsi="宋体" w:eastAsia="宋体" w:cs="宋体"/>
          <w:b/>
          <w:bCs/>
          <w:highlight w:val="none"/>
          <w:lang w:val="en-US" w:eastAsia="zh-CN"/>
        </w:rPr>
        <w:t>4</w:t>
      </w:r>
      <w:r>
        <w:rPr>
          <w:rFonts w:hint="eastAsia" w:ascii="宋体" w:hAnsi="宋体" w:eastAsia="宋体" w:cs="宋体"/>
          <w:b/>
          <w:bCs/>
          <w:highlight w:val="none"/>
        </w:rPr>
        <w:t>:</w:t>
      </w:r>
    </w:p>
    <w:p w14:paraId="2BAB2169">
      <w:pPr>
        <w:autoSpaceDE/>
        <w:autoSpaceDN/>
        <w:spacing w:line="400" w:lineRule="exact"/>
        <w:jc w:val="center"/>
        <w:rPr>
          <w:rFonts w:ascii="宋体" w:hAnsi="宋体" w:eastAsia="宋体" w:cs="宋体"/>
          <w:b/>
          <w:bCs/>
          <w:highlight w:val="none"/>
        </w:rPr>
      </w:pPr>
      <w:r>
        <w:rPr>
          <w:rFonts w:hint="eastAsia" w:ascii="宋体" w:hAnsi="宋体" w:eastAsia="宋体" w:cs="宋体"/>
          <w:b/>
          <w:bCs/>
          <w:highlight w:val="none"/>
        </w:rPr>
        <w:t>反商业贿赂协议</w:t>
      </w:r>
    </w:p>
    <w:p w14:paraId="250B70C3">
      <w:pPr>
        <w:autoSpaceDE/>
        <w:autoSpaceDN/>
        <w:spacing w:line="400" w:lineRule="exact"/>
        <w:jc w:val="both"/>
        <w:rPr>
          <w:rFonts w:ascii="宋体" w:hAnsi="宋体" w:eastAsia="宋体" w:cs="宋体"/>
          <w:b/>
          <w:bCs/>
          <w:highlight w:val="none"/>
        </w:rPr>
      </w:pPr>
    </w:p>
    <w:p w14:paraId="6D6795E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692246C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一 、甲乙双方的权利和义务</w:t>
      </w:r>
    </w:p>
    <w:p w14:paraId="02B65E2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1.严格遵守党的政策规定和国家有关法律法规及</w:t>
      </w:r>
      <w:r>
        <w:rPr>
          <w:rFonts w:ascii="宋体" w:hAnsi="宋体" w:eastAsia="宋体" w:cs="宋体"/>
          <w:highlight w:val="none"/>
        </w:rPr>
        <w:t>陕西</w:t>
      </w:r>
      <w:r>
        <w:rPr>
          <w:rFonts w:hint="eastAsia" w:ascii="宋体" w:hAnsi="宋体" w:eastAsia="宋体" w:cs="宋体"/>
          <w:highlight w:val="none"/>
        </w:rPr>
        <w:t>省委、省政府关于反商业贿赂和加强党风廉政建设的有关规定。</w:t>
      </w:r>
    </w:p>
    <w:p w14:paraId="5329467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2.严格执行本项目的合同文件，自觉按合同办事。</w:t>
      </w:r>
    </w:p>
    <w:p w14:paraId="1D5E1C4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3.双方的业务活动坚持公开、公正、诚信、透明的原则（法律认定的商业秘密和合同文件另有规定除外），不得损害国家和集体利益，违反项目管理规章制度。</w:t>
      </w:r>
    </w:p>
    <w:p w14:paraId="5A7E57A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4.建立健全反商业贿赂和廉政制度，开展相关教育，设立反商业贿赂和廉政告示牌。公布举报电话，监督并认真查处违法违纪行为。</w:t>
      </w:r>
    </w:p>
    <w:p w14:paraId="6964714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5.发现对方在业务活动中有违反商业贿赂和廉政规定的行为，有及时提醒对方纠正的权利和义务。</w:t>
      </w:r>
    </w:p>
    <w:p w14:paraId="1E6F2E7A">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6.发现对方严重违反合同义务条款的行为，有向其上级有关部门举报、建议给予处理并要求告知处理结果的权利。</w:t>
      </w:r>
    </w:p>
    <w:p w14:paraId="1E7479B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7.双方或双方与系统设计、软件开发、系统集成、设备材料供应等相关单位不得串通、弄虚作假谋取不正当利益或降低服务质量等损害国家利益。</w:t>
      </w:r>
    </w:p>
    <w:p w14:paraId="43938EB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8.乙方遵守《反商业贿赂协议》情况纳入甲方对乙方的绩效考评范围。</w:t>
      </w:r>
    </w:p>
    <w:p w14:paraId="1D1D125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二 、甲方的义务</w:t>
      </w:r>
    </w:p>
    <w:p w14:paraId="734213C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1.甲方及其工作人员不索要或接受乙方的礼金、有价证券和贵重物品，不得在乙方报销任何应由甲方或甲方工作人员个人支付的费用等。</w:t>
      </w:r>
    </w:p>
    <w:p w14:paraId="29D2367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2.甲方工作人员不得参加乙方安排的超标准宴请和娱乐活动；不得接受乙方提供的通讯工具、交通工具和高档办公用品等。</w:t>
      </w:r>
    </w:p>
    <w:p w14:paraId="2241A7C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3.甲方及其工作人员不得要求或者接受乙方为其住房装修、婚丧嫁娶活动、配偶子女的工作安排以及出国出境、旅游等提供方便等。</w:t>
      </w:r>
    </w:p>
    <w:p w14:paraId="247834C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4.甲方工作人员及其配偶、子女不得从事与项目有关的材料设备供应、服务承包、劳务活动等。</w:t>
      </w:r>
    </w:p>
    <w:p w14:paraId="4207177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5.甲方及其工作人员不得利用职权插手项目活动谋求不正当利益，不得以任何理由向乙方推荐项目建设相关单位或推销材料，不得要求乙方购买合同规定外的材料和设备。</w:t>
      </w:r>
    </w:p>
    <w:p w14:paraId="5A2EB232">
      <w:pPr>
        <w:widowControl w:val="0"/>
        <w:autoSpaceDE/>
        <w:autoSpaceDN/>
        <w:spacing w:line="400" w:lineRule="exact"/>
        <w:ind w:firstLine="420" w:firstLineChars="200"/>
        <w:jc w:val="both"/>
        <w:rPr>
          <w:rFonts w:hint="eastAsia" w:ascii="宋体" w:hAnsi="宋体" w:eastAsia="宋体" w:cs="宋体"/>
          <w:highlight w:val="none"/>
        </w:rPr>
        <w:sectPr>
          <w:headerReference r:id="rId10" w:type="default"/>
          <w:footerReference r:id="rId11" w:type="default"/>
          <w:pgSz w:w="11907" w:h="16839"/>
          <w:pgMar w:top="1440" w:right="1800" w:bottom="1440" w:left="1800" w:header="851" w:footer="992" w:gutter="0"/>
          <w:pgNumType w:fmt="decimal" w:start="6"/>
          <w:cols w:space="425" w:num="1"/>
          <w:formProt w:val="0"/>
          <w:docGrid w:type="lines" w:linePitch="312" w:charSpace="0"/>
        </w:sectPr>
      </w:pPr>
      <w:r>
        <w:rPr>
          <w:rFonts w:hint="eastAsia" w:ascii="宋体" w:hAnsi="宋体" w:eastAsia="宋体" w:cs="宋体"/>
          <w:highlight w:val="none"/>
        </w:rPr>
        <w:t>6.甲方工作人员要秉公办事，不准营私舞弊，不准利用职权从事各种个人有偿中介活动</w:t>
      </w:r>
    </w:p>
    <w:p w14:paraId="1FB489A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和安排介绍服务团队。</w:t>
      </w:r>
    </w:p>
    <w:p w14:paraId="4A8C4F86">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三、乙方义务</w:t>
      </w:r>
    </w:p>
    <w:p w14:paraId="4A9BF0B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1.乙方不得以任何理由向甲方及其工作人员、服务单位行贿或馈赠礼金、有价证券、贵重礼品。</w:t>
      </w:r>
    </w:p>
    <w:p w14:paraId="08D7D0C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2.乙方不得以任何名义为甲方及其工作人员报销应由甲方单位或个人支付的任何费用。</w:t>
      </w:r>
    </w:p>
    <w:p w14:paraId="4438173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3.乙方不得以任何理由安排甲方工作人员参加超标准宴请及娱乐活动。</w:t>
      </w:r>
    </w:p>
    <w:p w14:paraId="6149CF0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4.乙方不得为甲方单位和个人购置或提供通讯工具、交通工具和高档办公用品等。</w:t>
      </w:r>
    </w:p>
    <w:p w14:paraId="7A1E6EC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四、违约责任</w:t>
      </w:r>
    </w:p>
    <w:p w14:paraId="5AFAE6B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1.甲方及其工作人员违反第一、二条，按管理权限，依据有关规定给予党纪、政纪或组织处理；涉嫌犯罪的，移交司法机关追究刑事责任；给乙方单位造成经济损失的，应予以赔偿。</w:t>
      </w:r>
    </w:p>
    <w:p w14:paraId="61E9135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2.乙方及其工作人员违反第一、三条，按合同金额的50％向甲方支付违约金，同时按管理权限，依据有关规定给予党纪、政纪组织处理；给甲方单位造成经济损失的，应予以经济赔偿。</w:t>
      </w:r>
    </w:p>
    <w:p w14:paraId="3B719C0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五</w:t>
      </w:r>
      <w:r>
        <w:rPr>
          <w:rFonts w:ascii="宋体" w:hAnsi="宋体" w:eastAsia="宋体" w:cs="宋体"/>
          <w:highlight w:val="none"/>
        </w:rPr>
        <w:t>、</w:t>
      </w:r>
      <w:r>
        <w:rPr>
          <w:rFonts w:hint="eastAsia" w:ascii="宋体" w:hAnsi="宋体" w:eastAsia="宋体" w:cs="宋体"/>
          <w:highlight w:val="none"/>
        </w:rPr>
        <w:t>双方约定，双方有义务对合同执行情况开展自查自纠，并自觉接受有关部门监督。</w:t>
      </w:r>
    </w:p>
    <w:p w14:paraId="69CD9C5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六、本协议有效期为甲乙双方签署之日起至该项目运维期满止。</w:t>
      </w:r>
    </w:p>
    <w:p w14:paraId="1579710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七、本协议作为合同的附件，与上述合同具有同等的法律效力，经合同双方签署后生效。</w:t>
      </w:r>
    </w:p>
    <w:p w14:paraId="7956B86E">
      <w:pPr>
        <w:autoSpaceDE/>
        <w:autoSpaceDN/>
        <w:spacing w:line="400" w:lineRule="exact"/>
        <w:jc w:val="both"/>
        <w:rPr>
          <w:rFonts w:ascii="宋体" w:hAnsi="宋体" w:eastAsia="宋体" w:cs="宋体"/>
          <w:highlight w:val="none"/>
        </w:rPr>
      </w:pPr>
    </w:p>
    <w:p w14:paraId="7A7240AA">
      <w:pPr>
        <w:autoSpaceDE/>
        <w:autoSpaceDN/>
        <w:spacing w:line="400" w:lineRule="exact"/>
        <w:jc w:val="both"/>
        <w:rPr>
          <w:rFonts w:ascii="宋体" w:hAnsi="宋体" w:eastAsia="宋体" w:cs="宋体"/>
          <w:highlight w:val="none"/>
        </w:rPr>
      </w:pPr>
    </w:p>
    <w:p w14:paraId="7B7B8EE2">
      <w:pPr>
        <w:autoSpaceDE/>
        <w:autoSpaceDN/>
        <w:spacing w:line="400" w:lineRule="exact"/>
        <w:jc w:val="both"/>
        <w:rPr>
          <w:rFonts w:ascii="宋体" w:hAnsi="宋体" w:eastAsia="宋体" w:cs="宋体"/>
          <w:highlight w:val="none"/>
        </w:rPr>
      </w:pPr>
    </w:p>
    <w:p w14:paraId="3FED0AD4">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委托方（甲方）：（盖章）</w:t>
      </w:r>
      <w:r>
        <w:rPr>
          <w:rFonts w:ascii="宋体" w:hAnsi="宋体" w:eastAsia="宋体" w:cs="宋体"/>
          <w:highlight w:val="none"/>
        </w:rPr>
        <w:t xml:space="preserve">                       </w:t>
      </w:r>
      <w:r>
        <w:rPr>
          <w:rFonts w:hint="eastAsia" w:ascii="宋体" w:hAnsi="宋体" w:eastAsia="宋体" w:cs="宋体"/>
          <w:highlight w:val="none"/>
        </w:rPr>
        <w:t>受托方（</w:t>
      </w:r>
      <w:r>
        <w:rPr>
          <w:rFonts w:ascii="宋体" w:hAnsi="宋体" w:eastAsia="宋体" w:cs="宋体"/>
          <w:highlight w:val="none"/>
        </w:rPr>
        <w:t>乙</w:t>
      </w:r>
      <w:r>
        <w:rPr>
          <w:rFonts w:hint="eastAsia" w:ascii="宋体" w:hAnsi="宋体" w:eastAsia="宋体" w:cs="宋体"/>
          <w:highlight w:val="none"/>
        </w:rPr>
        <w:t>方）：（盖章）</w:t>
      </w:r>
      <w:r>
        <w:rPr>
          <w:rFonts w:ascii="宋体" w:hAnsi="宋体" w:eastAsia="宋体" w:cs="宋体"/>
          <w:highlight w:val="none"/>
        </w:rPr>
        <w:t xml:space="preserve">                    </w:t>
      </w:r>
    </w:p>
    <w:p w14:paraId="4A37C407">
      <w:pPr>
        <w:autoSpaceDE/>
        <w:autoSpaceDN/>
        <w:spacing w:line="400" w:lineRule="exact"/>
        <w:jc w:val="both"/>
        <w:rPr>
          <w:rFonts w:ascii="宋体" w:hAnsi="宋体" w:eastAsia="宋体" w:cs="宋体"/>
          <w:highlight w:val="none"/>
        </w:rPr>
      </w:pPr>
    </w:p>
    <w:p w14:paraId="46AFD552">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法定代表人：</w:t>
      </w:r>
      <w:r>
        <w:rPr>
          <w:rFonts w:ascii="宋体" w:hAnsi="宋体" w:eastAsia="宋体" w:cs="宋体"/>
          <w:highlight w:val="non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法定代表人：</w:t>
      </w:r>
    </w:p>
    <w:p w14:paraId="03F95C75">
      <w:pPr>
        <w:autoSpaceDE/>
        <w:autoSpaceDN/>
        <w:spacing w:line="400" w:lineRule="exact"/>
        <w:jc w:val="both"/>
        <w:rPr>
          <w:rFonts w:ascii="宋体" w:hAnsi="宋体" w:eastAsia="宋体" w:cs="宋体"/>
          <w:highlight w:val="none"/>
        </w:rPr>
      </w:pPr>
    </w:p>
    <w:p w14:paraId="65B9A214">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或其委托</w:t>
      </w:r>
      <w:r>
        <w:rPr>
          <w:rFonts w:ascii="宋体" w:hAnsi="宋体" w:eastAsia="宋体" w:cs="宋体"/>
          <w:highlight w:val="none"/>
        </w:rPr>
        <w:t xml:space="preserve">代理人（签名|盖章）：                  </w:t>
      </w:r>
      <w:r>
        <w:rPr>
          <w:rFonts w:hint="eastAsia" w:ascii="宋体" w:hAnsi="宋体" w:eastAsia="宋体" w:cs="宋体"/>
          <w:highlight w:val="none"/>
        </w:rPr>
        <w:t>或其委托</w:t>
      </w:r>
      <w:r>
        <w:rPr>
          <w:rFonts w:ascii="宋体" w:hAnsi="宋体" w:eastAsia="宋体" w:cs="宋体"/>
          <w:highlight w:val="none"/>
        </w:rPr>
        <w:t>代理人（签名|盖章）：</w:t>
      </w:r>
    </w:p>
    <w:p w14:paraId="2E2BA25D">
      <w:pPr>
        <w:autoSpaceDE/>
        <w:autoSpaceDN/>
        <w:spacing w:line="400" w:lineRule="exact"/>
        <w:jc w:val="both"/>
        <w:rPr>
          <w:rFonts w:ascii="宋体" w:hAnsi="宋体" w:eastAsia="宋体" w:cs="宋体"/>
          <w:highlight w:val="none"/>
        </w:rPr>
      </w:pPr>
    </w:p>
    <w:p w14:paraId="0B4FF29B">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日期：</w:t>
      </w:r>
      <w:r>
        <w:rPr>
          <w:rFonts w:ascii="宋体" w:hAnsi="宋体" w:eastAsia="宋体" w:cs="宋体"/>
          <w:highlight w:val="none"/>
        </w:rPr>
        <w:t xml:space="preserve">                                         </w:t>
      </w:r>
      <w:r>
        <w:rPr>
          <w:rFonts w:hint="eastAsia" w:ascii="宋体" w:hAnsi="宋体" w:eastAsia="宋体" w:cs="宋体"/>
          <w:highlight w:val="none"/>
        </w:rPr>
        <w:t>日期：</w:t>
      </w:r>
    </w:p>
    <w:sectPr>
      <w:footerReference r:id="rId12" w:type="default"/>
      <w:pgSz w:w="11907" w:h="16839"/>
      <w:pgMar w:top="1440" w:right="1800" w:bottom="1440" w:left="1800" w:header="851" w:footer="992" w:gutter="0"/>
      <w:pgNumType w:fmt="decimal"/>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panose1 w:val="020B0602040502020204"/>
    <w:charset w:val="00"/>
    <w:family w:val="auto"/>
    <w:pitch w:val="default"/>
    <w:sig w:usb0="8100AAF7" w:usb1="0000807B" w:usb2="00000008" w:usb3="00000000" w:csb0="6000009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roman"/>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0A3B6">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8BEC04">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08BEC04">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7C5862">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24D51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124D51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C87CE">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A42BFF">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9A42BFF">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583D5">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4C272B">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04C272B">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D8B86">
    <w:pPr>
      <w:pStyle w:val="9"/>
      <w:rPr>
        <w:rFonts w:hint="eastAsia" w:eastAsia="宋体"/>
        <w:lang w:val="en-US" w:eastAsia="zh-CN"/>
      </w:rPr>
    </w:pPr>
    <w:r>
      <w:rPr>
        <w:rFonts w:hint="eastAsia" w:eastAsia="宋体"/>
        <w:lang w:val="en-US" w:eastAsia="zh-CN"/>
      </w:rPr>
      <w:t xml:space="preserve">                                              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9A659">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F75B1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7</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4F75B1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7</w:t>
                    </w:r>
                    <w:r>
                      <w:rPr>
                        <w:rFonts w:hint="eastAsia" w:eastAsia="宋体"/>
                        <w:sz w:val="18"/>
                        <w:lang w:eastAsia="zh-CN"/>
                      </w:rPr>
                      <w:fldChar w:fldCharType="end"/>
                    </w:r>
                  </w:p>
                </w:txbxContent>
              </v:textbox>
            </v:shape>
          </w:pict>
        </mc:Fallback>
      </mc:AlternateContent>
    </w:r>
  </w:p>
  <w:p w14:paraId="4E5532BF">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26EB2">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A72DD">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48690">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B9802">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OGNmY2IwYjEyNzMxODg5MGU3M2UwYjA4Y2EwOWQifQ=="/>
  </w:docVars>
  <w:rsids>
    <w:rsidRoot w:val="00301727"/>
    <w:rsid w:val="00005B13"/>
    <w:rsid w:val="00034DDE"/>
    <w:rsid w:val="00045C41"/>
    <w:rsid w:val="000569C5"/>
    <w:rsid w:val="00064B95"/>
    <w:rsid w:val="000E66CD"/>
    <w:rsid w:val="00173BF7"/>
    <w:rsid w:val="00187D14"/>
    <w:rsid w:val="001E04C8"/>
    <w:rsid w:val="002132F9"/>
    <w:rsid w:val="002B370A"/>
    <w:rsid w:val="00301727"/>
    <w:rsid w:val="0038415E"/>
    <w:rsid w:val="003938C7"/>
    <w:rsid w:val="004276EF"/>
    <w:rsid w:val="00427B1D"/>
    <w:rsid w:val="00475732"/>
    <w:rsid w:val="004822C5"/>
    <w:rsid w:val="004F510A"/>
    <w:rsid w:val="005240D8"/>
    <w:rsid w:val="00524386"/>
    <w:rsid w:val="00525C4B"/>
    <w:rsid w:val="00562F46"/>
    <w:rsid w:val="00576E6B"/>
    <w:rsid w:val="005B2496"/>
    <w:rsid w:val="005C76BC"/>
    <w:rsid w:val="005D27C0"/>
    <w:rsid w:val="005D2D34"/>
    <w:rsid w:val="006632A6"/>
    <w:rsid w:val="00673CC8"/>
    <w:rsid w:val="00674BBC"/>
    <w:rsid w:val="00683701"/>
    <w:rsid w:val="00725EC0"/>
    <w:rsid w:val="007B25F0"/>
    <w:rsid w:val="00913200"/>
    <w:rsid w:val="009A31E8"/>
    <w:rsid w:val="009C33BF"/>
    <w:rsid w:val="009F3CCA"/>
    <w:rsid w:val="009F67EE"/>
    <w:rsid w:val="00A5685E"/>
    <w:rsid w:val="00A926A8"/>
    <w:rsid w:val="00AC0C55"/>
    <w:rsid w:val="00AC5BFB"/>
    <w:rsid w:val="00B00489"/>
    <w:rsid w:val="00B3625D"/>
    <w:rsid w:val="00B40261"/>
    <w:rsid w:val="00B550F7"/>
    <w:rsid w:val="00BB572C"/>
    <w:rsid w:val="00BC4F98"/>
    <w:rsid w:val="00BC5C16"/>
    <w:rsid w:val="00C24FE6"/>
    <w:rsid w:val="00C83A0F"/>
    <w:rsid w:val="00D0421B"/>
    <w:rsid w:val="00D1740A"/>
    <w:rsid w:val="00D75A29"/>
    <w:rsid w:val="00D96883"/>
    <w:rsid w:val="00E110D0"/>
    <w:rsid w:val="00E518F3"/>
    <w:rsid w:val="00E669A1"/>
    <w:rsid w:val="00E924E7"/>
    <w:rsid w:val="00EA67EF"/>
    <w:rsid w:val="00EF06C4"/>
    <w:rsid w:val="00F02A66"/>
    <w:rsid w:val="00F56EF0"/>
    <w:rsid w:val="00F65578"/>
    <w:rsid w:val="00FA6FCD"/>
    <w:rsid w:val="00FC5B3C"/>
    <w:rsid w:val="02354B2F"/>
    <w:rsid w:val="02E009C2"/>
    <w:rsid w:val="03D25855"/>
    <w:rsid w:val="049D07A1"/>
    <w:rsid w:val="050C35C3"/>
    <w:rsid w:val="05FB28DB"/>
    <w:rsid w:val="06120E76"/>
    <w:rsid w:val="06A333B5"/>
    <w:rsid w:val="0751262F"/>
    <w:rsid w:val="076A763A"/>
    <w:rsid w:val="07B46A33"/>
    <w:rsid w:val="0823486A"/>
    <w:rsid w:val="0827288C"/>
    <w:rsid w:val="08FF54D2"/>
    <w:rsid w:val="0A784FBD"/>
    <w:rsid w:val="0A8947CA"/>
    <w:rsid w:val="0B083B83"/>
    <w:rsid w:val="0B5F2F06"/>
    <w:rsid w:val="0BBA7DCD"/>
    <w:rsid w:val="0BD15375"/>
    <w:rsid w:val="0C223A75"/>
    <w:rsid w:val="0CA617E3"/>
    <w:rsid w:val="0DC0521C"/>
    <w:rsid w:val="0E985823"/>
    <w:rsid w:val="0F74758C"/>
    <w:rsid w:val="0F910473"/>
    <w:rsid w:val="10537FD8"/>
    <w:rsid w:val="1080431F"/>
    <w:rsid w:val="10DE119A"/>
    <w:rsid w:val="10EE19D3"/>
    <w:rsid w:val="12D270B0"/>
    <w:rsid w:val="133F3AC8"/>
    <w:rsid w:val="13795061"/>
    <w:rsid w:val="13B54A2A"/>
    <w:rsid w:val="13B81073"/>
    <w:rsid w:val="14CE58C8"/>
    <w:rsid w:val="151A4A2D"/>
    <w:rsid w:val="16190780"/>
    <w:rsid w:val="17745F82"/>
    <w:rsid w:val="17A35CC6"/>
    <w:rsid w:val="1A4E703E"/>
    <w:rsid w:val="1A983FEE"/>
    <w:rsid w:val="1CDB4339"/>
    <w:rsid w:val="1D6F76B1"/>
    <w:rsid w:val="1DA003B8"/>
    <w:rsid w:val="1FB55E5A"/>
    <w:rsid w:val="1FE26B5A"/>
    <w:rsid w:val="1FEB5578"/>
    <w:rsid w:val="20073100"/>
    <w:rsid w:val="20151933"/>
    <w:rsid w:val="21073591"/>
    <w:rsid w:val="212671F1"/>
    <w:rsid w:val="22495C7C"/>
    <w:rsid w:val="23F61686"/>
    <w:rsid w:val="24666E5A"/>
    <w:rsid w:val="252C08C4"/>
    <w:rsid w:val="26C5742B"/>
    <w:rsid w:val="26CC0C8D"/>
    <w:rsid w:val="26EE4AEF"/>
    <w:rsid w:val="283E334A"/>
    <w:rsid w:val="294A10CA"/>
    <w:rsid w:val="2AC32EB5"/>
    <w:rsid w:val="2BD94BFC"/>
    <w:rsid w:val="2C4818E7"/>
    <w:rsid w:val="2C5A340A"/>
    <w:rsid w:val="2E0F26CA"/>
    <w:rsid w:val="2E6E173D"/>
    <w:rsid w:val="2ED410E1"/>
    <w:rsid w:val="2F9B5627"/>
    <w:rsid w:val="30AB0CE7"/>
    <w:rsid w:val="31447BE1"/>
    <w:rsid w:val="319E4DF8"/>
    <w:rsid w:val="31E1528F"/>
    <w:rsid w:val="3218282F"/>
    <w:rsid w:val="323A13F3"/>
    <w:rsid w:val="33812D1B"/>
    <w:rsid w:val="34441786"/>
    <w:rsid w:val="34B365A2"/>
    <w:rsid w:val="35242CAF"/>
    <w:rsid w:val="36011B29"/>
    <w:rsid w:val="36E6529F"/>
    <w:rsid w:val="372F0F16"/>
    <w:rsid w:val="379850C2"/>
    <w:rsid w:val="39F871AB"/>
    <w:rsid w:val="3A0C5E4C"/>
    <w:rsid w:val="3A476B54"/>
    <w:rsid w:val="3B00217F"/>
    <w:rsid w:val="3B451F3F"/>
    <w:rsid w:val="3BCB12A4"/>
    <w:rsid w:val="3BED4F03"/>
    <w:rsid w:val="3C0F1D99"/>
    <w:rsid w:val="3C606029"/>
    <w:rsid w:val="3CDA4CE5"/>
    <w:rsid w:val="3D3D47E1"/>
    <w:rsid w:val="3E172471"/>
    <w:rsid w:val="3F2C09B1"/>
    <w:rsid w:val="3F4E0AD0"/>
    <w:rsid w:val="3F590C33"/>
    <w:rsid w:val="3F79469B"/>
    <w:rsid w:val="3F8B2050"/>
    <w:rsid w:val="40140433"/>
    <w:rsid w:val="404B0769"/>
    <w:rsid w:val="41202BAA"/>
    <w:rsid w:val="41B12256"/>
    <w:rsid w:val="41B726E4"/>
    <w:rsid w:val="41C218EF"/>
    <w:rsid w:val="42064962"/>
    <w:rsid w:val="4259696B"/>
    <w:rsid w:val="44D437FB"/>
    <w:rsid w:val="45275804"/>
    <w:rsid w:val="45C2437E"/>
    <w:rsid w:val="45F14ECD"/>
    <w:rsid w:val="46654E8C"/>
    <w:rsid w:val="466E59F1"/>
    <w:rsid w:val="46BC369C"/>
    <w:rsid w:val="475E7622"/>
    <w:rsid w:val="47990B52"/>
    <w:rsid w:val="47F02414"/>
    <w:rsid w:val="484A2EDB"/>
    <w:rsid w:val="49892535"/>
    <w:rsid w:val="499F0DB5"/>
    <w:rsid w:val="4A8E3303"/>
    <w:rsid w:val="4BD73D11"/>
    <w:rsid w:val="4D241CFD"/>
    <w:rsid w:val="4D9642D9"/>
    <w:rsid w:val="4DBB0E49"/>
    <w:rsid w:val="4F0168CF"/>
    <w:rsid w:val="4FB87457"/>
    <w:rsid w:val="519932DE"/>
    <w:rsid w:val="52097D42"/>
    <w:rsid w:val="524E3F98"/>
    <w:rsid w:val="528C120F"/>
    <w:rsid w:val="54797DA5"/>
    <w:rsid w:val="550A623D"/>
    <w:rsid w:val="551E5B15"/>
    <w:rsid w:val="55CC6E33"/>
    <w:rsid w:val="55E27377"/>
    <w:rsid w:val="56731A19"/>
    <w:rsid w:val="57A762E5"/>
    <w:rsid w:val="581A6C16"/>
    <w:rsid w:val="58302ACE"/>
    <w:rsid w:val="58D11E3D"/>
    <w:rsid w:val="59E32B2E"/>
    <w:rsid w:val="5A0F4749"/>
    <w:rsid w:val="5A651DCB"/>
    <w:rsid w:val="5A710711"/>
    <w:rsid w:val="5B715A14"/>
    <w:rsid w:val="5BED6265"/>
    <w:rsid w:val="5C1035E4"/>
    <w:rsid w:val="5DE52DE2"/>
    <w:rsid w:val="5E17116A"/>
    <w:rsid w:val="605B1725"/>
    <w:rsid w:val="60BB2A43"/>
    <w:rsid w:val="61AB6AC8"/>
    <w:rsid w:val="61E35C0C"/>
    <w:rsid w:val="61FC06FB"/>
    <w:rsid w:val="624408C1"/>
    <w:rsid w:val="62A63868"/>
    <w:rsid w:val="63413355"/>
    <w:rsid w:val="63D6124A"/>
    <w:rsid w:val="65A534FB"/>
    <w:rsid w:val="65CD6E47"/>
    <w:rsid w:val="65E92340"/>
    <w:rsid w:val="65F45FD9"/>
    <w:rsid w:val="667E2244"/>
    <w:rsid w:val="66AE05F3"/>
    <w:rsid w:val="67EB660D"/>
    <w:rsid w:val="680F7AC7"/>
    <w:rsid w:val="68A4383E"/>
    <w:rsid w:val="68CB0E27"/>
    <w:rsid w:val="69582D03"/>
    <w:rsid w:val="695D4175"/>
    <w:rsid w:val="6AEF3680"/>
    <w:rsid w:val="6B135D8F"/>
    <w:rsid w:val="6BA21BA1"/>
    <w:rsid w:val="6CBA2132"/>
    <w:rsid w:val="6D9C2C61"/>
    <w:rsid w:val="6DAF1760"/>
    <w:rsid w:val="6E1E6CA7"/>
    <w:rsid w:val="6FA830F7"/>
    <w:rsid w:val="6FC45410"/>
    <w:rsid w:val="6FD0517F"/>
    <w:rsid w:val="70CF6CBE"/>
    <w:rsid w:val="710A6B8E"/>
    <w:rsid w:val="71C2584E"/>
    <w:rsid w:val="722A25EF"/>
    <w:rsid w:val="722F17E6"/>
    <w:rsid w:val="72847946"/>
    <w:rsid w:val="72904154"/>
    <w:rsid w:val="73100AD4"/>
    <w:rsid w:val="737515EF"/>
    <w:rsid w:val="741D2A6B"/>
    <w:rsid w:val="74663604"/>
    <w:rsid w:val="74775908"/>
    <w:rsid w:val="75C808BC"/>
    <w:rsid w:val="75FA04C0"/>
    <w:rsid w:val="78667397"/>
    <w:rsid w:val="788C1C9C"/>
    <w:rsid w:val="78956BE1"/>
    <w:rsid w:val="78C14EF6"/>
    <w:rsid w:val="78D265C8"/>
    <w:rsid w:val="79926D82"/>
    <w:rsid w:val="7A2D6D03"/>
    <w:rsid w:val="7B741A0C"/>
    <w:rsid w:val="7CC3646D"/>
    <w:rsid w:val="7D264462"/>
    <w:rsid w:val="7D5E7E3F"/>
    <w:rsid w:val="7DDB2C8C"/>
    <w:rsid w:val="7E4435B5"/>
    <w:rsid w:val="7EB85FB7"/>
    <w:rsid w:val="7F5328E5"/>
    <w:rsid w:val="7F700B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Lucida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13">
    <w:name w:val="Default Paragraph Font"/>
    <w:unhideWhenUsed/>
    <w:qFormat/>
    <w:uiPriority w:val="1"/>
  </w:style>
  <w:style w:type="table" w:default="1" w:styleId="12">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5">
    <w:name w:val="index 8"/>
    <w:basedOn w:val="1"/>
    <w:next w:val="1"/>
    <w:qFormat/>
    <w:uiPriority w:val="0"/>
    <w:pPr>
      <w:ind w:left="2940"/>
    </w:pPr>
  </w:style>
  <w:style w:type="paragraph" w:styleId="6">
    <w:name w:val="annotation text"/>
    <w:basedOn w:val="1"/>
    <w:qFormat/>
    <w:uiPriority w:val="0"/>
  </w:style>
  <w:style w:type="paragraph" w:styleId="7">
    <w:name w:val="index 6"/>
    <w:basedOn w:val="1"/>
    <w:next w:val="1"/>
    <w:qFormat/>
    <w:uiPriority w:val="0"/>
    <w:pPr>
      <w:ind w:left="2100"/>
    </w:pPr>
  </w:style>
  <w:style w:type="paragraph" w:styleId="8">
    <w:name w:val="Body Text"/>
    <w:basedOn w:val="1"/>
    <w:next w:val="7"/>
    <w:link w:val="20"/>
    <w:qFormat/>
    <w:uiPriority w:val="0"/>
    <w:rPr>
      <w:rFonts w:ascii="宋体" w:hAnsi="宋体" w:eastAsia="宋体" w:cs="宋体"/>
      <w:sz w:val="30"/>
      <w:szCs w:val="30"/>
    </w:rPr>
  </w:style>
  <w:style w:type="paragraph" w:styleId="9">
    <w:name w:val="footer"/>
    <w:basedOn w:val="1"/>
    <w:link w:val="19"/>
    <w:qFormat/>
    <w:uiPriority w:val="99"/>
    <w:pPr>
      <w:tabs>
        <w:tab w:val="center" w:pos="4153"/>
        <w:tab w:val="right" w:pos="8306"/>
      </w:tabs>
    </w:pPr>
    <w:rPr>
      <w:sz w:val="18"/>
    </w:rPr>
  </w:style>
  <w:style w:type="paragraph" w:styleId="10">
    <w:name w:val="header"/>
    <w:basedOn w:val="1"/>
    <w:qFormat/>
    <w:uiPriority w:val="0"/>
    <w:pPr>
      <w:tabs>
        <w:tab w:val="center" w:pos="4153"/>
        <w:tab w:val="right" w:pos="8306"/>
      </w:tabs>
      <w:jc w:val="both"/>
    </w:pPr>
    <w:rPr>
      <w:sz w:val="18"/>
    </w:rPr>
  </w:style>
  <w:style w:type="paragraph" w:styleId="11">
    <w:name w:val="Normal (Web)"/>
    <w:basedOn w:val="1"/>
    <w:qFormat/>
    <w:uiPriority w:val="0"/>
    <w:rPr>
      <w:sz w:val="24"/>
    </w:rPr>
  </w:style>
  <w:style w:type="character" w:styleId="14">
    <w:name w:val="page number"/>
    <w:basedOn w:val="13"/>
    <w:qFormat/>
    <w:uiPriority w:val="0"/>
  </w:style>
  <w:style w:type="character" w:styleId="15">
    <w:name w:val="annotation reference"/>
    <w:basedOn w:val="13"/>
    <w:qFormat/>
    <w:uiPriority w:val="0"/>
    <w:rPr>
      <w:sz w:val="21"/>
      <w:szCs w:val="21"/>
    </w:rPr>
  </w:style>
  <w:style w:type="paragraph" w:customStyle="1" w:styleId="16">
    <w:name w:val="Table Text"/>
    <w:basedOn w:val="1"/>
    <w:qFormat/>
    <w:uiPriority w:val="0"/>
    <w:rPr>
      <w:rFonts w:ascii="宋体" w:hAnsi="宋体" w:eastAsia="宋体" w:cs="宋体"/>
    </w:rPr>
  </w:style>
  <w:style w:type="paragraph" w:customStyle="1" w:styleId="17">
    <w:name w:val="null3"/>
    <w:hidden/>
    <w:qFormat/>
    <w:uiPriority w:val="0"/>
    <w:rPr>
      <w:rFonts w:hint="eastAsia" w:asciiTheme="minorHAnsi" w:hAnsiTheme="minorHAnsi" w:eastAsiaTheme="minorEastAsia" w:cstheme="minorBidi"/>
      <w:lang w:val="en-US" w:eastAsia="zh-CN" w:bidi="ar-SA"/>
    </w:rPr>
  </w:style>
  <w:style w:type="paragraph" w:customStyle="1" w:styleId="18">
    <w:name w:val="my正文"/>
    <w:basedOn w:val="1"/>
    <w:qFormat/>
    <w:uiPriority w:val="0"/>
    <w:pPr>
      <w:widowControl w:val="0"/>
      <w:kinsoku/>
      <w:autoSpaceDE/>
      <w:autoSpaceDN/>
      <w:adjustRightInd/>
      <w:snapToGrid/>
      <w:spacing w:line="360" w:lineRule="auto"/>
      <w:ind w:firstLine="480" w:firstLineChars="200"/>
      <w:jc w:val="both"/>
      <w:textAlignment w:val="auto"/>
    </w:pPr>
    <w:rPr>
      <w:rFonts w:ascii="Times New Roman" w:hAnsi="Times New Roman" w:eastAsia="宋体" w:cs="Times New Roman"/>
      <w:snapToGrid/>
      <w:color w:val="auto"/>
      <w:sz w:val="24"/>
      <w:szCs w:val="24"/>
    </w:rPr>
  </w:style>
  <w:style w:type="character" w:customStyle="1" w:styleId="19">
    <w:name w:val="页脚 Char"/>
    <w:basedOn w:val="13"/>
    <w:link w:val="9"/>
    <w:qFormat/>
    <w:uiPriority w:val="99"/>
    <w:rPr>
      <w:rFonts w:ascii="Arial" w:hAnsi="Arial" w:eastAsia="Arial" w:cs="Arial"/>
      <w:snapToGrid w:val="0"/>
      <w:color w:val="000000"/>
      <w:sz w:val="18"/>
      <w:szCs w:val="21"/>
    </w:rPr>
  </w:style>
  <w:style w:type="character" w:customStyle="1" w:styleId="20">
    <w:name w:val="正文文本 Char"/>
    <w:basedOn w:val="13"/>
    <w:link w:val="8"/>
    <w:qFormat/>
    <w:uiPriority w:val="0"/>
    <w:rPr>
      <w:rFonts w:hint="default" w:ascii="Calibri" w:hAnsi="Calibri" w:eastAsia="仿宋_GB2312" w:cs="Arial"/>
      <w:sz w:val="32"/>
      <w:szCs w:val="1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25</Pages>
  <Words>14810</Words>
  <Characters>15593</Characters>
  <Lines>138</Lines>
  <Paragraphs>39</Paragraphs>
  <TotalTime>1315</TotalTime>
  <ScaleCrop>false</ScaleCrop>
  <LinksUpToDate>false</LinksUpToDate>
  <CharactersWithSpaces>17398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2024-11-13T06:07:00Z</dcterms:created>
  <dc:creator>admin</dc:creator>
  <cp:lastModifiedBy>亦丿辰</cp:lastModifiedBy>
  <cp:lastPrinted>2025-09-24T07:22:00Z</cp:lastPrinted>
  <dcterms:modified xsi:type="dcterms:W3CDTF">2025-12-05T02:54:38Z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747EBAB2151D48CFAFC67D5D93FD9756_13</vt:lpwstr>
  </property>
  <property fmtid="{D5CDD505-2E9C-101B-9397-08002B2CF9AE}" pid="4" name="KSOTemplateDocerSaveRecord">
    <vt:lpwstr>eyJoZGlkIjoiMzlkMDJiOTQyNWZjYzAyN2Q5NmIzYWRlMzQxZTgxYzAiLCJ1c2VySWQiOiI2NDA1NDA4MjQifQ==</vt:lpwstr>
  </property>
</Properties>
</file>