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0A3EE">
      <w:pPr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五、项目实施方案</w:t>
      </w:r>
      <w:bookmarkEnd w:id="0"/>
    </w:p>
    <w:p w14:paraId="04F86A80">
      <w:pPr>
        <w:pStyle w:val="2"/>
        <w:ind w:firstLine="0" w:firstLineChars="0"/>
        <w:rPr>
          <w:rFonts w:hint="eastAsia" w:ascii="宋体" w:hAnsi="宋体" w:eastAsia="宋体" w:cs="宋体"/>
          <w:color w:val="auto"/>
          <w:sz w:val="28"/>
          <w:szCs w:val="24"/>
          <w:highlight w:val="none"/>
        </w:rPr>
      </w:pPr>
    </w:p>
    <w:p w14:paraId="699F3BA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1A528FF8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D0D358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DBF0E1C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51AA952">
      <w:pPr>
        <w:ind w:firstLine="420"/>
        <w:rPr>
          <w:rFonts w:hint="eastAsia" w:ascii="宋体" w:hAnsi="宋体" w:eastAsia="宋体" w:cs="宋体"/>
          <w:color w:val="auto"/>
          <w:highlight w:val="none"/>
        </w:rPr>
      </w:pPr>
    </w:p>
    <w:p w14:paraId="05761103"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注：项目实施方案是评标委员会对投标文件进行评分的重要依据，请结合本项目招标文件中关于招标内容及要求、评标办法进行认真编制。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34CE8"/>
    <w:rsid w:val="6A43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2025-12-05T04:32:00Z</dcterms:created>
  <dc:creator>Administrator</dc:creator>
  <cp:lastModifiedBy>Administrator</cp:lastModifiedBy>
  <dcterms:modified xsi:type="dcterms:W3CDTF">2025-12-05T04:32:36Z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F6CD6D362E8D49BBAFF7A599037B7AF3_11</vt:lpwstr>
  </property>
  <property fmtid="{D5CDD505-2E9C-101B-9397-08002B2CF9AE}" pid="4" name="KSOTemplateDocerSaveRecord">
    <vt:lpwstr>eyJoZGlkIjoiYzY3YWNkOWRmMzdkMWY0ODgxYzQ3M2FiOTAxMTEzOTYifQ==</vt:lpwstr>
  </property>
</Properties>
</file>