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17EC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投标人根据本项目评标办法，自行拟定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应急事故响应及处理方案</w:t>
      </w:r>
    </w:p>
    <w:p w14:paraId="48CD73C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zh-CN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提供的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zh-CN" w:eastAsia="zh-CN" w:bidi="ar-SA"/>
          <w14:textFill>
            <w14:solidFill>
              <w14:schemeClr w14:val="tx1"/>
            </w14:solidFill>
          </w14:textFill>
        </w:rPr>
        <w:t>应急事故响应及处理方案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zh-CN" w:eastAsia="zh-CN" w:bidi="ar-SA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包括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zh-CN" w:eastAsia="zh-CN" w:bidi="ar-SA"/>
          <w14:textFill>
            <w14:solidFill>
              <w14:schemeClr w14:val="tx1"/>
            </w14:solidFill>
          </w14:textFill>
        </w:rPr>
        <w:t>①可能发生的应急事故情况分析；②应急响应时间；③紧急安全保障措施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zh-CN" w:eastAsia="zh-CN" w:bidi="ar-SA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进行评审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：</w:t>
      </w:r>
    </w:p>
    <w:p w14:paraId="5BFE471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zh-CN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zh-CN" w:eastAsia="zh-CN" w:bidi="ar-SA"/>
          <w14:textFill>
            <w14:solidFill>
              <w14:schemeClr w14:val="tx1"/>
            </w14:solidFill>
          </w14:textFill>
        </w:rPr>
        <w:t>①可能发生的应急事故情况分析</w:t>
      </w:r>
    </w:p>
    <w:p w14:paraId="778EF37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应急事故情况预估考虑充分，分析解决方案全面合理完整的得0-1分；</w:t>
      </w:r>
    </w:p>
    <w:p w14:paraId="0216E04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zh-CN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zh-CN" w:eastAsia="zh-CN" w:bidi="ar-SA"/>
          <w14:textFill>
            <w14:solidFill>
              <w14:schemeClr w14:val="tx1"/>
            </w14:solidFill>
          </w14:textFill>
        </w:rPr>
        <w:t>②应急响应时间</w:t>
      </w:r>
    </w:p>
    <w:p w14:paraId="0C03AF1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应急响应时间合理可行，能完全保障设备故障后的运行的得0-1分；</w:t>
      </w:r>
    </w:p>
    <w:p w14:paraId="4648B8B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zh-CN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zh-CN" w:eastAsia="zh-CN" w:bidi="ar-SA"/>
          <w14:textFill>
            <w14:solidFill>
              <w14:schemeClr w14:val="tx1"/>
            </w14:solidFill>
          </w14:textFill>
        </w:rPr>
        <w:t>③紧急安全保障措施</w:t>
      </w:r>
    </w:p>
    <w:p w14:paraId="3999DDFC"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zh-CN" w:eastAsia="zh-CN" w:bidi="ar-SA"/>
          <w14:textFill>
            <w14:solidFill>
              <w14:schemeClr w14:val="tx1"/>
            </w14:solidFill>
          </w14:textFill>
        </w:rPr>
        <w:t>紧急安全保障措施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合理可行，完全适用于本项目采购人得0-1分；</w:t>
      </w:r>
    </w:p>
    <w:bookmarkEnd w:id="0"/>
    <w:p w14:paraId="081B1FA8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C8B7BB7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8EE6171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7433FAA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881BB97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6C19A3B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2EDD6B5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E72C49C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12FA334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05CCFAC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1B0719B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F72B10A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0DD10E4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FC72AA1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143C20E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179AEF1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E7867C3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CE5BE34">
      <w:pPr>
        <w:rPr>
          <w:rFonts w:hint="eastAsia" w:ascii="宋体" w:hAnsi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73095D"/>
    <w:rsid w:val="34F03194"/>
    <w:rsid w:val="3F6E1A51"/>
    <w:rsid w:val="49EA7653"/>
    <w:rsid w:val="55C500A7"/>
    <w:rsid w:val="7F43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243</Characters>
  <Lines>0</Lines>
  <Paragraphs>0</Paragraphs>
  <TotalTime>0</TotalTime>
  <ScaleCrop>false</ScaleCrop>
  <LinksUpToDate>false</LinksUpToDate>
  <CharactersWithSpaces>243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2025-11-11T03:37:00Z</dcterms:created>
  <dc:creator>Administrator</dc:creator>
  <cp:lastModifiedBy>开瑞</cp:lastModifiedBy>
  <dcterms:modified xsi:type="dcterms:W3CDTF">2025-11-12T09:20:26Z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FB433A06CB5A463BAF78361DD4DC3485_12</vt:lpwstr>
  </property>
</Properties>
</file>