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版本号：SCIT-ZT-SX202512000120251208001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智能传感器开发与测试验证系统采购项目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SCIT-ZT-SX2025120001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智能传感器开发与测试验证系统采购项目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SCIT-ZT-SX2025120001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智能传感器开发与测试验证系统采购项目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本项目共1个包，采购智能传感器开发与测试验证系统设备并安装调试到位（具体详见谈判文件）； 项目用途：智能传感器开发与测试验证系统设备采购并安装调试到位； 采购预算：997786.00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采购包1：997,786.00元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服务器(塔式)</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银行账号：9902001837002508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具体见竞争性谈判文件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本项目共1个包，采购智能传感器开发与测试验证系统设备并安装调试到位（具体详见谈判文件）； 项目用途：智能传感器开发与测试验证系统设备采购并安装调试到位； 采购预算：997786.00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997,786.00</w:t>
      </w:r>
    </w:p>
    <w:p>
      <w:pPr>
        <w:pStyle w:val="null3"/>
      </w:pPr>
      <w:r>
        <w:rPr>
          <w:rFonts w:ascii="仿宋_GB2312" w:hAnsi="仿宋_GB2312" w:cs="仿宋_GB2312" w:eastAsia="仿宋_GB2312"/>
        </w:rPr>
        <w:t>采购包最高限价（元）: 997,786.00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智能传感器开发与测试验证系统设备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997,786.00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标的名称：智能传感器开发与测试验证系统设备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03"/>
              <w:gridCol w:w="255"/>
              <w:gridCol w:w="1533"/>
              <w:gridCol w:w="145"/>
              <w:gridCol w:w="24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w:t>
                  </w:r>
                  <w:r>
                    <w:rPr>
                      <w:rFonts w:ascii="仿宋_GB2312" w:hAnsi="仿宋_GB2312" w:cs="仿宋_GB2312" w:eastAsia="仿宋_GB2312"/>
                      <w:sz w:val="21"/>
                    </w:rPr>
                    <w:t>要求</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数量（套）</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标的所属行业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惯性全身动作捕捉系统</w:t>
                  </w:r>
                </w:p>
                <w:p>
                  <w:pPr>
                    <w:pStyle w:val="null3"/>
                    <w:jc w:val="left"/>
                  </w:pPr>
                  <w:r>
                    <w:rPr>
                      <w:rFonts w:ascii="仿宋_GB2312" w:hAnsi="仿宋_GB2312" w:cs="仿宋_GB2312" w:eastAsia="仿宋_GB2312"/>
                      <w:sz w:val="21"/>
                      <w:color w:val="000000"/>
                    </w:rPr>
                    <w:t>（核心产品）</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★1.提供</w:t>
                  </w:r>
                  <w:r>
                    <w:rPr>
                      <w:rFonts w:ascii="仿宋_GB2312" w:hAnsi="仿宋_GB2312" w:cs="仿宋_GB2312" w:eastAsia="仿宋_GB2312"/>
                      <w:sz w:val="21"/>
                      <w:color w:val="000000"/>
                    </w:rPr>
                    <w:t>九轴数据：三轴角度</w:t>
                  </w:r>
                  <w:r>
                    <w:rPr>
                      <w:rFonts w:ascii="仿宋_GB2312" w:hAnsi="仿宋_GB2312" w:cs="仿宋_GB2312" w:eastAsia="仿宋_GB2312"/>
                      <w:sz w:val="21"/>
                      <w:color w:val="000000"/>
                    </w:rPr>
                    <w:t>/加速度/角速度/磁场；</w:t>
                  </w:r>
                  <w:r>
                    <w:br/>
                  </w:r>
                  <w:r>
                    <w:rPr>
                      <w:rFonts w:ascii="仿宋_GB2312" w:hAnsi="仿宋_GB2312" w:cs="仿宋_GB2312" w:eastAsia="仿宋_GB2312"/>
                      <w:sz w:val="21"/>
                      <w:color w:val="000000"/>
                    </w:rPr>
                    <w:t>2.续航时间：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6h；</w:t>
                  </w:r>
                </w:p>
                <w:p>
                  <w:pPr>
                    <w:pStyle w:val="null3"/>
                    <w:jc w:val="left"/>
                  </w:pPr>
                  <w:r>
                    <w:rPr>
                      <w:rFonts w:ascii="仿宋_GB2312" w:hAnsi="仿宋_GB2312" w:cs="仿宋_GB2312" w:eastAsia="仿宋_GB2312"/>
                      <w:sz w:val="21"/>
                      <w:color w:val="000000"/>
                    </w:rPr>
                    <w:t>3.系统延迟：≤30ms；</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姿态精度：</w:t>
                  </w:r>
                  <w:r>
                    <w:br/>
                  </w:r>
                  <w:r>
                    <w:rPr>
                      <w:rFonts w:ascii="仿宋_GB2312" w:hAnsi="仿宋_GB2312" w:cs="仿宋_GB2312" w:eastAsia="仿宋_GB2312"/>
                      <w:sz w:val="21"/>
                      <w:color w:val="000000"/>
                    </w:rPr>
                    <w:t>4.1 横滚/俯仰：≤0.75°RMS；</w:t>
                  </w:r>
                </w:p>
                <w:p>
                  <w:pPr>
                    <w:pStyle w:val="null3"/>
                    <w:jc w:val="left"/>
                  </w:pPr>
                  <w:r>
                    <w:rPr>
                      <w:rFonts w:ascii="仿宋_GB2312" w:hAnsi="仿宋_GB2312" w:cs="仿宋_GB2312" w:eastAsia="仿宋_GB2312"/>
                      <w:sz w:val="21"/>
                      <w:color w:val="000000"/>
                    </w:rPr>
                    <w:t>4.2 航向：≤1.5°RMS；</w:t>
                  </w:r>
                  <w:r>
                    <w:br/>
                  </w:r>
                  <w:r>
                    <w:rPr>
                      <w:rFonts w:ascii="仿宋_GB2312" w:hAnsi="仿宋_GB2312" w:cs="仿宋_GB2312" w:eastAsia="仿宋_GB2312"/>
                      <w:sz w:val="21"/>
                      <w:color w:val="000000"/>
                    </w:rPr>
                    <w:t>5.通信距离：</w:t>
                  </w:r>
                </w:p>
                <w:p>
                  <w:pPr>
                    <w:pStyle w:val="null3"/>
                    <w:jc w:val="left"/>
                  </w:pPr>
                  <w:r>
                    <w:rPr>
                      <w:rFonts w:ascii="仿宋_GB2312" w:hAnsi="仿宋_GB2312" w:cs="仿宋_GB2312" w:eastAsia="仿宋_GB2312"/>
                      <w:sz w:val="21"/>
                      <w:color w:val="000000"/>
                    </w:rPr>
                    <w:t>5.1 户外：≥50m；</w:t>
                  </w:r>
                </w:p>
                <w:p>
                  <w:pPr>
                    <w:pStyle w:val="null3"/>
                    <w:jc w:val="left"/>
                  </w:pPr>
                  <w:r>
                    <w:rPr>
                      <w:rFonts w:ascii="仿宋_GB2312" w:hAnsi="仿宋_GB2312" w:cs="仿宋_GB2312" w:eastAsia="仿宋_GB2312"/>
                      <w:sz w:val="21"/>
                      <w:color w:val="000000"/>
                    </w:rPr>
                    <w:t>5.2 室内：</w:t>
                  </w:r>
                  <w:r>
                    <w:rPr>
                      <w:rFonts w:ascii="仿宋_GB2312" w:hAnsi="仿宋_GB2312" w:cs="仿宋_GB2312" w:eastAsia="仿宋_GB2312"/>
                      <w:sz w:val="21"/>
                      <w:color w:val="000000"/>
                    </w:rPr>
                    <w:t>≥</w:t>
                  </w:r>
                  <w:r>
                    <w:rPr>
                      <w:rFonts w:ascii="仿宋_GB2312" w:hAnsi="仿宋_GB2312" w:cs="仿宋_GB2312" w:eastAsia="仿宋_GB2312"/>
                      <w:sz w:val="21"/>
                      <w:color w:val="000000"/>
                    </w:rPr>
                    <w:t>20m；</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量程：</w:t>
                  </w:r>
                </w:p>
                <w:p>
                  <w:pPr>
                    <w:pStyle w:val="null3"/>
                    <w:jc w:val="left"/>
                  </w:pPr>
                  <w:r>
                    <w:rPr>
                      <w:rFonts w:ascii="仿宋_GB2312" w:hAnsi="仿宋_GB2312" w:cs="仿宋_GB2312" w:eastAsia="仿宋_GB2312"/>
                      <w:sz w:val="21"/>
                      <w:color w:val="000000"/>
                    </w:rPr>
                    <w:t>6.1角速度：±2000°/s；</w:t>
                  </w:r>
                </w:p>
                <w:p>
                  <w:pPr>
                    <w:pStyle w:val="null3"/>
                    <w:jc w:val="left"/>
                  </w:pPr>
                  <w:r>
                    <w:rPr>
                      <w:rFonts w:ascii="仿宋_GB2312" w:hAnsi="仿宋_GB2312" w:cs="仿宋_GB2312" w:eastAsia="仿宋_GB2312"/>
                      <w:sz w:val="21"/>
                      <w:color w:val="000000"/>
                    </w:rPr>
                    <w:t>6.2加速度：±16g；</w:t>
                  </w:r>
                  <w:r>
                    <w:br/>
                  </w:r>
                  <w:r>
                    <w:rPr>
                      <w:rFonts w:ascii="仿宋_GB2312" w:hAnsi="仿宋_GB2312" w:cs="仿宋_GB2312" w:eastAsia="仿宋_GB2312"/>
                      <w:sz w:val="21"/>
                      <w:color w:val="000000"/>
                    </w:rPr>
                    <w:t>★7.该系统</w:t>
                  </w:r>
                  <w:r>
                    <w:rPr>
                      <w:rFonts w:ascii="仿宋_GB2312" w:hAnsi="仿宋_GB2312" w:cs="仿宋_GB2312" w:eastAsia="仿宋_GB2312"/>
                      <w:sz w:val="21"/>
                      <w:color w:val="000000"/>
                    </w:rPr>
                    <w:t>软件功能包括：</w:t>
                  </w:r>
                  <w:r>
                    <w:br/>
                  </w:r>
                  <w:r>
                    <w:rPr>
                      <w:rFonts w:ascii="仿宋_GB2312" w:hAnsi="仿宋_GB2312" w:cs="仿宋_GB2312" w:eastAsia="仿宋_GB2312"/>
                      <w:sz w:val="21"/>
                      <w:color w:val="000000"/>
                    </w:rPr>
                    <w:t>7.1 3D人体骨骼可视化，数据分析曲线实时显示（须提供证明材料，包括至少3张可视化数据分析曲线显示界面截图）；</w:t>
                  </w:r>
                  <w:r>
                    <w:br/>
                  </w:r>
                  <w:r>
                    <w:rPr>
                      <w:rFonts w:ascii="仿宋_GB2312" w:hAnsi="仿宋_GB2312" w:cs="仿宋_GB2312" w:eastAsia="仿宋_GB2312"/>
                      <w:sz w:val="21"/>
                      <w:color w:val="000000"/>
                    </w:rPr>
                    <w:t>7.2 分析变量的类型须有Boolean、Integer、Scalar、Vector、Rotation、Axes、Time、String和Color等；软件中每个变量须有标准数学符号定义的参考公式，可自定义报告导出；支持外设数据同步采集。</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光学三维动作捕捉系统</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光学采集镜头：</w:t>
                  </w:r>
                </w:p>
                <w:p>
                  <w:pPr>
                    <w:pStyle w:val="null3"/>
                    <w:jc w:val="left"/>
                  </w:pPr>
                  <w:r>
                    <w:rPr>
                      <w:rFonts w:ascii="仿宋_GB2312" w:hAnsi="仿宋_GB2312" w:cs="仿宋_GB2312" w:eastAsia="仿宋_GB2312"/>
                      <w:sz w:val="21"/>
                      <w:color w:val="000000"/>
                    </w:rPr>
                    <w:t>1.1数量：≥12个；</w:t>
                  </w:r>
                </w:p>
                <w:p>
                  <w:pPr>
                    <w:pStyle w:val="null3"/>
                    <w:jc w:val="left"/>
                  </w:pPr>
                  <w:r>
                    <w:rPr>
                      <w:rFonts w:ascii="仿宋_GB2312" w:hAnsi="仿宋_GB2312" w:cs="仿宋_GB2312" w:eastAsia="仿宋_GB2312"/>
                      <w:sz w:val="21"/>
                      <w:color w:val="000000"/>
                    </w:rPr>
                    <w:t>1.2分辨率：≥130万像素（1280*1024）；</w:t>
                  </w:r>
                  <w:r>
                    <w:br/>
                  </w:r>
                  <w:r>
                    <w:rPr>
                      <w:rFonts w:ascii="仿宋_GB2312" w:hAnsi="仿宋_GB2312" w:cs="仿宋_GB2312" w:eastAsia="仿宋_GB2312"/>
                      <w:sz w:val="21"/>
                      <w:color w:val="000000"/>
                    </w:rPr>
                    <w:t>2.最大分辨率下的采集频率：≥240Hz；</w:t>
                  </w:r>
                  <w:r>
                    <w:br/>
                  </w:r>
                  <w:r>
                    <w:rPr>
                      <w:rFonts w:ascii="仿宋_GB2312" w:hAnsi="仿宋_GB2312" w:cs="仿宋_GB2312" w:eastAsia="仿宋_GB2312"/>
                      <w:sz w:val="21"/>
                      <w:color w:val="000000"/>
                    </w:rPr>
                    <w:t>3.视场角：≥56°×46°；</w:t>
                  </w:r>
                  <w:r>
                    <w:br/>
                  </w:r>
                  <w:r>
                    <w:rPr>
                      <w:rFonts w:ascii="仿宋_GB2312" w:hAnsi="仿宋_GB2312" w:cs="仿宋_GB2312" w:eastAsia="仿宋_GB2312"/>
                      <w:sz w:val="21"/>
                      <w:color w:val="000000"/>
                    </w:rPr>
                    <w:t>4.支持安卓终端系统的手机安装控制APP，无需经过PC可直接与采集镜头通信，支持通过APP对采集镜头进行参数调节（亮度、阈值、帧率等），支持灰度图的采集和显示；</w:t>
                  </w:r>
                  <w:r>
                    <w:br/>
                  </w:r>
                  <w:r>
                    <w:rPr>
                      <w:rFonts w:ascii="仿宋_GB2312" w:hAnsi="仿宋_GB2312" w:cs="仿宋_GB2312" w:eastAsia="仿宋_GB2312"/>
                      <w:sz w:val="21"/>
                      <w:color w:val="000000"/>
                    </w:rPr>
                    <w:t>5.在标定结束后，软件自动给出标定结果的评估意见，该评估意见应直观、定性；</w:t>
                  </w:r>
                  <w:r>
                    <w:br/>
                  </w:r>
                  <w:r>
                    <w:rPr>
                      <w:rFonts w:ascii="仿宋_GB2312" w:hAnsi="仿宋_GB2312" w:cs="仿宋_GB2312" w:eastAsia="仿宋_GB2312"/>
                      <w:sz w:val="21"/>
                      <w:color w:val="000000"/>
                    </w:rPr>
                    <w:t>6.可一键自动遮蔽场地内所有干扰噪点，同时也支持手动遮蔽操作；</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数据采集软件系统支持多个相邻或不相邻场地，异形场地的拼接融合；</w:t>
                  </w:r>
                  <w:r>
                    <w:br/>
                  </w:r>
                  <w:r>
                    <w:rPr>
                      <w:rFonts w:ascii="仿宋_GB2312" w:hAnsi="仿宋_GB2312" w:cs="仿宋_GB2312" w:eastAsia="仿宋_GB2312"/>
                      <w:sz w:val="21"/>
                      <w:color w:val="000000"/>
                    </w:rPr>
                    <w:t>8.系统支持远程控制，支持通过第三方软件对软件的播放、录制、停止等进行控制；</w:t>
                  </w:r>
                  <w:r>
                    <w:br/>
                  </w:r>
                  <w:r>
                    <w:rPr>
                      <w:rFonts w:ascii="仿宋_GB2312" w:hAnsi="仿宋_GB2312" w:cs="仿宋_GB2312" w:eastAsia="仿宋_GB2312"/>
                      <w:sz w:val="21"/>
                      <w:color w:val="000000"/>
                    </w:rPr>
                    <w:t>9.系统支持在实时状态下，冻结当前采集帧的功能，同时支持在实时冻结状态下属性的修改；</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提供的接口函数及应用文档，包含实时</w:t>
                  </w:r>
                  <w:r>
                    <w:rPr>
                      <w:rFonts w:ascii="仿宋_GB2312" w:hAnsi="仿宋_GB2312" w:cs="仿宋_GB2312" w:eastAsia="仿宋_GB2312"/>
                      <w:sz w:val="21"/>
                      <w:color w:val="000000"/>
                    </w:rPr>
                    <w:t>SDK实例并提供实例源代码；</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提供的</w:t>
                  </w:r>
                  <w:r>
                    <w:rPr>
                      <w:rFonts w:ascii="仿宋_GB2312" w:hAnsi="仿宋_GB2312" w:cs="仿宋_GB2312" w:eastAsia="仿宋_GB2312"/>
                      <w:sz w:val="21"/>
                      <w:color w:val="000000"/>
                    </w:rPr>
                    <w:t>SDK应支持</w:t>
                  </w:r>
                </w:p>
                <w:p>
                  <w:pPr>
                    <w:pStyle w:val="null3"/>
                    <w:jc w:val="left"/>
                  </w:pPr>
                  <w:r>
                    <w:rPr>
                      <w:rFonts w:ascii="仿宋_GB2312" w:hAnsi="仿宋_GB2312" w:cs="仿宋_GB2312" w:eastAsia="仿宋_GB2312"/>
                      <w:sz w:val="21"/>
                      <w:color w:val="000000"/>
                    </w:rPr>
                    <w:t>11.1包括：Windows、Mac、Linux、安卓等操作系统；</w:t>
                  </w:r>
                </w:p>
                <w:p>
                  <w:pPr>
                    <w:pStyle w:val="null3"/>
                    <w:jc w:val="left"/>
                  </w:pPr>
                  <w:r>
                    <w:rPr>
                      <w:rFonts w:ascii="仿宋_GB2312" w:hAnsi="仿宋_GB2312" w:cs="仿宋_GB2312" w:eastAsia="仿宋_GB2312"/>
                      <w:sz w:val="21"/>
                      <w:color w:val="000000"/>
                    </w:rPr>
                    <w:t>11.2 包括：VRPN数据传输、Mavlink、FreeD等协议；</w:t>
                  </w:r>
                </w:p>
                <w:p>
                  <w:pPr>
                    <w:pStyle w:val="null3"/>
                    <w:jc w:val="left"/>
                  </w:pPr>
                  <w:r>
                    <w:rPr>
                      <w:rFonts w:ascii="仿宋_GB2312" w:hAnsi="仿宋_GB2312" w:cs="仿宋_GB2312" w:eastAsia="仿宋_GB2312"/>
                      <w:sz w:val="21"/>
                      <w:color w:val="000000"/>
                    </w:rPr>
                    <w:t>11.3 包括：ROS、Matlab、Simulink、Labview、UE、Unity、Maya、MotionBuilder、iClone、Aximmetry等虚拟演播室软件、Crazyswarm等软件平台；</w:t>
                  </w:r>
                </w:p>
                <w:p>
                  <w:pPr>
                    <w:pStyle w:val="null3"/>
                    <w:jc w:val="left"/>
                  </w:pPr>
                  <w:r>
                    <w:rPr>
                      <w:rFonts w:ascii="仿宋_GB2312" w:hAnsi="仿宋_GB2312" w:cs="仿宋_GB2312" w:eastAsia="仿宋_GB2312"/>
                      <w:sz w:val="21"/>
                      <w:color w:val="000000"/>
                    </w:rPr>
                    <w:t>11.4 包括：树莓派、Pixhawk飞控等硬件平台；11.5 提供的操作软件应有C/C++、C#、Python等语言的SDK，且提供的SDK实时获取到的数据应包括命名的标志点（Marker）坐标、未命名的标志点坐标，以及刚体的名称、坐标、四元数据、以及刚体包含的Marker的数量和Marker坐标，SMPTE时间码格式的TimeCode编码及镜头曝光到Client接收到该帧数据的延迟，同时支持模拟通道数据传输；</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12.数据手套传感器模块：单手≥6个（零漂移九轴惯性传感器模块）；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13.数据手套反馈模块：配有1个可编程反馈震动模块，可控制震动时间；</w:t>
                  </w:r>
                  <w:r>
                    <w:br/>
                  </w:r>
                  <w:r>
                    <w:rPr>
                      <w:rFonts w:ascii="仿宋_GB2312" w:hAnsi="仿宋_GB2312" w:cs="仿宋_GB2312" w:eastAsia="仿宋_GB2312"/>
                      <w:sz w:val="21"/>
                      <w:color w:val="000000"/>
                    </w:rPr>
                    <w:t>14.数据手套使用模式：包含低功耗休眠模式，航向角锁定/解锁模式，单手及双手模式；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15.数据手套校准方式：支持硬件内部自带地磁自洽校准算法；</w:t>
                  </w:r>
                  <w:r>
                    <w:br/>
                  </w:r>
                  <w:r>
                    <w:rPr>
                      <w:rFonts w:ascii="仿宋_GB2312" w:hAnsi="仿宋_GB2312" w:cs="仿宋_GB2312" w:eastAsia="仿宋_GB2312"/>
                      <w:sz w:val="21"/>
                      <w:color w:val="000000"/>
                    </w:rPr>
                    <w:t>16.数据手套抗干扰：支持自动智能跳频功能；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17.数据手套支持多副手套同时使用：支持单人、多人使用场景，同一台PC电脑可同时运行≥6副手套，同一空间内同时运行≥12副手套，支持局域网互联通信共享数据；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18.全身动捕支持：支持光学动作捕捉系统获取空间位置信息；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19.数据手套自由度：支持三自由度(航向、横滚、俯仰)。</w:t>
                  </w:r>
                </w:p>
                <w:p>
                  <w:pPr>
                    <w:pStyle w:val="null3"/>
                    <w:jc w:val="left"/>
                  </w:pPr>
                  <w:r>
                    <w:rPr>
                      <w:rFonts w:ascii="仿宋_GB2312" w:hAnsi="仿宋_GB2312" w:cs="仿宋_GB2312" w:eastAsia="仿宋_GB2312"/>
                      <w:sz w:val="21"/>
                      <w:color w:val="000000"/>
                    </w:rPr>
                    <w:t>★20.须提供至少3张系统测试图片，至少包括现场测试照片、软件功能截图、动作捕捉结果截图各1张。</w:t>
                  </w:r>
                </w:p>
              </w:tc>
              <w:tc>
                <w:tcPr>
                  <w:tcW w:type="dxa" w:w="1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通用算力开发板</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内核：</w:t>
                  </w:r>
                  <w:r>
                    <w:rPr>
                      <w:rFonts w:ascii="仿宋_GB2312" w:hAnsi="仿宋_GB2312" w:cs="仿宋_GB2312" w:eastAsia="仿宋_GB2312"/>
                      <w:sz w:val="21"/>
                      <w:color w:val="000000"/>
                    </w:rPr>
                    <w:t>≥8核CPU与GPU；</w:t>
                  </w:r>
                  <w:r>
                    <w:br/>
                  </w:r>
                  <w:r>
                    <w:rPr>
                      <w:rFonts w:ascii="仿宋_GB2312" w:hAnsi="仿宋_GB2312" w:cs="仿宋_GB2312" w:eastAsia="仿宋_GB2312"/>
                      <w:sz w:val="21"/>
                      <w:color w:val="000000"/>
                    </w:rPr>
                    <w:t>2.内存/存储：LPDDR4X≥8GB，UFS2.1≥128GB；</w:t>
                  </w:r>
                  <w:r>
                    <w:br/>
                  </w:r>
                  <w:r>
                    <w:rPr>
                      <w:rFonts w:ascii="仿宋_GB2312" w:hAnsi="仿宋_GB2312" w:cs="仿宋_GB2312" w:eastAsia="仿宋_GB2312"/>
                      <w:sz w:val="21"/>
                      <w:color w:val="000000"/>
                    </w:rPr>
                    <w:t>3.系统：Android14/Open Linux等；</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综合算力：</w:t>
                  </w:r>
                  <w:r>
                    <w:rPr>
                      <w:rFonts w:ascii="仿宋_GB2312" w:hAnsi="仿宋_GB2312" w:cs="仿宋_GB2312" w:eastAsia="仿宋_GB2312"/>
                      <w:sz w:val="21"/>
                      <w:color w:val="000000"/>
                    </w:rPr>
                    <w:t>≥12TOPS；</w:t>
                  </w:r>
                  <w:r>
                    <w:br/>
                  </w:r>
                  <w:r>
                    <w:rPr>
                      <w:rFonts w:ascii="仿宋_GB2312" w:hAnsi="仿宋_GB2312" w:cs="仿宋_GB2312" w:eastAsia="仿宋_GB2312"/>
                      <w:sz w:val="21"/>
                      <w:color w:val="000000"/>
                    </w:rPr>
                    <w:t>5.无线：</w:t>
                  </w:r>
                  <w:r>
                    <w:br/>
                  </w:r>
                  <w:r>
                    <w:rPr>
                      <w:rFonts w:ascii="仿宋_GB2312" w:hAnsi="仿宋_GB2312" w:cs="仿宋_GB2312" w:eastAsia="仿宋_GB2312"/>
                      <w:sz w:val="21"/>
                      <w:color w:val="000000"/>
                    </w:rPr>
                    <w:t>5.1 支持2×2 802.11a/b/g/n/ac/ax WiFi等，</w:t>
                  </w:r>
                  <w:r>
                    <w:br/>
                  </w:r>
                  <w:r>
                    <w:rPr>
                      <w:rFonts w:ascii="仿宋_GB2312" w:hAnsi="仿宋_GB2312" w:cs="仿宋_GB2312" w:eastAsia="仿宋_GB2312"/>
                      <w:sz w:val="21"/>
                      <w:color w:val="000000"/>
                    </w:rPr>
                    <w:t>5.2 支持Bluetooth 5.2；</w:t>
                  </w:r>
                  <w:r>
                    <w:br/>
                  </w:r>
                  <w:r>
                    <w:rPr>
                      <w:rFonts w:ascii="仿宋_GB2312" w:hAnsi="仿宋_GB2312" w:cs="仿宋_GB2312" w:eastAsia="仿宋_GB2312"/>
                      <w:sz w:val="21"/>
                      <w:color w:val="000000"/>
                    </w:rPr>
                    <w:t>6.显示：</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MIPI DSI或 eDP 3480*2160@120Hz。</w:t>
                  </w:r>
                </w:p>
              </w:tc>
              <w:tc>
                <w:tcPr>
                  <w:tcW w:type="dxa" w:w="1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高性能算力开发板</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SoC：≥8核；</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GPU/ISP/DPU；</w:t>
                  </w:r>
                  <w:r>
                    <w:br/>
                  </w:r>
                  <w:r>
                    <w:rPr>
                      <w:rFonts w:ascii="仿宋_GB2312" w:hAnsi="仿宋_GB2312" w:cs="仿宋_GB2312" w:eastAsia="仿宋_GB2312"/>
                      <w:sz w:val="21"/>
                      <w:color w:val="000000"/>
                    </w:rPr>
                    <w:t>3.AI：混合精度 INT4/INT8/INT16/FP16；</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综合算力：</w:t>
                  </w:r>
                  <w:r>
                    <w:rPr>
                      <w:rFonts w:ascii="仿宋_GB2312" w:hAnsi="仿宋_GB2312" w:cs="仿宋_GB2312" w:eastAsia="仿宋_GB2312"/>
                      <w:sz w:val="21"/>
                      <w:color w:val="000000"/>
                    </w:rPr>
                    <w:t>≥48TOPS；</w:t>
                  </w:r>
                  <w:r>
                    <w:br/>
                  </w:r>
                  <w:r>
                    <w:rPr>
                      <w:rFonts w:ascii="仿宋_GB2312" w:hAnsi="仿宋_GB2312" w:cs="仿宋_GB2312" w:eastAsia="仿宋_GB2312"/>
                      <w:sz w:val="21"/>
                      <w:color w:val="000000"/>
                    </w:rPr>
                    <w:t>5.支持ONNX/PyTorch/TensorFlow/TFLite等；</w:t>
                  </w:r>
                  <w:r>
                    <w:br/>
                  </w:r>
                  <w:r>
                    <w:rPr>
                      <w:rFonts w:ascii="仿宋_GB2312" w:hAnsi="仿宋_GB2312" w:cs="仿宋_GB2312" w:eastAsia="仿宋_GB2312"/>
                      <w:sz w:val="21"/>
                      <w:color w:val="000000"/>
                    </w:rPr>
                    <w:t>6.内存/存储：</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LPDDR5X ≥16GB、UFS≥256GB；</w:t>
                  </w:r>
                  <w:r>
                    <w:br/>
                  </w:r>
                  <w:r>
                    <w:rPr>
                      <w:rFonts w:ascii="仿宋_GB2312" w:hAnsi="仿宋_GB2312" w:cs="仿宋_GB2312" w:eastAsia="仿宋_GB2312"/>
                      <w:sz w:val="21"/>
                      <w:color w:val="000000"/>
                    </w:rPr>
                    <w:t>7.系统：</w:t>
                  </w:r>
                  <w:r>
                    <w:br/>
                  </w:r>
                  <w:r>
                    <w:rPr>
                      <w:rFonts w:ascii="仿宋_GB2312" w:hAnsi="仿宋_GB2312" w:cs="仿宋_GB2312" w:eastAsia="仿宋_GB2312"/>
                      <w:sz w:val="21"/>
                      <w:color w:val="000000"/>
                    </w:rPr>
                    <w:t>Android 13、Linux 5.15等；</w:t>
                  </w:r>
                  <w:r>
                    <w:br/>
                  </w:r>
                  <w:r>
                    <w:rPr>
                      <w:rFonts w:ascii="仿宋_GB2312" w:hAnsi="仿宋_GB2312" w:cs="仿宋_GB2312" w:eastAsia="仿宋_GB2312"/>
                      <w:sz w:val="21"/>
                      <w:color w:val="000000"/>
                    </w:rPr>
                    <w:t>8.无线：</w:t>
                  </w:r>
                  <w:r>
                    <w:br/>
                  </w:r>
                  <w:r>
                    <w:rPr>
                      <w:rFonts w:ascii="仿宋_GB2312" w:hAnsi="仿宋_GB2312" w:cs="仿宋_GB2312" w:eastAsia="仿宋_GB2312"/>
                      <w:sz w:val="21"/>
                      <w:color w:val="000000"/>
                    </w:rPr>
                    <w:t>WiFi7/BT5.3，天线×2；</w:t>
                  </w:r>
                  <w:r>
                    <w:br/>
                  </w:r>
                  <w:r>
                    <w:rPr>
                      <w:rFonts w:ascii="仿宋_GB2312" w:hAnsi="仿宋_GB2312" w:cs="仿宋_GB2312" w:eastAsia="仿宋_GB2312"/>
                      <w:sz w:val="21"/>
                      <w:color w:val="000000"/>
                    </w:rPr>
                    <w:t>9.显示：</w:t>
                  </w:r>
                </w:p>
                <w:p>
                  <w:pPr>
                    <w:pStyle w:val="null3"/>
                    <w:jc w:val="left"/>
                  </w:pPr>
                  <w:r>
                    <w:rPr>
                      <w:rFonts w:ascii="仿宋_GB2312" w:hAnsi="仿宋_GB2312" w:cs="仿宋_GB2312" w:eastAsia="仿宋_GB2312"/>
                      <w:sz w:val="21"/>
                      <w:color w:val="000000"/>
                    </w:rPr>
                    <w:t>MIPI DSI*2（4 lane），</w:t>
                  </w:r>
                  <w:r>
                    <w:br/>
                  </w:r>
                  <w:r>
                    <w:rPr>
                      <w:rFonts w:ascii="仿宋_GB2312" w:hAnsi="仿宋_GB2312" w:cs="仿宋_GB2312" w:eastAsia="仿宋_GB2312"/>
                      <w:sz w:val="21"/>
                      <w:color w:val="000000"/>
                    </w:rPr>
                    <w:t>最高</w:t>
                  </w:r>
                  <w:r>
                    <w:rPr>
                      <w:rFonts w:ascii="仿宋_GB2312" w:hAnsi="仿宋_GB2312" w:cs="仿宋_GB2312" w:eastAsia="仿宋_GB2312"/>
                      <w:sz w:val="21"/>
                      <w:color w:val="000000"/>
                    </w:rPr>
                    <w:t>3480*2160@120Hz 或 3360*1600@144Hz， DisplayPort 1.4（MST），</w:t>
                  </w:r>
                  <w:r>
                    <w:br/>
                  </w:r>
                  <w:r>
                    <w:rPr>
                      <w:rFonts w:ascii="仿宋_GB2312" w:hAnsi="仿宋_GB2312" w:cs="仿宋_GB2312" w:eastAsia="仿宋_GB2312"/>
                      <w:sz w:val="21"/>
                      <w:color w:val="000000"/>
                    </w:rPr>
                    <w:t>最高</w:t>
                  </w:r>
                  <w:r>
                    <w:rPr>
                      <w:rFonts w:ascii="仿宋_GB2312" w:hAnsi="仿宋_GB2312" w:cs="仿宋_GB2312" w:eastAsia="仿宋_GB2312"/>
                      <w:sz w:val="21"/>
                      <w:color w:val="000000"/>
                    </w:rPr>
                    <w:t>1*8K@30 或 2*4K@60支持 DSC v1.2；</w:t>
                  </w:r>
                  <w:r>
                    <w:br/>
                  </w:r>
                  <w:r>
                    <w:rPr>
                      <w:rFonts w:ascii="仿宋_GB2312" w:hAnsi="仿宋_GB2312" w:cs="仿宋_GB2312" w:eastAsia="仿宋_GB2312"/>
                      <w:sz w:val="21"/>
                      <w:color w:val="000000"/>
                    </w:rPr>
                    <w:t>10.摄像：</w:t>
                  </w:r>
                  <w:r>
                    <w:br/>
                  </w:r>
                  <w:r>
                    <w:rPr>
                      <w:rFonts w:ascii="仿宋_GB2312" w:hAnsi="仿宋_GB2312" w:cs="仿宋_GB2312" w:eastAsia="仿宋_GB2312"/>
                      <w:sz w:val="21"/>
                      <w:color w:val="000000"/>
                    </w:rPr>
                    <w:t>MIPI CSI*8（6*4 lane+2*2 lane），</w:t>
                  </w:r>
                  <w:r>
                    <w:br/>
                  </w:r>
                  <w:r>
                    <w:rPr>
                      <w:rFonts w:ascii="仿宋_GB2312" w:hAnsi="仿宋_GB2312" w:cs="仿宋_GB2312" w:eastAsia="仿宋_GB2312"/>
                      <w:sz w:val="21"/>
                      <w:color w:val="000000"/>
                    </w:rPr>
                    <w:t>最大</w:t>
                  </w:r>
                  <w:r>
                    <w:rPr>
                      <w:rFonts w:ascii="仿宋_GB2312" w:hAnsi="仿宋_GB2312" w:cs="仿宋_GB2312" w:eastAsia="仿宋_GB2312"/>
                      <w:sz w:val="21"/>
                      <w:color w:val="000000"/>
                    </w:rPr>
                    <w:t>108MP@30（单摄）、(64M+36M)@30（双摄）、(36M+36M+36M)@30（三摄）；</w:t>
                  </w:r>
                  <w:r>
                    <w:br/>
                  </w:r>
                  <w:r>
                    <w:rPr>
                      <w:rFonts w:ascii="仿宋_GB2312" w:hAnsi="仿宋_GB2312" w:cs="仿宋_GB2312" w:eastAsia="仿宋_GB2312"/>
                      <w:sz w:val="21"/>
                      <w:color w:val="000000"/>
                    </w:rPr>
                    <w:t>11.视频编解码：</w:t>
                  </w:r>
                  <w:r>
                    <w:br/>
                  </w:r>
                  <w:r>
                    <w:rPr>
                      <w:rFonts w:ascii="仿宋_GB2312" w:hAnsi="仿宋_GB2312" w:cs="仿宋_GB2312" w:eastAsia="仿宋_GB2312"/>
                      <w:sz w:val="21"/>
                      <w:color w:val="000000"/>
                    </w:rPr>
                    <w:t>解码</w:t>
                  </w:r>
                  <w:r>
                    <w:rPr>
                      <w:rFonts w:ascii="仿宋_GB2312" w:hAnsi="仿宋_GB2312" w:cs="仿宋_GB2312" w:eastAsia="仿宋_GB2312"/>
                      <w:sz w:val="21"/>
                      <w:color w:val="000000"/>
                    </w:rPr>
                    <w:t>4K@240 或 8K@60（H.264/H.265/VP9），</w:t>
                  </w:r>
                  <w:r>
                    <w:br/>
                  </w:r>
                  <w:r>
                    <w:rPr>
                      <w:rFonts w:ascii="仿宋_GB2312" w:hAnsi="仿宋_GB2312" w:cs="仿宋_GB2312" w:eastAsia="仿宋_GB2312"/>
                      <w:sz w:val="21"/>
                      <w:color w:val="000000"/>
                    </w:rPr>
                    <w:t>编码</w:t>
                  </w:r>
                  <w:r>
                    <w:rPr>
                      <w:rFonts w:ascii="仿宋_GB2312" w:hAnsi="仿宋_GB2312" w:cs="仿宋_GB2312" w:eastAsia="仿宋_GB2312"/>
                      <w:sz w:val="21"/>
                      <w:color w:val="000000"/>
                    </w:rPr>
                    <w:t>4K@120或8K@30（H.264/H.265），</w:t>
                  </w:r>
                  <w:r>
                    <w:br/>
                  </w:r>
                  <w:r>
                    <w:rPr>
                      <w:rFonts w:ascii="仿宋_GB2312" w:hAnsi="仿宋_GB2312" w:cs="仿宋_GB2312" w:eastAsia="仿宋_GB2312"/>
                      <w:sz w:val="21"/>
                      <w:color w:val="000000"/>
                    </w:rPr>
                    <w:t>并发</w:t>
                  </w:r>
                  <w:r>
                    <w:rPr>
                      <w:rFonts w:ascii="仿宋_GB2312" w:hAnsi="仿宋_GB2312" w:cs="仿宋_GB2312" w:eastAsia="仿宋_GB2312"/>
                      <w:sz w:val="21"/>
                      <w:color w:val="000000"/>
                    </w:rPr>
                    <w:t>4K60解与4K60编；</w:t>
                  </w:r>
                  <w:r>
                    <w:br/>
                  </w:r>
                  <w:r>
                    <w:rPr>
                      <w:rFonts w:ascii="仿宋_GB2312" w:hAnsi="仿宋_GB2312" w:cs="仿宋_GB2312" w:eastAsia="仿宋_GB2312"/>
                      <w:sz w:val="21"/>
                      <w:color w:val="000000"/>
                    </w:rPr>
                    <w:t>12.高速与外设：</w:t>
                  </w:r>
                  <w:r>
                    <w:br/>
                  </w:r>
                  <w:r>
                    <w:rPr>
                      <w:rFonts w:ascii="仿宋_GB2312" w:hAnsi="仿宋_GB2312" w:cs="仿宋_GB2312" w:eastAsia="仿宋_GB2312"/>
                      <w:sz w:val="21"/>
                      <w:color w:val="000000"/>
                    </w:rPr>
                    <w:t>12.1 PCIe Gen4*1（2 lane），</w:t>
                  </w:r>
                  <w:r>
                    <w:br/>
                  </w:r>
                  <w:r>
                    <w:rPr>
                      <w:rFonts w:ascii="仿宋_GB2312" w:hAnsi="仿宋_GB2312" w:cs="仿宋_GB2312" w:eastAsia="仿宋_GB2312"/>
                      <w:sz w:val="21"/>
                      <w:color w:val="000000"/>
                    </w:rPr>
                    <w:t>12.2 USB 3.1 Gen2*1（OTG/DP1.4），</w:t>
                  </w:r>
                </w:p>
                <w:p>
                  <w:pPr>
                    <w:pStyle w:val="null3"/>
                    <w:jc w:val="left"/>
                  </w:pPr>
                  <w:r>
                    <w:rPr>
                      <w:rFonts w:ascii="仿宋_GB2312" w:hAnsi="仿宋_GB2312" w:cs="仿宋_GB2312" w:eastAsia="仿宋_GB2312"/>
                      <w:sz w:val="21"/>
                      <w:color w:val="000000"/>
                    </w:rPr>
                    <w:t>12.3 I²C*（≥6），</w:t>
                  </w:r>
                </w:p>
                <w:p>
                  <w:pPr>
                    <w:pStyle w:val="null3"/>
                    <w:jc w:val="left"/>
                  </w:pPr>
                  <w:r>
                    <w:rPr>
                      <w:rFonts w:ascii="仿宋_GB2312" w:hAnsi="仿宋_GB2312" w:cs="仿宋_GB2312" w:eastAsia="仿宋_GB2312"/>
                      <w:sz w:val="21"/>
                      <w:color w:val="000000"/>
                    </w:rPr>
                    <w:t>12.4 UART*3（支持硬件流控，最高4Mbps），</w:t>
                  </w:r>
                </w:p>
                <w:p>
                  <w:pPr>
                    <w:pStyle w:val="null3"/>
                    <w:jc w:val="left"/>
                  </w:pPr>
                  <w:r>
                    <w:rPr>
                      <w:rFonts w:ascii="仿宋_GB2312" w:hAnsi="仿宋_GB2312" w:cs="仿宋_GB2312" w:eastAsia="仿宋_GB2312"/>
                      <w:sz w:val="21"/>
                      <w:color w:val="000000"/>
                    </w:rPr>
                    <w:t>12.5 SPI*5（含Sensor专用），</w:t>
                  </w:r>
                  <w:r>
                    <w:br/>
                  </w:r>
                  <w:r>
                    <w:rPr>
                      <w:rFonts w:ascii="仿宋_GB2312" w:hAnsi="仿宋_GB2312" w:cs="仿宋_GB2312" w:eastAsia="仿宋_GB2312"/>
                      <w:sz w:val="21"/>
                      <w:color w:val="000000"/>
                    </w:rPr>
                    <w:t>12.6 SD 3.0*1（4bit SDIO），ADC*2，PWM*2，GPIO*（≥35）。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软件无线电开发板</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1.通道：2×Rx+2×Tx，FDD/TDD模式；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频率范围：</w:t>
                  </w:r>
                </w:p>
                <w:p>
                  <w:pPr>
                    <w:pStyle w:val="null3"/>
                    <w:jc w:val="left"/>
                  </w:pPr>
                  <w:r>
                    <w:rPr>
                      <w:rFonts w:ascii="仿宋_GB2312" w:hAnsi="仿宋_GB2312" w:cs="仿宋_GB2312" w:eastAsia="仿宋_GB2312"/>
                      <w:sz w:val="21"/>
                      <w:color w:val="000000"/>
                    </w:rPr>
                    <w:t>2.1 RX：70MHz~6GHz；</w:t>
                  </w:r>
                </w:p>
                <w:p>
                  <w:pPr>
                    <w:pStyle w:val="null3"/>
                    <w:jc w:val="left"/>
                  </w:pPr>
                  <w:r>
                    <w:rPr>
                      <w:rFonts w:ascii="仿宋_GB2312" w:hAnsi="仿宋_GB2312" w:cs="仿宋_GB2312" w:eastAsia="仿宋_GB2312"/>
                      <w:sz w:val="21"/>
                      <w:color w:val="000000"/>
                    </w:rPr>
                    <w:t>2.2 TX：47MHz~6GHz；</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通信带宽：</w:t>
                  </w:r>
                  <w:r>
                    <w:rPr>
                      <w:rFonts w:ascii="仿宋_GB2312" w:hAnsi="仿宋_GB2312" w:cs="仿宋_GB2312" w:eastAsia="仿宋_GB2312"/>
                      <w:sz w:val="21"/>
                      <w:color w:val="000000"/>
                    </w:rPr>
                    <w:t>200kHz~56MHz；</w:t>
                  </w:r>
                  <w:r>
                    <w:br/>
                  </w:r>
                  <w:r>
                    <w:rPr>
                      <w:rFonts w:ascii="仿宋_GB2312" w:hAnsi="仿宋_GB2312" w:cs="仿宋_GB2312" w:eastAsia="仿宋_GB2312"/>
                      <w:sz w:val="21"/>
                      <w:color w:val="000000"/>
                    </w:rPr>
                    <w:t>4.采样率：208.33kHz~61.44MHz（1Hz步进，可动态配置）；</w:t>
                  </w:r>
                  <w:r>
                    <w:br/>
                  </w:r>
                  <w:r>
                    <w:rPr>
                      <w:rFonts w:ascii="仿宋_GB2312" w:hAnsi="仿宋_GB2312" w:cs="仿宋_GB2312" w:eastAsia="仿宋_GB2312"/>
                      <w:sz w:val="21"/>
                      <w:color w:val="000000"/>
                    </w:rPr>
                    <w:t>5.增益/衰减：</w:t>
                  </w:r>
                </w:p>
                <w:p>
                  <w:pPr>
                    <w:pStyle w:val="null3"/>
                    <w:jc w:val="left"/>
                  </w:pPr>
                  <w:r>
                    <w:rPr>
                      <w:rFonts w:ascii="仿宋_GB2312" w:hAnsi="仿宋_GB2312" w:cs="仿宋_GB2312" w:eastAsia="仿宋_GB2312"/>
                      <w:sz w:val="21"/>
                      <w:color w:val="000000"/>
                    </w:rPr>
                    <w:t>5.1 RX：0~71dB（1dB步进）；</w:t>
                  </w:r>
                </w:p>
                <w:p>
                  <w:pPr>
                    <w:pStyle w:val="null3"/>
                    <w:jc w:val="left"/>
                  </w:pPr>
                  <w:r>
                    <w:rPr>
                      <w:rFonts w:ascii="仿宋_GB2312" w:hAnsi="仿宋_GB2312" w:cs="仿宋_GB2312" w:eastAsia="仿宋_GB2312"/>
                      <w:sz w:val="21"/>
                      <w:color w:val="000000"/>
                    </w:rPr>
                    <w:t>5.2 TX：0~-89.75dB（0.25dB步进）；</w:t>
                  </w:r>
                  <w:r>
                    <w:br/>
                  </w:r>
                  <w:r>
                    <w:rPr>
                      <w:rFonts w:ascii="仿宋_GB2312" w:hAnsi="仿宋_GB2312" w:cs="仿宋_GB2312" w:eastAsia="仿宋_GB2312"/>
                      <w:sz w:val="21"/>
                      <w:color w:val="000000"/>
                    </w:rPr>
                    <w:t>6.射频芯片：集成12?bit ADC/DAC，TDD/FDD；</w:t>
                  </w:r>
                  <w:r>
                    <w:br/>
                  </w:r>
                  <w:r>
                    <w:rPr>
                      <w:rFonts w:ascii="仿宋_GB2312" w:hAnsi="仿宋_GB2312" w:cs="仿宋_GB2312" w:eastAsia="仿宋_GB2312"/>
                      <w:sz w:val="21"/>
                      <w:color w:val="000000"/>
                    </w:rPr>
                    <w:t>7.主处理：时钟频率≥700MHz,支持接口类型：CANbus、EBI、EMI、Ethernet、I2C、MMC、SD、SDIO、SPI、UART、USART、USB OTG等，PS侧≥1GB DDR3；</w:t>
                  </w:r>
                  <w:r>
                    <w:br/>
                  </w:r>
                  <w:r>
                    <w:rPr>
                      <w:rFonts w:ascii="仿宋_GB2312" w:hAnsi="仿宋_GB2312" w:cs="仿宋_GB2312" w:eastAsia="仿宋_GB2312"/>
                      <w:sz w:val="21"/>
                      <w:color w:val="000000"/>
                    </w:rPr>
                    <w:t>8.具备数据接口：GbE*1、USB3.0*1；</w:t>
                  </w:r>
                  <w:r>
                    <w:br/>
                  </w:r>
                  <w:r>
                    <w:rPr>
                      <w:rFonts w:ascii="仿宋_GB2312" w:hAnsi="仿宋_GB2312" w:cs="仿宋_GB2312" w:eastAsia="仿宋_GB2312"/>
                      <w:sz w:val="21"/>
                      <w:color w:val="000000"/>
                    </w:rPr>
                    <w:t>9.软件：多制式信号源软件/时频域频谱分析软件/1~2通道采集与回放，支持Matlab通信仿真，支持运行软件无线电开源代码，提供802.11a物理层波形案例。</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高低温湿热试验箱</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温度范围：</w:t>
                  </w:r>
                  <w:r>
                    <w:rPr>
                      <w:rFonts w:ascii="仿宋_GB2312" w:hAnsi="仿宋_GB2312" w:cs="仿宋_GB2312" w:eastAsia="仿宋_GB2312"/>
                      <w:sz w:val="21"/>
                      <w:color w:val="000000"/>
                    </w:rPr>
                    <w:t>-70℃~+150℃；</w:t>
                  </w:r>
                  <w:r>
                    <w:br/>
                  </w:r>
                  <w:r>
                    <w:rPr>
                      <w:rFonts w:ascii="仿宋_GB2312" w:hAnsi="仿宋_GB2312" w:cs="仿宋_GB2312" w:eastAsia="仿宋_GB2312"/>
                      <w:sz w:val="21"/>
                      <w:color w:val="000000"/>
                    </w:rPr>
                    <w:t>2.温度波动度：±0.5℃；</w:t>
                  </w:r>
                  <w:r>
                    <w:br/>
                  </w:r>
                  <w:r>
                    <w:rPr>
                      <w:rFonts w:ascii="仿宋_GB2312" w:hAnsi="仿宋_GB2312" w:cs="仿宋_GB2312" w:eastAsia="仿宋_GB2312"/>
                      <w:sz w:val="21"/>
                      <w:color w:val="000000"/>
                    </w:rPr>
                    <w:t>3.温度均匀度：≤2.0℃；</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温度偏差：</w:t>
                  </w:r>
                  <w:r>
                    <w:rPr>
                      <w:rFonts w:ascii="仿宋_GB2312" w:hAnsi="仿宋_GB2312" w:cs="仿宋_GB2312" w:eastAsia="仿宋_GB2312"/>
                      <w:sz w:val="21"/>
                      <w:color w:val="000000"/>
                    </w:rPr>
                    <w:t>±2.0℃；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5.升温速率：≥2℃/min；</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6.降温速率：≥2℃/min；</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湿度范围：</w:t>
                  </w:r>
                  <w:r>
                    <w:rPr>
                      <w:rFonts w:ascii="仿宋_GB2312" w:hAnsi="仿宋_GB2312" w:cs="仿宋_GB2312" w:eastAsia="仿宋_GB2312"/>
                      <w:sz w:val="21"/>
                      <w:color w:val="000000"/>
                    </w:rPr>
                    <w:t>20%~98%RH；</w:t>
                  </w:r>
                  <w:r>
                    <w:br/>
                  </w:r>
                  <w:r>
                    <w:rPr>
                      <w:rFonts w:ascii="仿宋_GB2312" w:hAnsi="仿宋_GB2312" w:cs="仿宋_GB2312" w:eastAsia="仿宋_GB2312"/>
                      <w:sz w:val="21"/>
                      <w:color w:val="000000"/>
                    </w:rPr>
                    <w:t>8.湿度波动度：≤±3.0%RH；</w:t>
                  </w:r>
                  <w:r>
                    <w:br/>
                  </w:r>
                  <w:r>
                    <w:rPr>
                      <w:rFonts w:ascii="仿宋_GB2312" w:hAnsi="仿宋_GB2312" w:cs="仿宋_GB2312" w:eastAsia="仿宋_GB2312"/>
                      <w:sz w:val="21"/>
                      <w:color w:val="000000"/>
                    </w:rPr>
                    <w:t>9.湿度均匀度：≤3.0%RH；</w:t>
                  </w:r>
                  <w:r>
                    <w:br/>
                  </w:r>
                  <w:r>
                    <w:rPr>
                      <w:rFonts w:ascii="仿宋_GB2312" w:hAnsi="仿宋_GB2312" w:cs="仿宋_GB2312" w:eastAsia="仿宋_GB2312"/>
                      <w:sz w:val="21"/>
                      <w:color w:val="000000"/>
                    </w:rPr>
                    <w:t>10.湿度偏差：</w:t>
                  </w:r>
                </w:p>
                <w:p>
                  <w:pPr>
                    <w:pStyle w:val="null3"/>
                    <w:jc w:val="left"/>
                  </w:pPr>
                  <w:r>
                    <w:rPr>
                      <w:rFonts w:ascii="仿宋_GB2312" w:hAnsi="仿宋_GB2312" w:cs="仿宋_GB2312" w:eastAsia="仿宋_GB2312"/>
                      <w:sz w:val="21"/>
                      <w:color w:val="000000"/>
                    </w:rPr>
                    <w:t>10.1 ±3.0%RH（＞75%RH）；</w:t>
                  </w:r>
                </w:p>
                <w:p>
                  <w:pPr>
                    <w:pStyle w:val="null3"/>
                    <w:jc w:val="left"/>
                  </w:pPr>
                  <w:r>
                    <w:rPr>
                      <w:rFonts w:ascii="仿宋_GB2312" w:hAnsi="仿宋_GB2312" w:cs="仿宋_GB2312" w:eastAsia="仿宋_GB2312"/>
                      <w:sz w:val="21"/>
                      <w:color w:val="000000"/>
                    </w:rPr>
                    <w:t>10.2 ±5.0%RH（≤75%RH）；</w:t>
                  </w:r>
                  <w:r>
                    <w:br/>
                  </w:r>
                  <w:r>
                    <w:rPr>
                      <w:rFonts w:ascii="仿宋_GB2312" w:hAnsi="仿宋_GB2312" w:cs="仿宋_GB2312" w:eastAsia="仿宋_GB2312"/>
                      <w:sz w:val="21"/>
                      <w:color w:val="000000"/>
                    </w:rPr>
                    <w:t>11.标称容积：≥100L；</w:t>
                  </w:r>
                  <w:r>
                    <w:br/>
                  </w:r>
                  <w:r>
                    <w:rPr>
                      <w:rFonts w:ascii="仿宋_GB2312" w:hAnsi="仿宋_GB2312" w:cs="仿宋_GB2312" w:eastAsia="仿宋_GB2312"/>
                      <w:sz w:val="21"/>
                      <w:color w:val="000000"/>
                    </w:rPr>
                    <w:t>12.样品搁架：2层，不锈钢材质，可调节高度，每层最大承重≥15kg；</w:t>
                  </w:r>
                  <w:r>
                    <w:br/>
                  </w:r>
                  <w:r>
                    <w:rPr>
                      <w:rFonts w:ascii="仿宋_GB2312" w:hAnsi="仿宋_GB2312" w:cs="仿宋_GB2312" w:eastAsia="仿宋_GB2312"/>
                      <w:sz w:val="21"/>
                      <w:color w:val="000000"/>
                    </w:rPr>
                    <w:t>13.测试孔：左右两侧各配备1个</w:t>
                  </w:r>
                  <w:r>
                    <w:rPr>
                      <w:rFonts w:ascii="仿宋_GB2312" w:hAnsi="仿宋_GB2312" w:cs="仿宋_GB2312" w:eastAsia="仿宋_GB2312"/>
                      <w:sz w:val="21"/>
                      <w:color w:val="000000"/>
                    </w:rPr>
                    <w:t>Φ</w:t>
                  </w:r>
                  <w:r>
                    <w:rPr>
                      <w:rFonts w:ascii="仿宋_GB2312" w:hAnsi="仿宋_GB2312" w:cs="仿宋_GB2312" w:eastAsia="仿宋_GB2312"/>
                      <w:sz w:val="21"/>
                      <w:color w:val="000000"/>
                    </w:rPr>
                    <w:t>50mm引线孔，并配测试筒硅胶塞。</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高温箱</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温度范围：</w:t>
                  </w:r>
                  <w:r>
                    <w:rPr>
                      <w:rFonts w:ascii="仿宋_GB2312" w:hAnsi="仿宋_GB2312" w:cs="仿宋_GB2312" w:eastAsia="仿宋_GB2312"/>
                      <w:sz w:val="21"/>
                      <w:color w:val="000000"/>
                    </w:rPr>
                    <w:t>+20℃~+250℃；</w:t>
                  </w:r>
                  <w:r>
                    <w:br/>
                  </w:r>
                  <w:r>
                    <w:rPr>
                      <w:rFonts w:ascii="仿宋_GB2312" w:hAnsi="仿宋_GB2312" w:cs="仿宋_GB2312" w:eastAsia="仿宋_GB2312"/>
                      <w:sz w:val="21"/>
                      <w:color w:val="000000"/>
                    </w:rPr>
                    <w:t>2.温度波动度：±0.5℃；</w:t>
                  </w:r>
                  <w:r>
                    <w:br/>
                  </w:r>
                  <w:r>
                    <w:rPr>
                      <w:rFonts w:ascii="仿宋_GB2312" w:hAnsi="仿宋_GB2312" w:cs="仿宋_GB2312" w:eastAsia="仿宋_GB2312"/>
                      <w:sz w:val="21"/>
                      <w:color w:val="000000"/>
                    </w:rPr>
                    <w:t>3.温度均匀度：≤4.0℃；</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温度偏差：</w:t>
                  </w:r>
                  <w:r>
                    <w:rPr>
                      <w:rFonts w:ascii="仿宋_GB2312" w:hAnsi="仿宋_GB2312" w:cs="仿宋_GB2312" w:eastAsia="仿宋_GB2312"/>
                      <w:sz w:val="21"/>
                      <w:color w:val="000000"/>
                    </w:rPr>
                    <w:t>±3.0℃；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5.升温速率：≥3.0℃/min；</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6.标称容积：≥100L；</w:t>
                  </w:r>
                  <w:r>
                    <w:br/>
                  </w:r>
                  <w:r>
                    <w:rPr>
                      <w:rFonts w:ascii="仿宋_GB2312" w:hAnsi="仿宋_GB2312" w:cs="仿宋_GB2312" w:eastAsia="仿宋_GB2312"/>
                      <w:sz w:val="21"/>
                      <w:color w:val="000000"/>
                    </w:rPr>
                    <w:t>7.样品搁架：2层，不锈钢材质，可调节高度，每层最大承重≥10kg；</w:t>
                  </w:r>
                  <w:r>
                    <w:br/>
                  </w:r>
                  <w:r>
                    <w:rPr>
                      <w:rFonts w:ascii="仿宋_GB2312" w:hAnsi="仿宋_GB2312" w:cs="仿宋_GB2312" w:eastAsia="仿宋_GB2312"/>
                      <w:sz w:val="21"/>
                      <w:color w:val="000000"/>
                    </w:rPr>
                    <w:t>8.测试孔：配备2个</w:t>
                  </w:r>
                  <w:r>
                    <w:rPr>
                      <w:rFonts w:ascii="仿宋_GB2312" w:hAnsi="仿宋_GB2312" w:cs="仿宋_GB2312" w:eastAsia="仿宋_GB2312"/>
                      <w:sz w:val="21"/>
                      <w:color w:val="000000"/>
                    </w:rPr>
                    <w:t>Φ</w:t>
                  </w:r>
                  <w:r>
                    <w:rPr>
                      <w:rFonts w:ascii="仿宋_GB2312" w:hAnsi="仿宋_GB2312" w:cs="仿宋_GB2312" w:eastAsia="仿宋_GB2312"/>
                      <w:sz w:val="21"/>
                      <w:color w:val="000000"/>
                    </w:rPr>
                    <w:t>50mm引线孔，并配测试筒硅胶塞。</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UWB</w:t>
                  </w:r>
                  <w:r>
                    <w:rPr>
                      <w:rFonts w:ascii="仿宋_GB2312" w:hAnsi="仿宋_GB2312" w:cs="仿宋_GB2312" w:eastAsia="仿宋_GB2312"/>
                      <w:sz w:val="21"/>
                      <w:color w:val="000000"/>
                    </w:rPr>
                    <w:t>定位系统</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1.电源：DC5V外部供电；</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最大测距距离：</w:t>
                  </w:r>
                  <w:r>
                    <w:rPr>
                      <w:rFonts w:ascii="仿宋_GB2312" w:hAnsi="仿宋_GB2312" w:cs="仿宋_GB2312" w:eastAsia="仿宋_GB2312"/>
                      <w:sz w:val="21"/>
                      <w:color w:val="000000"/>
                    </w:rPr>
                    <w:t>≥40m；</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测距精度：</w:t>
                  </w:r>
                  <w:r>
                    <w:rPr>
                      <w:rFonts w:ascii="仿宋_GB2312" w:hAnsi="仿宋_GB2312" w:cs="仿宋_GB2312" w:eastAsia="仿宋_GB2312"/>
                      <w:sz w:val="21"/>
                      <w:color w:val="000000"/>
                    </w:rPr>
                    <w:t>±5cm；</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测量角度范围：</w:t>
                  </w:r>
                  <w:r>
                    <w:rPr>
                      <w:rFonts w:ascii="仿宋_GB2312" w:hAnsi="仿宋_GB2312" w:cs="仿宋_GB2312" w:eastAsia="仿宋_GB2312"/>
                      <w:sz w:val="21"/>
                      <w:color w:val="000000"/>
                    </w:rPr>
                    <w:t>-60°~+60°（水平方向）；</w:t>
                  </w:r>
                  <w:r>
                    <w:br/>
                  </w:r>
                  <w:r>
                    <w:rPr>
                      <w:rFonts w:ascii="仿宋_GB2312" w:hAnsi="仿宋_GB2312" w:cs="仿宋_GB2312" w:eastAsia="仿宋_GB2312"/>
                      <w:sz w:val="21"/>
                      <w:color w:val="000000"/>
                    </w:rPr>
                    <w:t>5.工作温度：-20℃~70℃；</w:t>
                  </w:r>
                  <w:r>
                    <w:br/>
                  </w:r>
                  <w:r>
                    <w:rPr>
                      <w:rFonts w:ascii="仿宋_GB2312" w:hAnsi="仿宋_GB2312" w:cs="仿宋_GB2312" w:eastAsia="仿宋_GB2312"/>
                      <w:sz w:val="21"/>
                      <w:color w:val="000000"/>
                    </w:rPr>
                    <w:t>6.接口：USB/TTL；</w:t>
                  </w:r>
                  <w:r>
                    <w:br/>
                  </w:r>
                  <w:r>
                    <w:rPr>
                      <w:rFonts w:ascii="仿宋_GB2312" w:hAnsi="仿宋_GB2312" w:cs="仿宋_GB2312" w:eastAsia="仿宋_GB2312"/>
                      <w:sz w:val="21"/>
                      <w:color w:val="000000"/>
                    </w:rPr>
                    <w:t>7.数据更新速率：≥100Hz；</w:t>
                  </w:r>
                  <w:r>
                    <w:br/>
                  </w:r>
                  <w:r>
                    <w:rPr>
                      <w:rFonts w:ascii="仿宋_GB2312" w:hAnsi="仿宋_GB2312" w:cs="仿宋_GB2312" w:eastAsia="仿宋_GB2312"/>
                      <w:sz w:val="21"/>
                      <w:color w:val="000000"/>
                    </w:rPr>
                    <w:t>8.带宽：≥450MHz；</w:t>
                  </w:r>
                  <w:r>
                    <w:br/>
                  </w:r>
                  <w:r>
                    <w:rPr>
                      <w:rFonts w:ascii="仿宋_GB2312" w:hAnsi="仿宋_GB2312" w:cs="仿宋_GB2312" w:eastAsia="仿宋_GB2312"/>
                      <w:sz w:val="21"/>
                      <w:color w:val="000000"/>
                    </w:rPr>
                    <w:t>9.天线类型：双天线（PCB形式或SMA口或IPEX口）；</w:t>
                  </w:r>
                  <w:r>
                    <w:br/>
                  </w:r>
                  <w:r>
                    <w:rPr>
                      <w:rFonts w:ascii="仿宋_GB2312" w:hAnsi="仿宋_GB2312" w:cs="仿宋_GB2312" w:eastAsia="仿宋_GB2312"/>
                      <w:sz w:val="21"/>
                      <w:color w:val="000000"/>
                    </w:rPr>
                    <w:t>10.发射功率谱密度：≤-10dBm/Hz；</w:t>
                  </w:r>
                  <w:r>
                    <w:br/>
                  </w:r>
                  <w:r>
                    <w:rPr>
                      <w:rFonts w:ascii="仿宋_GB2312" w:hAnsi="仿宋_GB2312" w:cs="仿宋_GB2312" w:eastAsia="仿宋_GB2312"/>
                      <w:sz w:val="21"/>
                      <w:color w:val="000000"/>
                    </w:rPr>
                    <w:t>11.通信速率：6.8Mbps/850Kbps。</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通用单片机套件</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★1.主控芯片性能不低于</w:t>
                  </w:r>
                  <w:r>
                    <w:rPr>
                      <w:rFonts w:ascii="仿宋_GB2312" w:hAnsi="仿宋_GB2312" w:cs="仿宋_GB2312" w:eastAsia="仿宋_GB2312"/>
                      <w:sz w:val="21"/>
                      <w:color w:val="000000"/>
                    </w:rPr>
                    <w:t>STM32F103ZE（144PIN）；</w:t>
                  </w:r>
                  <w:r>
                    <w:br/>
                  </w:r>
                  <w:r>
                    <w:rPr>
                      <w:rFonts w:ascii="仿宋_GB2312" w:hAnsi="仿宋_GB2312" w:cs="仿宋_GB2312" w:eastAsia="仿宋_GB2312"/>
                      <w:sz w:val="21"/>
                      <w:color w:val="000000"/>
                    </w:rPr>
                    <w:t>2.具备板载16Mbyte SPI FLASH；</w:t>
                  </w:r>
                  <w:r>
                    <w:br/>
                  </w:r>
                  <w:r>
                    <w:rPr>
                      <w:rFonts w:ascii="仿宋_GB2312" w:hAnsi="仿宋_GB2312" w:cs="仿宋_GB2312" w:eastAsia="仿宋_GB2312"/>
                      <w:sz w:val="21"/>
                      <w:color w:val="000000"/>
                    </w:rPr>
                    <w:t>3.支持IO口引脚引出；</w:t>
                  </w:r>
                  <w:r>
                    <w:br/>
                  </w:r>
                  <w:r>
                    <w:rPr>
                      <w:rFonts w:ascii="仿宋_GB2312" w:hAnsi="仿宋_GB2312" w:cs="仿宋_GB2312" w:eastAsia="仿宋_GB2312"/>
                      <w:sz w:val="21"/>
                      <w:color w:val="000000"/>
                    </w:rPr>
                    <w:t>4.具备板载一键下载电路、串口下载、通信与串口调试多合一；</w:t>
                  </w:r>
                  <w:r>
                    <w:br/>
                  </w:r>
                  <w:r>
                    <w:rPr>
                      <w:rFonts w:ascii="仿宋_GB2312" w:hAnsi="仿宋_GB2312" w:cs="仿宋_GB2312" w:eastAsia="仿宋_GB2312"/>
                      <w:sz w:val="21"/>
                      <w:color w:val="000000"/>
                    </w:rPr>
                    <w:t>5.具备板载CAN/485通信接口；</w:t>
                  </w:r>
                  <w:r>
                    <w:br/>
                  </w:r>
                  <w:r>
                    <w:rPr>
                      <w:rFonts w:ascii="仿宋_GB2312" w:hAnsi="仿宋_GB2312" w:cs="仿宋_GB2312" w:eastAsia="仿宋_GB2312"/>
                      <w:sz w:val="21"/>
                      <w:color w:val="000000"/>
                    </w:rPr>
                    <w:t>6.具备板载光敏传感器，EEPROM；</w:t>
                  </w:r>
                  <w:r>
                    <w:br/>
                  </w:r>
                  <w:r>
                    <w:rPr>
                      <w:rFonts w:ascii="仿宋_GB2312" w:hAnsi="仿宋_GB2312" w:cs="仿宋_GB2312" w:eastAsia="仿宋_GB2312"/>
                      <w:sz w:val="21"/>
                      <w:color w:val="000000"/>
                    </w:rPr>
                    <w:t>7.具备板载可调电位器。</w:t>
                  </w:r>
                </w:p>
              </w:tc>
              <w:tc>
                <w:tcPr>
                  <w:tcW w:type="dxa" w:w="1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高性能单片机套件</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★1.主控芯片性能不低于</w:t>
                  </w:r>
                  <w:r>
                    <w:rPr>
                      <w:rFonts w:ascii="仿宋_GB2312" w:hAnsi="仿宋_GB2312" w:cs="仿宋_GB2312" w:eastAsia="仿宋_GB2312"/>
                      <w:sz w:val="21"/>
                      <w:color w:val="000000"/>
                    </w:rPr>
                    <w:t>STM32F407ZG（144PIN）；</w:t>
                  </w:r>
                  <w:r>
                    <w:br/>
                  </w:r>
                  <w:r>
                    <w:rPr>
                      <w:rFonts w:ascii="仿宋_GB2312" w:hAnsi="仿宋_GB2312" w:cs="仿宋_GB2312" w:eastAsia="仿宋_GB2312"/>
                      <w:sz w:val="21"/>
                      <w:color w:val="000000"/>
                    </w:rPr>
                    <w:t>2.具备板载16Mbyte SPI FLASH；</w:t>
                  </w:r>
                  <w:r>
                    <w:br/>
                  </w:r>
                  <w:r>
                    <w:rPr>
                      <w:rFonts w:ascii="仿宋_GB2312" w:hAnsi="仿宋_GB2312" w:cs="仿宋_GB2312" w:eastAsia="仿宋_GB2312"/>
                      <w:sz w:val="21"/>
                      <w:color w:val="000000"/>
                    </w:rPr>
                    <w:t>3.支持IO口引脚都引出；</w:t>
                  </w:r>
                  <w:r>
                    <w:br/>
                  </w:r>
                  <w:r>
                    <w:rPr>
                      <w:rFonts w:ascii="仿宋_GB2312" w:hAnsi="仿宋_GB2312" w:cs="仿宋_GB2312" w:eastAsia="仿宋_GB2312"/>
                      <w:sz w:val="21"/>
                      <w:color w:val="000000"/>
                    </w:rPr>
                    <w:t>4.具备板载一键下载电路，串口，下载，通信，串口调试多合一；</w:t>
                  </w:r>
                  <w:r>
                    <w:br/>
                  </w:r>
                  <w:r>
                    <w:rPr>
                      <w:rFonts w:ascii="仿宋_GB2312" w:hAnsi="仿宋_GB2312" w:cs="仿宋_GB2312" w:eastAsia="仿宋_GB2312"/>
                      <w:sz w:val="21"/>
                      <w:color w:val="000000"/>
                    </w:rPr>
                    <w:t>5.具备板载CAN/485通信接口；</w:t>
                  </w:r>
                  <w:r>
                    <w:br/>
                  </w:r>
                  <w:r>
                    <w:rPr>
                      <w:rFonts w:ascii="仿宋_GB2312" w:hAnsi="仿宋_GB2312" w:cs="仿宋_GB2312" w:eastAsia="仿宋_GB2312"/>
                      <w:sz w:val="21"/>
                      <w:color w:val="000000"/>
                    </w:rPr>
                    <w:t>6.具备板载光敏传感器，EEPROM；</w:t>
                  </w:r>
                </w:p>
                <w:p>
                  <w:pPr>
                    <w:pStyle w:val="null3"/>
                    <w:jc w:val="left"/>
                  </w:pPr>
                  <w:r>
                    <w:rPr>
                      <w:rFonts w:ascii="仿宋_GB2312" w:hAnsi="仿宋_GB2312" w:cs="仿宋_GB2312" w:eastAsia="仿宋_GB2312"/>
                      <w:sz w:val="21"/>
                      <w:color w:val="000000"/>
                    </w:rPr>
                    <w:t>7.具备板载可调电位器。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Linux开发板</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主控芯片：支持</w:t>
                  </w:r>
                  <w:r>
                    <w:rPr>
                      <w:rFonts w:ascii="仿宋_GB2312" w:hAnsi="仿宋_GB2312" w:cs="仿宋_GB2312" w:eastAsia="仿宋_GB2312"/>
                      <w:sz w:val="21"/>
                      <w:color w:val="000000"/>
                    </w:rPr>
                    <w:t>NXP i.MX6ULL；</w:t>
                  </w:r>
                  <w:r>
                    <w:br/>
                  </w:r>
                  <w:r>
                    <w:rPr>
                      <w:rFonts w:ascii="仿宋_GB2312" w:hAnsi="仿宋_GB2312" w:cs="仿宋_GB2312" w:eastAsia="仿宋_GB2312"/>
                      <w:sz w:val="21"/>
                      <w:color w:val="000000"/>
                    </w:rPr>
                    <w:t>2.CPU架构：ARM；</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≥800MHz；</w:t>
                  </w:r>
                </w:p>
                <w:p>
                  <w:pPr>
                    <w:pStyle w:val="null3"/>
                    <w:jc w:val="left"/>
                  </w:pPr>
                  <w:r>
                    <w:rPr>
                      <w:rFonts w:ascii="仿宋_GB2312" w:hAnsi="仿宋_GB2312" w:cs="仿宋_GB2312" w:eastAsia="仿宋_GB2312"/>
                      <w:sz w:val="21"/>
                      <w:color w:val="000000"/>
                    </w:rPr>
                    <w:t>4.存储容量≥8GB；</w:t>
                  </w:r>
                  <w:r>
                    <w:br/>
                  </w:r>
                  <w:r>
                    <w:rPr>
                      <w:rFonts w:ascii="仿宋_GB2312" w:hAnsi="仿宋_GB2312" w:cs="仿宋_GB2312" w:eastAsia="仿宋_GB2312"/>
                      <w:sz w:val="21"/>
                      <w:color w:val="000000"/>
                    </w:rPr>
                    <w:t>5.DDR3L ≥512MB；</w:t>
                  </w:r>
                  <w:r>
                    <w:br/>
                  </w:r>
                  <w:r>
                    <w:rPr>
                      <w:rFonts w:ascii="仿宋_GB2312" w:hAnsi="仿宋_GB2312" w:cs="仿宋_GB2312" w:eastAsia="仿宋_GB2312"/>
                      <w:sz w:val="21"/>
                      <w:color w:val="000000"/>
                    </w:rPr>
                    <w:t>6.系统支持：提供Linux内核和文件系统。</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倾角传感器</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1.量程：量程±1°~±90°；</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测量轴：</w:t>
                  </w:r>
                  <w:r>
                    <w:rPr>
                      <w:rFonts w:ascii="仿宋_GB2312" w:hAnsi="仿宋_GB2312" w:cs="仿宋_GB2312" w:eastAsia="仿宋_GB2312"/>
                      <w:sz w:val="21"/>
                      <w:color w:val="000000"/>
                    </w:rPr>
                    <w:t>XY轴；</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0.01°~0.008°；</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4.分辨率：≤0.001°；</w:t>
                  </w:r>
                  <w:r>
                    <w:br/>
                  </w:r>
                  <w:r>
                    <w:rPr>
                      <w:rFonts w:ascii="仿宋_GB2312" w:hAnsi="仿宋_GB2312" w:cs="仿宋_GB2312" w:eastAsia="仿宋_GB2312"/>
                      <w:sz w:val="21"/>
                      <w:color w:val="000000"/>
                    </w:rPr>
                    <w:t>5.供电电压：DC 6V~15V；</w:t>
                  </w:r>
                  <w:r>
                    <w:br/>
                  </w:r>
                  <w:r>
                    <w:rPr>
                      <w:rFonts w:ascii="仿宋_GB2312" w:hAnsi="仿宋_GB2312" w:cs="仿宋_GB2312" w:eastAsia="仿宋_GB2312"/>
                      <w:sz w:val="21"/>
                      <w:color w:val="000000"/>
                    </w:rPr>
                    <w:t>6.通信方式：RS232/RS485；</w:t>
                  </w:r>
                  <w:r>
                    <w:br/>
                  </w:r>
                  <w:r>
                    <w:rPr>
                      <w:rFonts w:ascii="仿宋_GB2312" w:hAnsi="仿宋_GB2312" w:cs="仿宋_GB2312" w:eastAsia="仿宋_GB2312"/>
                      <w:sz w:val="21"/>
                      <w:color w:val="000000"/>
                    </w:rPr>
                    <w:t>7.工作温度：-40℃~+85℃。</w:t>
                  </w:r>
                </w:p>
              </w:tc>
              <w:tc>
                <w:tcPr>
                  <w:tcW w:type="dxa" w:w="1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震动传感器</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1.量程：量程±4g；</w:t>
                  </w:r>
                  <w:r>
                    <w:br/>
                  </w:r>
                  <w:r>
                    <w:rPr>
                      <w:rFonts w:ascii="仿宋_GB2312" w:hAnsi="仿宋_GB2312" w:cs="仿宋_GB2312" w:eastAsia="仿宋_GB2312"/>
                      <w:sz w:val="21"/>
                      <w:color w:val="000000"/>
                    </w:rPr>
                    <w:t>2.测量轴：XYZ轴；</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0.01°~0.008°；</w:t>
                  </w:r>
                  <w:r>
                    <w:br/>
                  </w:r>
                  <w:r>
                    <w:rPr>
                      <w:rFonts w:ascii="仿宋_GB2312" w:hAnsi="仿宋_GB2312" w:cs="仿宋_GB2312" w:eastAsia="仿宋_GB2312"/>
                      <w:sz w:val="21"/>
                      <w:color w:val="000000"/>
                    </w:rPr>
                    <w:t>4.分辨率：≤1mg；</w:t>
                  </w:r>
                  <w:r>
                    <w:br/>
                  </w:r>
                  <w:r>
                    <w:rPr>
                      <w:rFonts w:ascii="仿宋_GB2312" w:hAnsi="仿宋_GB2312" w:cs="仿宋_GB2312" w:eastAsia="仿宋_GB2312"/>
                      <w:sz w:val="21"/>
                      <w:color w:val="000000"/>
                    </w:rPr>
                    <w:t>5.供电电压：DC 9V~36V；</w:t>
                  </w:r>
                  <w:r>
                    <w:br/>
                  </w:r>
                  <w:r>
                    <w:rPr>
                      <w:rFonts w:ascii="仿宋_GB2312" w:hAnsi="仿宋_GB2312" w:cs="仿宋_GB2312" w:eastAsia="仿宋_GB2312"/>
                      <w:sz w:val="21"/>
                      <w:color w:val="000000"/>
                    </w:rPr>
                    <w:t>6.输出信号：RS485或无线；</w:t>
                  </w:r>
                  <w:r>
                    <w:br/>
                  </w:r>
                  <w:r>
                    <w:rPr>
                      <w:rFonts w:ascii="仿宋_GB2312" w:hAnsi="仿宋_GB2312" w:cs="仿宋_GB2312" w:eastAsia="仿宋_GB2312"/>
                      <w:sz w:val="21"/>
                      <w:color w:val="000000"/>
                    </w:rPr>
                    <w:t>7.工作温度：-40℃~+85℃。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w:t>
                  </w:r>
                  <w:r>
                    <w:rPr>
                      <w:rFonts w:ascii="仿宋_GB2312" w:hAnsi="仿宋_GB2312" w:cs="仿宋_GB2312" w:eastAsia="仿宋_GB2312"/>
                      <w:sz w:val="21"/>
                      <w:color w:val="000000"/>
                    </w:rPr>
                    <w:t>(</w:t>
                  </w:r>
                  <w:r>
                    <w:rPr>
                      <w:rFonts w:ascii="仿宋_GB2312" w:hAnsi="仿宋_GB2312" w:cs="仿宋_GB2312" w:eastAsia="仿宋_GB2312"/>
                      <w:sz w:val="21"/>
                      <w:color w:val="000000"/>
                    </w:rPr>
                    <w:t>塔式</w:t>
                  </w:r>
                  <w:r>
                    <w:rPr>
                      <w:rFonts w:ascii="仿宋_GB2312" w:hAnsi="仿宋_GB2312" w:cs="仿宋_GB2312" w:eastAsia="仿宋_GB2312"/>
                      <w:sz w:val="21"/>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w:t>
                  </w:r>
                  <w:r>
                    <w:rPr>
                      <w:rFonts w:ascii="仿宋_GB2312" w:hAnsi="仿宋_GB2312" w:cs="仿宋_GB2312" w:eastAsia="仿宋_GB2312"/>
                      <w:sz w:val="21"/>
                      <w:color w:val="000000"/>
                    </w:rPr>
                    <w:t>24核、≥32线程，≥36MB缓存，主频 ≥2.0GHz；</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CUDA核心数不小于</w:t>
                  </w:r>
                  <w:r>
                    <w:rPr>
                      <w:rFonts w:ascii="仿宋_GB2312" w:hAnsi="仿宋_GB2312" w:cs="仿宋_GB2312" w:eastAsia="仿宋_GB2312"/>
                      <w:sz w:val="21"/>
                      <w:color w:val="000000"/>
                    </w:rPr>
                    <w:t>4608</w:t>
                  </w:r>
                  <w:r>
                    <w:rPr>
                      <w:rFonts w:ascii="仿宋_GB2312" w:hAnsi="仿宋_GB2312" w:cs="仿宋_GB2312" w:eastAsia="仿宋_GB2312"/>
                      <w:sz w:val="21"/>
                      <w:color w:val="000000"/>
                    </w:rPr>
                    <w:t>，</w:t>
                  </w:r>
                  <w:r>
                    <w:rPr>
                      <w:rFonts w:ascii="仿宋_GB2312" w:hAnsi="仿宋_GB2312" w:cs="仿宋_GB2312" w:eastAsia="仿宋_GB2312"/>
                      <w:sz w:val="21"/>
                      <w:color w:val="000000"/>
                    </w:rPr>
                    <w:t>≥16G显存；</w:t>
                  </w:r>
                  <w:r>
                    <w:br/>
                  </w:r>
                  <w:r>
                    <w:rPr>
                      <w:rFonts w:ascii="仿宋_GB2312" w:hAnsi="仿宋_GB2312" w:cs="仿宋_GB2312" w:eastAsia="仿宋_GB2312"/>
                      <w:sz w:val="21"/>
                      <w:color w:val="000000"/>
                    </w:rPr>
                    <w:t>3.2*（PCIe4.0*16）、2*PCIe3.0；</w:t>
                  </w:r>
                  <w:r>
                    <w:br/>
                  </w:r>
                  <w:r>
                    <w:rPr>
                      <w:rFonts w:ascii="仿宋_GB2312" w:hAnsi="仿宋_GB2312" w:cs="仿宋_GB2312" w:eastAsia="仿宋_GB2312"/>
                      <w:sz w:val="21"/>
                      <w:color w:val="000000"/>
                    </w:rPr>
                    <w:t>4.≥1T固态硬盘、≥4T机械硬盘；</w:t>
                  </w:r>
                  <w:r>
                    <w:br/>
                  </w:r>
                  <w:r>
                    <w:rPr>
                      <w:rFonts w:ascii="仿宋_GB2312" w:hAnsi="仿宋_GB2312" w:cs="仿宋_GB2312" w:eastAsia="仿宋_GB2312"/>
                      <w:sz w:val="21"/>
                      <w:color w:val="000000"/>
                    </w:rPr>
                    <w:t>5.2*SATA、2*PCIe4.0 M.2；</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DDR5 ≥64G。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bl>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1.以上“★”号技术指标均为实质性要求，负偏离视为无效响应文件。</w:t>
            </w:r>
          </w:p>
          <w:p>
            <w:pPr>
              <w:pStyle w:val="null3"/>
            </w:pPr>
            <w:r>
              <w:rPr>
                <w:rFonts w:ascii="仿宋_GB2312" w:hAnsi="仿宋_GB2312" w:cs="仿宋_GB2312" w:eastAsia="仿宋_GB2312"/>
                <w:sz w:val="20"/>
              </w:rPr>
              <w:t>2.非“★”号技术指标负偏离10项以上的响应文件无效。以一级序号阿拉伯数字（如 “1.”“2.”“3.”…“1.1”“1.2”“1.3”…）为一项（标题除外）；阿拉伯数字序号下有多级序号的，以最小级阿拉伯数字序号为1项。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成交人共同对设备进行开箱检查，检查内容包括：设备名称、规格型号、配置要求、制造商、原产地等。若设备与合同要求不符，采购人将拒绝接收。（2）技术验收：交收检验合格后，设备由成交人负责安装调试。安装调试完毕后，成交人提交验收文件，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3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成交人的技术人员必须对项目单位的设备使用人员进行操作应用、安全防护及维护保养方面的技能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1）3.4商务要求不允许负偏离。2）因系统固化原因，核心产品和标的名称以3.3技术要求为准。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(①社会保障资金缴纳证明：提供2025年01月01日至今已缴存的任一月份的社会保障资金缴存单据或社保机构开具的社会保险参保缴费情况证明，依法不需要缴纳社会保障资金的供应商应提供相关文件证明； ）；②提供2025年01月01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商务应答表 响应文件其他格式.docx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